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jc w:val="left"/>
        <w:textAlignment w:val="baseline"/>
        <w:rPr>
          <w:rFonts w:eastAsia="黑体"/>
          <w:sz w:val="32"/>
          <w:szCs w:val="28"/>
        </w:rPr>
      </w:pPr>
      <w:r>
        <w:rPr>
          <w:rFonts w:hAnsi="黑体" w:eastAsia="黑体"/>
          <w:sz w:val="32"/>
          <w:szCs w:val="28"/>
        </w:rPr>
        <w:t>附件</w:t>
      </w:r>
      <w:r>
        <w:rPr>
          <w:rFonts w:eastAsia="黑体"/>
          <w:sz w:val="32"/>
          <w:szCs w:val="28"/>
        </w:rPr>
        <w:t>1</w:t>
      </w:r>
    </w:p>
    <w:p>
      <w:pPr>
        <w:spacing w:line="560" w:lineRule="exact"/>
        <w:jc w:val="left"/>
        <w:textAlignment w:val="baseline"/>
        <w:rPr>
          <w:rFonts w:eastAsia="黑体"/>
          <w:sz w:val="32"/>
          <w:szCs w:val="28"/>
        </w:rPr>
      </w:pPr>
    </w:p>
    <w:p>
      <w:pPr>
        <w:spacing w:line="560" w:lineRule="exact"/>
        <w:jc w:val="center"/>
        <w:textAlignment w:val="baseline"/>
        <w:rPr>
          <w:rFonts w:eastAsia="方正小标宋简体"/>
          <w:sz w:val="44"/>
          <w:szCs w:val="44"/>
        </w:rPr>
      </w:pPr>
      <w:bookmarkStart w:id="0" w:name="_GoBack"/>
      <w:r>
        <w:rPr>
          <w:rFonts w:hAnsi="方正小标宋简体" w:eastAsia="方正小标宋简体"/>
          <w:sz w:val="44"/>
          <w:szCs w:val="44"/>
        </w:rPr>
        <w:t>湖南省高危行业安全生产责任保险承保机构</w:t>
      </w:r>
    </w:p>
    <w:p>
      <w:pPr>
        <w:spacing w:line="560" w:lineRule="exact"/>
        <w:jc w:val="center"/>
        <w:textAlignment w:val="baseline"/>
        <w:rPr>
          <w:rFonts w:eastAsia="方正小标宋简体"/>
          <w:sz w:val="44"/>
          <w:szCs w:val="44"/>
        </w:rPr>
      </w:pPr>
      <w:r>
        <w:rPr>
          <w:rFonts w:hAnsi="方正小标宋简体" w:eastAsia="方正小标宋简体"/>
          <w:sz w:val="44"/>
          <w:szCs w:val="44"/>
        </w:rPr>
        <w:t>报送资料清单</w:t>
      </w:r>
    </w:p>
    <w:bookmarkEnd w:id="0"/>
    <w:p>
      <w:pPr>
        <w:adjustRightInd w:val="0"/>
        <w:snapToGrid w:val="0"/>
        <w:spacing w:line="560" w:lineRule="exact"/>
        <w:textAlignment w:val="baseline"/>
        <w:rPr>
          <w:rFonts w:hint="eastAsia" w:eastAsia="方正小标宋简体"/>
          <w:sz w:val="44"/>
          <w:szCs w:val="44"/>
        </w:rPr>
      </w:pPr>
    </w:p>
    <w:p>
      <w:pPr>
        <w:pStyle w:val="3"/>
        <w:adjustRightInd w:val="0"/>
        <w:snapToGrid w:val="0"/>
        <w:spacing w:after="0" w:line="560" w:lineRule="exact"/>
        <w:ind w:left="0" w:leftChars="0" w:firstLine="643"/>
        <w:jc w:val="left"/>
        <w:textAlignment w:val="baseline"/>
        <w:rPr>
          <w:rFonts w:eastAsia="楷体_GB2312"/>
          <w:b/>
          <w:color w:val="000000"/>
          <w:szCs w:val="32"/>
        </w:rPr>
      </w:pPr>
      <w:r>
        <w:rPr>
          <w:rFonts w:hAnsi="楷体_GB2312" w:eastAsia="楷体_GB2312"/>
          <w:b/>
          <w:color w:val="000000"/>
          <w:szCs w:val="32"/>
        </w:rPr>
        <w:t>（一）保险总公司相关资料</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1.总公司营业执照影印件</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2.总公司保险许可证影印件</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3.上年度经中介机构审计的审计报告（含偿付能力报表）及财务报表影印件（附注可不提供）</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4.上年度风险综合评级</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注：共保体仅主承保方提供上述资料，共方仅提供营业执照、保险许可证影印件。</w:t>
      </w:r>
    </w:p>
    <w:p>
      <w:pPr>
        <w:pStyle w:val="3"/>
        <w:adjustRightInd w:val="0"/>
        <w:snapToGrid w:val="0"/>
        <w:spacing w:after="0" w:line="560" w:lineRule="exact"/>
        <w:ind w:left="0" w:leftChars="0" w:firstLine="643"/>
        <w:jc w:val="left"/>
        <w:textAlignment w:val="baseline"/>
        <w:rPr>
          <w:rFonts w:eastAsia="楷体_GB2312"/>
          <w:b/>
          <w:color w:val="000000"/>
          <w:szCs w:val="32"/>
        </w:rPr>
      </w:pPr>
      <w:r>
        <w:rPr>
          <w:rFonts w:hAnsi="楷体_GB2312" w:eastAsia="楷体_GB2312"/>
          <w:b/>
          <w:color w:val="000000"/>
          <w:szCs w:val="32"/>
        </w:rPr>
        <w:t>（二）保险湖南分公司相关资料</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1.分公司营业执照影印件</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2.分公司保险许可证影印件</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3.省级服务团队及事故预防风控服务团队设置情况</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4.市（州）、县（市、区）分支机构设置情况</w:t>
      </w:r>
    </w:p>
    <w:p>
      <w:pPr>
        <w:pStyle w:val="3"/>
        <w:adjustRightInd w:val="0"/>
        <w:snapToGrid w:val="0"/>
        <w:spacing w:after="0" w:line="560" w:lineRule="exact"/>
        <w:ind w:left="0" w:leftChars="0" w:firstLine="640"/>
        <w:jc w:val="left"/>
        <w:textAlignment w:val="baseline"/>
        <w:rPr>
          <w:color w:val="000000"/>
          <w:szCs w:val="32"/>
        </w:rPr>
      </w:pPr>
      <w:r>
        <w:rPr>
          <w:color w:val="000000"/>
          <w:szCs w:val="32"/>
        </w:rPr>
        <w:t>注：共保体仅主承保方提供上述资料，共方仅提供营业执照、保险许可证影印件、分支机构设置情况。</w:t>
      </w:r>
    </w:p>
    <w:p>
      <w:pPr>
        <w:pStyle w:val="3"/>
        <w:adjustRightInd w:val="0"/>
        <w:snapToGrid w:val="0"/>
        <w:spacing w:after="0" w:line="560" w:lineRule="exact"/>
        <w:ind w:left="0" w:leftChars="0" w:firstLine="643"/>
        <w:jc w:val="left"/>
        <w:textAlignment w:val="baseline"/>
        <w:rPr>
          <w:rFonts w:eastAsia="楷体_GB2312"/>
          <w:bCs/>
          <w:color w:val="000000"/>
          <w:szCs w:val="32"/>
        </w:rPr>
      </w:pPr>
      <w:r>
        <w:rPr>
          <w:rFonts w:hAnsi="楷体_GB2312" w:eastAsia="楷体_GB2312"/>
          <w:b/>
          <w:color w:val="000000"/>
          <w:szCs w:val="32"/>
        </w:rPr>
        <w:t>（三）经银保监局备案的安责险产品（含保险条款、费率）</w:t>
      </w:r>
    </w:p>
    <w:p>
      <w:pPr>
        <w:pStyle w:val="3"/>
        <w:adjustRightInd w:val="0"/>
        <w:snapToGrid w:val="0"/>
        <w:spacing w:after="0" w:line="560" w:lineRule="exact"/>
        <w:ind w:left="0" w:leftChars="0" w:firstLine="640"/>
        <w:jc w:val="left"/>
        <w:textAlignment w:val="baseline"/>
        <w:rPr>
          <w:bCs/>
          <w:color w:val="000000"/>
          <w:szCs w:val="32"/>
        </w:rPr>
      </w:pPr>
      <w:r>
        <w:rPr>
          <w:rFonts w:hAnsi="仿宋_GB2312"/>
          <w:bCs/>
          <w:color w:val="000000"/>
          <w:szCs w:val="32"/>
        </w:rPr>
        <w:t>注：共保体从共方无需提供</w:t>
      </w:r>
    </w:p>
    <w:p>
      <w:pPr>
        <w:pStyle w:val="3"/>
        <w:adjustRightInd w:val="0"/>
        <w:snapToGrid w:val="0"/>
        <w:spacing w:after="0" w:line="560" w:lineRule="exact"/>
        <w:ind w:left="0" w:leftChars="0" w:firstLine="643"/>
        <w:jc w:val="left"/>
        <w:textAlignment w:val="baseline"/>
        <w:rPr>
          <w:rFonts w:eastAsia="楷体_GB2312"/>
          <w:b/>
          <w:color w:val="000000"/>
          <w:szCs w:val="32"/>
        </w:rPr>
      </w:pPr>
      <w:r>
        <w:rPr>
          <w:rFonts w:hAnsi="楷体_GB2312" w:eastAsia="楷体_GB2312"/>
          <w:b/>
          <w:color w:val="000000"/>
          <w:szCs w:val="32"/>
        </w:rPr>
        <w:t>（四）近三年开展责任保险业绩</w:t>
      </w:r>
    </w:p>
    <w:p>
      <w:pPr>
        <w:pStyle w:val="3"/>
        <w:adjustRightInd w:val="0"/>
        <w:snapToGrid w:val="0"/>
        <w:spacing w:after="0" w:line="560" w:lineRule="exact"/>
        <w:ind w:left="0" w:leftChars="0" w:firstLine="643"/>
        <w:jc w:val="left"/>
        <w:textAlignment w:val="baseline"/>
        <w:rPr>
          <w:rFonts w:eastAsia="楷体_GB2312"/>
          <w:b/>
          <w:color w:val="000000"/>
          <w:szCs w:val="32"/>
        </w:rPr>
      </w:pPr>
      <w:r>
        <w:rPr>
          <w:rFonts w:hAnsi="楷体_GB2312" w:eastAsia="楷体_GB2312"/>
          <w:b/>
          <w:color w:val="000000"/>
          <w:szCs w:val="32"/>
        </w:rPr>
        <w:t>（五）高危行业安责险事故预防实施方案</w:t>
      </w:r>
    </w:p>
    <w:p>
      <w:pPr>
        <w:pStyle w:val="3"/>
        <w:adjustRightInd w:val="0"/>
        <w:snapToGrid w:val="0"/>
        <w:spacing w:after="0" w:line="560" w:lineRule="exact"/>
        <w:ind w:left="0" w:leftChars="0" w:firstLine="643"/>
        <w:jc w:val="left"/>
        <w:textAlignment w:val="baseline"/>
        <w:rPr>
          <w:rFonts w:eastAsia="楷体_GB2312"/>
          <w:b/>
          <w:color w:val="000000"/>
          <w:szCs w:val="32"/>
        </w:rPr>
      </w:pPr>
      <w:r>
        <w:rPr>
          <w:rFonts w:hAnsi="楷体_GB2312" w:eastAsia="楷体_GB2312"/>
          <w:b/>
          <w:color w:val="000000"/>
          <w:szCs w:val="32"/>
        </w:rPr>
        <w:t>（六）共保协议（仅共保体主承保提供）</w:t>
      </w:r>
    </w:p>
    <w:p>
      <w:pPr>
        <w:pStyle w:val="3"/>
        <w:adjustRightInd w:val="0"/>
        <w:snapToGrid w:val="0"/>
        <w:spacing w:after="0" w:line="560" w:lineRule="exact"/>
        <w:ind w:left="0" w:leftChars="0" w:firstLine="643"/>
        <w:jc w:val="left"/>
        <w:textAlignment w:val="baseline"/>
        <w:rPr>
          <w:rFonts w:eastAsia="楷体_GB2312"/>
          <w:b/>
          <w:color w:val="000000"/>
          <w:szCs w:val="32"/>
        </w:rPr>
      </w:pPr>
      <w:r>
        <w:rPr>
          <w:rFonts w:hAnsi="楷体_GB2312" w:eastAsia="楷体_GB2312"/>
          <w:b/>
          <w:color w:val="000000"/>
          <w:szCs w:val="32"/>
        </w:rPr>
        <w:t>（七）承诺函</w:t>
      </w:r>
    </w:p>
    <w:p>
      <w:pPr>
        <w:spacing w:line="560" w:lineRule="exact"/>
        <w:jc w:val="left"/>
        <w:textAlignment w:val="baseline"/>
        <w:rPr>
          <w:rFonts w:eastAsia="黑体"/>
          <w:sz w:val="32"/>
          <w:szCs w:val="32"/>
        </w:rPr>
      </w:pPr>
      <w:r>
        <w:rPr>
          <w:rFonts w:eastAsia="仿宋_GB2312"/>
          <w:b/>
          <w:sz w:val="44"/>
          <w:szCs w:val="44"/>
        </w:rPr>
        <w:br w:type="page"/>
      </w:r>
      <w:r>
        <w:rPr>
          <w:rFonts w:hAnsi="黑体" w:eastAsia="黑体"/>
          <w:sz w:val="32"/>
          <w:szCs w:val="32"/>
        </w:rPr>
        <w:t>附件</w:t>
      </w:r>
      <w:r>
        <w:rPr>
          <w:rFonts w:eastAsia="黑体"/>
          <w:sz w:val="32"/>
          <w:szCs w:val="32"/>
        </w:rPr>
        <w:t>2</w:t>
      </w:r>
    </w:p>
    <w:p>
      <w:pPr>
        <w:spacing w:line="520" w:lineRule="exact"/>
        <w:jc w:val="center"/>
        <w:textAlignment w:val="baseline"/>
        <w:rPr>
          <w:rFonts w:eastAsia="方正小标宋简体"/>
          <w:sz w:val="44"/>
          <w:szCs w:val="44"/>
        </w:rPr>
      </w:pPr>
      <w:r>
        <w:rPr>
          <w:rFonts w:hAnsi="方正小标宋简体" w:eastAsia="方正小标宋简体"/>
          <w:sz w:val="44"/>
          <w:szCs w:val="44"/>
        </w:rPr>
        <w:t>承诺函（范本）</w:t>
      </w:r>
    </w:p>
    <w:p>
      <w:pPr>
        <w:adjustRightInd w:val="0"/>
        <w:snapToGrid w:val="0"/>
        <w:spacing w:line="560" w:lineRule="exact"/>
        <w:jc w:val="left"/>
        <w:textAlignment w:val="baseline"/>
        <w:rPr>
          <w:rFonts w:hint="eastAsia" w:eastAsia="方正小标宋简体"/>
          <w:sz w:val="36"/>
          <w:szCs w:val="36"/>
        </w:rPr>
      </w:pPr>
    </w:p>
    <w:p>
      <w:pPr>
        <w:adjustRightInd w:val="0"/>
        <w:snapToGrid w:val="0"/>
        <w:spacing w:line="560" w:lineRule="exact"/>
        <w:textAlignment w:val="baseline"/>
        <w:rPr>
          <w:rFonts w:eastAsia="仿宋_GB2312"/>
          <w:color w:val="000000"/>
          <w:spacing w:val="4"/>
          <w:sz w:val="32"/>
          <w:szCs w:val="32"/>
          <w:u w:val="single" w:color="000000"/>
        </w:rPr>
      </w:pPr>
      <w:r>
        <w:rPr>
          <w:rFonts w:eastAsia="仿宋_GB2312"/>
          <w:color w:val="000000"/>
          <w:spacing w:val="4"/>
          <w:sz w:val="32"/>
          <w:szCs w:val="32"/>
        </w:rPr>
        <w:t>致：湖南省应急管理厅：</w:t>
      </w:r>
    </w:p>
    <w:p>
      <w:pPr>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为加强我省高危行业安全生产责任保险（以下简称“安责险”）的发展，我公司就在参加我省高危行业安责险服务期间承诺如下：</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一、报送资料真实有效。我公司向省应急管理厅报送的申请参与开展高危安责险的资料真实有效；如有弄虚作假，一经查实，我公司自愿退出我省安责险承保服务两年。</w:t>
      </w:r>
    </w:p>
    <w:p>
      <w:pPr>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二、严格遵守湖南省高危行业安全生产责任保险相关承保和服务的要求规定。严格遵守公司报备的保险条款、费率开展服务。</w:t>
      </w:r>
    </w:p>
    <w:p>
      <w:pPr>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kern w:val="0"/>
          <w:sz w:val="32"/>
          <w:szCs w:val="32"/>
        </w:rPr>
        <w:t>三、</w:t>
      </w:r>
      <w:r>
        <w:rPr>
          <w:rFonts w:eastAsia="仿宋_GB2312"/>
          <w:color w:val="000000"/>
          <w:sz w:val="32"/>
          <w:szCs w:val="32"/>
        </w:rPr>
        <w:t>规范服务，正当竞争。规范承保、理赔、事故预防等服务，正当竞争，加强员工约束。杜绝返点代替服务的行为，杜绝</w:t>
      </w:r>
      <w:r>
        <w:rPr>
          <w:rFonts w:eastAsia="仿宋_GB2312"/>
          <w:color w:val="000000"/>
          <w:kern w:val="0"/>
          <w:sz w:val="32"/>
          <w:szCs w:val="32"/>
        </w:rPr>
        <w:t>给予或承诺给予参保单位回扣费用、返还手续费等保险合同约定外的利益以及虚假宣传、不足额承保、恶意低价竞争、商业贿赂等扰乱市场秩序行为。</w:t>
      </w:r>
      <w:r>
        <w:rPr>
          <w:rFonts w:eastAsia="仿宋_GB2312"/>
          <w:color w:val="000000"/>
          <w:sz w:val="32"/>
          <w:szCs w:val="32"/>
        </w:rPr>
        <w:t>一经查实，我公司自愿退出安责险承保业务两年。</w:t>
      </w:r>
    </w:p>
    <w:p>
      <w:pPr>
        <w:shd w:val="clear" w:color="auto" w:fill="FFFFFF"/>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四、对投保企业的投保和理赔申请，无正当理由不予以拒保、拒赔。</w:t>
      </w:r>
    </w:p>
    <w:p>
      <w:pPr>
        <w:shd w:val="clear" w:color="auto" w:fill="FFFFFF"/>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五、严格按规定足额投入和使用事故预防费。</w:t>
      </w:r>
    </w:p>
    <w:p>
      <w:pPr>
        <w:shd w:val="clear" w:color="auto" w:fill="FFFFFF"/>
        <w:adjustRightInd w:val="0"/>
        <w:snapToGrid w:val="0"/>
        <w:spacing w:line="560" w:lineRule="exact"/>
        <w:ind w:firstLine="640" w:firstLineChars="200"/>
        <w:textAlignment w:val="baseline"/>
        <w:rPr>
          <w:rFonts w:eastAsia="仿宋_GB2312"/>
          <w:color w:val="000000"/>
          <w:sz w:val="32"/>
          <w:szCs w:val="32"/>
        </w:rPr>
      </w:pPr>
      <w:r>
        <w:rPr>
          <w:rFonts w:eastAsia="仿宋_GB2312"/>
          <w:color w:val="000000"/>
          <w:sz w:val="32"/>
          <w:szCs w:val="32"/>
        </w:rPr>
        <w:t>六、严格遵守应急部《安全生产责任保险事故预防技术服务规范》、《湖南省高危行业安全生产责任保险事故预防费管理办法》（试行）等有关规定，严格事故预防经费管理，健全事故预防技术服务制度，</w:t>
      </w:r>
      <w:r>
        <w:rPr>
          <w:rFonts w:eastAsia="仿宋_GB2312"/>
          <w:color w:val="000000"/>
          <w:kern w:val="0"/>
          <w:sz w:val="32"/>
          <w:szCs w:val="32"/>
        </w:rPr>
        <w:t>设立专门事故预防风控服务团队</w:t>
      </w:r>
      <w:r>
        <w:rPr>
          <w:rFonts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七、及时将保单等相关资料录入省安全生产责任保险信息监管平台。承保安责险后3 个工作日内，我公司将承保保单录入省安全生产责任保险信息监管平台；承保安责险后4 个月内，我公司将对企业开展的事故预防服务报告、合同、照片录入省安全生产责任保险信息监管平台。</w:t>
      </w:r>
    </w:p>
    <w:p>
      <w:pPr>
        <w:shd w:val="clear" w:color="auto" w:fill="FFFFFF"/>
        <w:adjustRightInd w:val="0"/>
        <w:snapToGrid w:val="0"/>
        <w:spacing w:line="560" w:lineRule="exact"/>
        <w:ind w:firstLine="640" w:firstLineChars="200"/>
        <w:textAlignment w:val="baseline"/>
        <w:rPr>
          <w:rFonts w:eastAsia="仿宋_GB2312"/>
          <w:color w:val="000000"/>
          <w:kern w:val="0"/>
          <w:sz w:val="32"/>
          <w:szCs w:val="32"/>
        </w:rPr>
      </w:pPr>
      <w:r>
        <w:rPr>
          <w:rFonts w:eastAsia="仿宋_GB2312"/>
          <w:color w:val="000000"/>
          <w:kern w:val="0"/>
          <w:sz w:val="32"/>
          <w:szCs w:val="32"/>
        </w:rPr>
        <w:t>八、不</w:t>
      </w:r>
      <w:r>
        <w:rPr>
          <w:rFonts w:eastAsia="仿宋_GB2312"/>
          <w:color w:val="000000"/>
          <w:sz w:val="32"/>
          <w:szCs w:val="32"/>
        </w:rPr>
        <w:t>违反湖南省高危行业安全生产责任保险的其他有关规定</w:t>
      </w:r>
      <w:r>
        <w:rPr>
          <w:rFonts w:eastAsia="仿宋_GB2312"/>
          <w:color w:val="000000"/>
          <w:kern w:val="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九、每季度，我公司将承保企业清单及服务报告汇总成册、加盖公章，报送省应急管理厅牵头处室。</w:t>
      </w:r>
    </w:p>
    <w:p>
      <w:pPr>
        <w:shd w:val="clear" w:color="auto" w:fill="FFFFFF"/>
        <w:adjustRightInd w:val="0"/>
        <w:snapToGrid w:val="0"/>
        <w:spacing w:line="560" w:lineRule="exact"/>
        <w:textAlignment w:val="baseline"/>
        <w:rPr>
          <w:rFonts w:hint="eastAsia" w:eastAsia="仿宋_GB2312"/>
          <w:color w:val="000000"/>
          <w:kern w:val="0"/>
          <w:sz w:val="32"/>
          <w:szCs w:val="32"/>
        </w:rPr>
      </w:pPr>
    </w:p>
    <w:p>
      <w:pPr>
        <w:shd w:val="clear" w:color="auto" w:fill="FFFFFF"/>
        <w:adjustRightInd w:val="0"/>
        <w:snapToGrid w:val="0"/>
        <w:spacing w:line="560" w:lineRule="exact"/>
        <w:textAlignment w:val="baseline"/>
        <w:rPr>
          <w:rFonts w:hint="eastAsia" w:eastAsia="仿宋_GB2312"/>
          <w:color w:val="000000"/>
          <w:kern w:val="0"/>
          <w:sz w:val="32"/>
          <w:szCs w:val="32"/>
        </w:rPr>
      </w:pPr>
    </w:p>
    <w:p>
      <w:pPr>
        <w:shd w:val="clear" w:color="auto" w:fill="FFFFFF"/>
        <w:adjustRightInd w:val="0"/>
        <w:snapToGrid w:val="0"/>
        <w:spacing w:line="560" w:lineRule="exact"/>
        <w:textAlignment w:val="baseline"/>
        <w:rPr>
          <w:rFonts w:hint="eastAsia" w:eastAsia="仿宋_GB2312"/>
          <w:color w:val="000000"/>
          <w:kern w:val="0"/>
          <w:sz w:val="32"/>
          <w:szCs w:val="32"/>
        </w:rPr>
      </w:pPr>
    </w:p>
    <w:p>
      <w:pPr>
        <w:adjustRightInd w:val="0"/>
        <w:snapToGrid w:val="0"/>
        <w:spacing w:line="560" w:lineRule="exact"/>
        <w:ind w:firstLine="4800" w:firstLineChars="1500"/>
        <w:textAlignment w:val="baseline"/>
        <w:rPr>
          <w:rFonts w:eastAsia="仿宋_GB2312"/>
          <w:color w:val="000000"/>
          <w:sz w:val="32"/>
          <w:szCs w:val="32"/>
        </w:rPr>
      </w:pPr>
      <w:r>
        <w:rPr>
          <w:rFonts w:eastAsia="仿宋_GB2312"/>
          <w:color w:val="000000"/>
          <w:sz w:val="32"/>
          <w:szCs w:val="32"/>
        </w:rPr>
        <w:t>保险公司名称（盖章）：</w:t>
      </w:r>
    </w:p>
    <w:p>
      <w:pPr>
        <w:adjustRightInd w:val="0"/>
        <w:snapToGrid w:val="0"/>
        <w:spacing w:line="560" w:lineRule="exact"/>
        <w:ind w:right="1088" w:firstLine="4800" w:firstLineChars="1500"/>
        <w:textAlignment w:val="baseline"/>
        <w:rPr>
          <w:rFonts w:eastAsia="仿宋_GB2312"/>
          <w:color w:val="000000"/>
          <w:sz w:val="32"/>
          <w:szCs w:val="32"/>
        </w:rPr>
      </w:pPr>
      <w:r>
        <w:rPr>
          <w:rFonts w:eastAsia="仿宋_GB2312"/>
          <w:color w:val="000000"/>
          <w:sz w:val="32"/>
          <w:szCs w:val="32"/>
        </w:rPr>
        <w:t>年   月    日</w:t>
      </w:r>
    </w:p>
    <w:p>
      <w:pPr>
        <w:spacing w:line="520" w:lineRule="exact"/>
        <w:textAlignment w:val="baseline"/>
        <w:rPr>
          <w:rFonts w:eastAsia="仿宋_GB2312"/>
          <w:color w:val="000000"/>
          <w:sz w:val="28"/>
          <w:szCs w:val="28"/>
        </w:rPr>
      </w:pPr>
    </w:p>
    <w:p>
      <w:pPr>
        <w:spacing w:line="520" w:lineRule="exact"/>
        <w:textAlignment w:val="baseline"/>
        <w:rPr>
          <w:rFonts w:eastAsia="仿宋_GB2312"/>
          <w:color w:val="000000"/>
          <w:sz w:val="28"/>
          <w:szCs w:val="28"/>
        </w:rPr>
      </w:pPr>
    </w:p>
    <w:p>
      <w:pPr>
        <w:spacing w:line="520" w:lineRule="exact"/>
        <w:textAlignment w:val="baseline"/>
        <w:rPr>
          <w:rFonts w:eastAsia="仿宋_GB2312"/>
          <w:color w:val="000000"/>
          <w:sz w:val="28"/>
          <w:szCs w:val="28"/>
        </w:rPr>
      </w:pPr>
      <w:r>
        <w:rPr>
          <w:rFonts w:eastAsia="仿宋_GB2312"/>
          <w:color w:val="000000"/>
          <w:sz w:val="28"/>
          <w:szCs w:val="28"/>
        </w:rPr>
        <w:t xml:space="preserve">湖南省高危行业安全生产责任保险项目联系人： </w:t>
      </w:r>
    </w:p>
    <w:p>
      <w:pPr>
        <w:spacing w:line="520" w:lineRule="exact"/>
        <w:textAlignment w:val="baseline"/>
        <w:rPr>
          <w:rFonts w:hint="eastAsia" w:eastAsia="仿宋_GB2312"/>
          <w:sz w:val="32"/>
          <w:szCs w:val="32"/>
        </w:rPr>
      </w:pPr>
      <w:r>
        <w:rPr>
          <w:rFonts w:eastAsia="仿宋_GB2312"/>
          <w:color w:val="000000"/>
          <w:sz w:val="28"/>
          <w:szCs w:val="28"/>
        </w:rPr>
        <w:t>联系电话：</w:t>
      </w:r>
      <w:r>
        <w:rPr>
          <w:rFonts w:eastAsia="仿宋_GB2312"/>
          <w:sz w:val="32"/>
          <w:szCs w:val="32"/>
        </w:rPr>
        <w:br w:type="page"/>
      </w: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pPr>
        <w:tabs>
          <w:tab w:val="left" w:pos="2220"/>
        </w:tabs>
        <w:adjustRightInd w:val="0"/>
        <w:snapToGrid w:val="0"/>
        <w:spacing w:line="560" w:lineRule="exact"/>
        <w:rPr>
          <w:rFonts w:hint="eastAsia" w:eastAsia="仿宋_GB2312"/>
          <w:sz w:val="32"/>
          <w:szCs w:val="32"/>
        </w:rPr>
      </w:pPr>
    </w:p>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- 8 -</w:t>
    </w:r>
    <w:r>
      <w:rPr>
        <w:rStyle w:val="6"/>
        <w:rFonts w:ascii="宋体" w:hAnsi="宋体"/>
        <w:sz w:val="28"/>
        <w:szCs w:val="28"/>
      </w:rPr>
      <w:fldChar w:fldCharType="end"/>
    </w:r>
  </w:p>
  <w:p>
    <w:pPr>
      <w:snapToGrid w:val="0"/>
      <w:ind w:right="210" w:rightChars="100"/>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zkwNWZmZGUzMTg4YTBiZmZiM2I2YTU0YjNjMjYifQ=="/>
  </w:docVars>
  <w:rsids>
    <w:rsidRoot w:val="13683C24"/>
    <w:rsid w:val="1368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Body Text First Indent 2"/>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1138</Words>
  <Characters>1150</Characters>
  <Lines>0</Lines>
  <Paragraphs>0</Paragraphs>
  <TotalTime>1</TotalTime>
  <ScaleCrop>false</ScaleCrop>
  <LinksUpToDate>false</LinksUpToDate>
  <CharactersWithSpaces>1198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2023-04-23T06:49:00Z</dcterms:created>
  <dc:creator>娟娟</dc:creator>
  <cp:lastModifiedBy>娟娟</cp:lastModifiedBy>
  <dcterms:modified xsi:type="dcterms:W3CDTF">2023-04-23T06:50:16Z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65F47580E8174535A85296AA2550FEE3_11</vt:lpwstr>
  </property>
</Properties>
</file>