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b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桃源县市场监督管理局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重大行政执法决定法制审核目录清单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一、重大行政处罚决定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（一）拟责令停产停业、责令关闭、限制从业、降低资质等级、吊销许可证件或者营业执照的案件；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（二）拟对当事人给予罚款、没收违法所得和非法财物总价值金额，自然人（含个体工商户）在三万元以上、法人或者其他组织在五万元以上的案件；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（三）拟不予处罚的案件；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（四）办案机构意见与审核机构意见存在重大分歧的案件；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（五）涉及重大公共利益的案件；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（六）情况疑难复杂、涉及多个法律关系的案件；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（七）直接关系当事人或者第三人重大权益，经过听证程序的案件；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（八）其他应当由局长办公会集体讨论决定的案件。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二、重大行政许可决定</w:t>
      </w: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（一）拟作出撤销市场主体登记、行政许可的决定；</w:t>
      </w: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（二）拟作出直接涉及申请人与他人之间重大利益关系，或涉及重大公共利益的行政许可决定；</w:t>
      </w: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（三）拟作出其他重大、复杂、疑难的行政许可决定。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三、重大行政强制决定</w:t>
      </w: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（一）查封场所、设施将导致市场主体停产停业；</w:t>
      </w: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（二）查封或扣押财物价值十万元以上；</w:t>
      </w: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（三）拟作出的其他重大、复杂、疑难的行政强制决定。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四、其他重大行政执法决定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ambria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26BA1"/>
    <w:rsid w:val="000C46CE"/>
    <w:rsid w:val="001043C7"/>
    <w:rsid w:val="00405B85"/>
    <w:rsid w:val="00426BA1"/>
    <w:rsid w:val="005B2146"/>
    <w:rsid w:val="006D6A04"/>
    <w:rsid w:val="00F8185D"/>
    <w:rsid w:val="00FC7367"/>
    <w:rsid w:val="53BB1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系统天地官网</Company>
  <Pages>2</Pages>
  <Words>72</Words>
  <Characters>413</Characters>
  <Lines>3</Lines>
  <Paragraphs>1</Paragraphs>
  <TotalTime>31</TotalTime>
  <ScaleCrop>false</ScaleCrop>
  <LinksUpToDate>false</LinksUpToDate>
  <CharactersWithSpaces>484</CharactersWithSpaces>
  <Application>WPS Office_11.8.2.9583_F1E327BC-269C-435d-A152-05C5408002CA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2023-07-03T10:57:00Z</dcterms:created>
  <dc:creator>Administrator</dc:creator>
  <cp:lastModifiedBy>kylin</cp:lastModifiedBy>
  <cp:lastPrinted>2023-07-11T12:50:00Z</cp:lastPrinted>
  <dcterms:modified xsi:type="dcterms:W3CDTF">2023-07-11T16:01:42Z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2052-11.8.2.9583</vt:lpwstr>
  </property>
</Properties>
</file>