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41EC2">
      <w:pPr>
        <w:rPr>
          <w:rFonts w:ascii="仿宋_GB2312" w:hAnsi="仿宋_GB2312" w:eastAsia="仿宋_GB2312" w:cs="仿宋_GB2312"/>
          <w:sz w:val="36"/>
          <w:szCs w:val="36"/>
        </w:rPr>
      </w:pPr>
      <w:bookmarkStart w:id="0" w:name="_Hlk57883707"/>
    </w:p>
    <w:p w14:paraId="329E065D">
      <w:pPr>
        <w:rPr>
          <w:rFonts w:ascii="仿宋_GB2312" w:hAnsi="仿宋_GB2312" w:eastAsia="仿宋_GB2312" w:cs="仿宋_GB2312"/>
          <w:sz w:val="36"/>
          <w:szCs w:val="36"/>
        </w:rPr>
      </w:pPr>
    </w:p>
    <w:p w14:paraId="1AC7ECE8">
      <w:pPr>
        <w:rPr>
          <w:rFonts w:ascii="仿宋_GB2312" w:hAnsi="仿宋_GB2312" w:eastAsia="仿宋_GB2312" w:cs="仿宋_GB2312"/>
          <w:sz w:val="36"/>
          <w:szCs w:val="36"/>
        </w:rPr>
      </w:pPr>
    </w:p>
    <w:p w14:paraId="48280E5E">
      <w:pPr>
        <w:rPr>
          <w:rFonts w:ascii="仿宋_GB2312" w:hAnsi="仿宋_GB2312" w:eastAsia="仿宋_GB2312" w:cs="仿宋_GB2312"/>
          <w:sz w:val="36"/>
          <w:szCs w:val="36"/>
        </w:rPr>
      </w:pPr>
    </w:p>
    <w:bookmarkEnd w:id="0"/>
    <w:p w14:paraId="733C2423">
      <w:pPr>
        <w:adjustRightInd w:val="0"/>
        <w:snapToGrid w:val="0"/>
        <w:jc w:val="center"/>
        <w:outlineLvl w:val="0"/>
        <w:rPr>
          <w:rFonts w:hint="eastAsia" w:ascii="方正小标宋_GBK" w:eastAsia="方正小标宋_GBK"/>
          <w:bCs/>
          <w:sz w:val="72"/>
          <w:szCs w:val="72"/>
        </w:rPr>
      </w:pPr>
      <w:bookmarkStart w:id="1" w:name="_Toc22121"/>
      <w:r>
        <w:rPr>
          <w:rFonts w:hint="eastAsia" w:ascii="方正小标宋_GBK" w:eastAsia="方正小标宋_GBK"/>
          <w:bCs/>
          <w:sz w:val="72"/>
          <w:szCs w:val="72"/>
        </w:rPr>
        <w:t>建设项目环境影响报告表</w:t>
      </w:r>
      <w:bookmarkEnd w:id="1"/>
    </w:p>
    <w:p w14:paraId="46C56F05">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（生态影响类）</w:t>
      </w:r>
    </w:p>
    <w:p w14:paraId="27D59B2E">
      <w:pPr>
        <w:adjustRightInd w:val="0"/>
        <w:snapToGrid w:val="0"/>
        <w:spacing w:line="288" w:lineRule="auto"/>
        <w:jc w:val="center"/>
        <w:outlineLvl w:val="9"/>
        <w:rPr>
          <w:rFonts w:ascii="华文仿宋" w:hAnsi="华文仿宋" w:eastAsia="华文仿宋" w:cs="华文仿宋"/>
          <w:color w:val="000000"/>
          <w:kern w:val="44"/>
          <w:sz w:val="44"/>
          <w:szCs w:val="44"/>
        </w:rPr>
      </w:pPr>
      <w:bookmarkStart w:id="2" w:name="_Hlk57883728"/>
    </w:p>
    <w:p w14:paraId="5C8A4EF1">
      <w:pPr>
        <w:jc w:val="center"/>
        <w:rPr>
          <w:rFonts w:eastAsia="仿宋"/>
          <w:sz w:val="52"/>
          <w:szCs w:val="52"/>
        </w:rPr>
      </w:pPr>
    </w:p>
    <w:p w14:paraId="1665A965">
      <w:pPr>
        <w:ind w:firstLine="1040"/>
        <w:rPr>
          <w:rFonts w:eastAsia="仿宋"/>
          <w:sz w:val="44"/>
          <w:szCs w:val="44"/>
        </w:rPr>
      </w:pPr>
    </w:p>
    <w:p w14:paraId="6BDDEBC2">
      <w:pPr>
        <w:ind w:firstLine="1040"/>
        <w:rPr>
          <w:rFonts w:eastAsia="仿宋"/>
          <w:sz w:val="44"/>
          <w:szCs w:val="44"/>
        </w:rPr>
      </w:pPr>
    </w:p>
    <w:p w14:paraId="3482F556">
      <w:pPr>
        <w:ind w:firstLine="1040"/>
        <w:rPr>
          <w:rFonts w:eastAsia="仿宋"/>
          <w:sz w:val="44"/>
          <w:szCs w:val="44"/>
        </w:rPr>
      </w:pPr>
    </w:p>
    <w:p w14:paraId="4D0A536F">
      <w:pPr>
        <w:ind w:firstLine="1040"/>
        <w:rPr>
          <w:rFonts w:eastAsia="仿宋"/>
          <w:sz w:val="44"/>
          <w:szCs w:val="44"/>
        </w:rPr>
      </w:pPr>
    </w:p>
    <w:bookmarkEnd w:id="2"/>
    <w:p w14:paraId="1A103459">
      <w:pPr>
        <w:adjustRightInd w:val="0"/>
        <w:snapToGrid w:val="0"/>
        <w:spacing w:line="288" w:lineRule="auto"/>
        <w:ind w:firstLine="1040"/>
        <w:rPr>
          <w:rFonts w:hint="eastAsia" w:ascii="仿宋_GB2312" w:eastAsia="仿宋_GB2312"/>
          <w:sz w:val="36"/>
          <w:szCs w:val="36"/>
          <w:u w:val="single"/>
        </w:rPr>
      </w:pPr>
      <w:r>
        <w:rPr>
          <w:rFonts w:hint="eastAsia" w:ascii="仿宋_GB2312" w:eastAsia="仿宋_GB2312"/>
          <w:sz w:val="36"/>
          <w:szCs w:val="36"/>
        </w:rPr>
        <w:t xml:space="preserve">项目名称： </w:t>
      </w:r>
      <w:r>
        <w:rPr>
          <w:rFonts w:hint="eastAsia" w:ascii="仿宋_GB2312" w:eastAsia="仿宋_GB2312"/>
          <w:sz w:val="36"/>
          <w:szCs w:val="36"/>
          <w:lang w:val="en-US" w:eastAsia="zh-CN"/>
        </w:rPr>
        <w:t xml:space="preserve"> </w:t>
      </w:r>
      <w:r>
        <w:rPr>
          <w:rFonts w:hint="eastAsia" w:ascii="仿宋_GB2312" w:eastAsia="仿宋_GB2312"/>
          <w:sz w:val="36"/>
          <w:szCs w:val="36"/>
          <w:u w:val="single"/>
          <w:lang w:val="en-US" w:eastAsia="zh-CN"/>
        </w:rPr>
        <w:t>桃源县彭家瓜水库除险加固工程</w:t>
      </w:r>
      <w:r>
        <w:rPr>
          <w:rFonts w:hint="eastAsia" w:ascii="仿宋_GB2312" w:eastAsia="仿宋_GB2312"/>
          <w:sz w:val="36"/>
          <w:szCs w:val="36"/>
          <w:u w:val="single"/>
        </w:rPr>
        <w:t xml:space="preserve">                  </w:t>
      </w:r>
    </w:p>
    <w:p w14:paraId="65EF45F0">
      <w:pPr>
        <w:adjustRightInd w:val="0"/>
        <w:snapToGrid w:val="0"/>
        <w:spacing w:line="288" w:lineRule="auto"/>
        <w:ind w:firstLine="1040"/>
        <w:rPr>
          <w:rFonts w:hint="eastAsia" w:ascii="仿宋_GB2312" w:eastAsia="仿宋_GB2312"/>
          <w:sz w:val="36"/>
          <w:szCs w:val="36"/>
          <w:u w:val="single"/>
          <w:lang w:val="en-US" w:eastAsia="zh-CN"/>
        </w:rPr>
      </w:pPr>
      <w:r>
        <w:rPr>
          <w:rFonts w:hint="eastAsia" w:ascii="仿宋_GB2312" w:eastAsia="仿宋_GB2312"/>
          <w:sz w:val="36"/>
          <w:szCs w:val="36"/>
        </w:rPr>
        <w:t>建设单位（盖章）：</w:t>
      </w:r>
      <w:r>
        <w:rPr>
          <w:rFonts w:hint="eastAsia" w:ascii="仿宋_GB2312" w:eastAsia="仿宋_GB2312"/>
          <w:sz w:val="36"/>
          <w:szCs w:val="36"/>
          <w:u w:val="single"/>
          <w:lang w:val="en-US" w:eastAsia="zh-CN"/>
        </w:rPr>
        <w:t>桃源县水利工程项目建设管理</w:t>
      </w:r>
    </w:p>
    <w:p w14:paraId="44EF404F">
      <w:pPr>
        <w:adjustRightInd w:val="0"/>
        <w:snapToGrid w:val="0"/>
        <w:spacing w:line="288" w:lineRule="auto"/>
        <w:ind w:firstLine="4294" w:firstLineChars="1193"/>
        <w:rPr>
          <w:rFonts w:ascii="仿宋_GB2312" w:eastAsia="仿宋_GB2312"/>
          <w:sz w:val="36"/>
          <w:szCs w:val="36"/>
          <w:u w:val="single"/>
        </w:rPr>
      </w:pPr>
      <w:r>
        <w:rPr>
          <w:rFonts w:hint="eastAsia" w:ascii="仿宋_GB2312" w:eastAsia="仿宋_GB2312"/>
          <w:sz w:val="36"/>
          <w:szCs w:val="36"/>
          <w:u w:val="single"/>
          <w:lang w:val="en-US" w:eastAsia="zh-CN"/>
        </w:rPr>
        <w:t>中心</w:t>
      </w:r>
      <w:r>
        <w:rPr>
          <w:rFonts w:hint="eastAsia" w:ascii="仿宋_GB2312" w:eastAsia="仿宋_GB2312"/>
          <w:sz w:val="36"/>
          <w:szCs w:val="36"/>
          <w:u w:val="single"/>
        </w:rPr>
        <w:t xml:space="preserve">                   </w:t>
      </w:r>
    </w:p>
    <w:p w14:paraId="2D2F859C">
      <w:pPr>
        <w:adjustRightInd w:val="0"/>
        <w:snapToGrid w:val="0"/>
        <w:spacing w:line="288" w:lineRule="auto"/>
        <w:ind w:firstLine="1040"/>
        <w:rPr>
          <w:rFonts w:hint="eastAsia"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lang w:val="en-US" w:eastAsia="zh-CN"/>
        </w:rPr>
        <w:t xml:space="preserve">       2024年8月</w:t>
      </w:r>
      <w:r>
        <w:rPr>
          <w:rFonts w:ascii="仿宋_GB2312" w:eastAsia="仿宋_GB2312"/>
          <w:sz w:val="36"/>
          <w:szCs w:val="36"/>
          <w:u w:val="single"/>
        </w:rPr>
        <w:t xml:space="preserve">                        </w:t>
      </w:r>
      <w:r>
        <w:rPr>
          <w:rFonts w:hint="eastAsia" w:ascii="仿宋_GB2312" w:eastAsia="仿宋_GB2312"/>
          <w:sz w:val="36"/>
          <w:szCs w:val="36"/>
          <w:u w:val="single"/>
        </w:rPr>
        <w:t xml:space="preserve"> </w:t>
      </w:r>
    </w:p>
    <w:p w14:paraId="78101DEB">
      <w:pPr>
        <w:adjustRightInd w:val="0"/>
        <w:snapToGrid w:val="0"/>
        <w:spacing w:line="288" w:lineRule="auto"/>
        <w:ind w:firstLine="1040"/>
        <w:rPr>
          <w:rFonts w:ascii="仿宋_GB2312" w:eastAsia="仿宋_GB2312"/>
          <w:sz w:val="36"/>
          <w:szCs w:val="36"/>
          <w:u w:val="single"/>
        </w:rPr>
      </w:pPr>
    </w:p>
    <w:p w14:paraId="2F91B545">
      <w:pPr>
        <w:adjustRightInd w:val="0"/>
        <w:snapToGrid w:val="0"/>
        <w:spacing w:line="288" w:lineRule="auto"/>
        <w:ind w:firstLine="1040"/>
        <w:rPr>
          <w:rFonts w:ascii="仿宋_GB2312" w:eastAsia="仿宋_GB2312"/>
          <w:sz w:val="36"/>
          <w:szCs w:val="36"/>
        </w:rPr>
      </w:pPr>
    </w:p>
    <w:p w14:paraId="395FB67F">
      <w:pPr>
        <w:adjustRightInd w:val="0"/>
        <w:snapToGrid w:val="0"/>
        <w:spacing w:line="288" w:lineRule="auto"/>
        <w:ind w:firstLine="1040"/>
        <w:rPr>
          <w:rFonts w:ascii="仿宋_GB2312" w:eastAsia="仿宋_GB2312"/>
          <w:sz w:val="36"/>
          <w:szCs w:val="36"/>
        </w:rPr>
      </w:pPr>
    </w:p>
    <w:p w14:paraId="75BA983F">
      <w:pPr>
        <w:adjustRightInd w:val="0"/>
        <w:snapToGrid w:val="0"/>
        <w:spacing w:line="288" w:lineRule="auto"/>
        <w:ind w:firstLine="1040"/>
        <w:rPr>
          <w:rFonts w:hint="eastAsia" w:ascii="仿宋_GB2312" w:eastAsia="仿宋_GB2312"/>
          <w:sz w:val="36"/>
          <w:szCs w:val="36"/>
        </w:rPr>
      </w:pPr>
    </w:p>
    <w:p w14:paraId="4C100637">
      <w:pPr>
        <w:adjustRightInd w:val="0"/>
        <w:snapToGrid w:val="0"/>
        <w:spacing w:line="288" w:lineRule="auto"/>
        <w:ind w:firstLine="1040"/>
        <w:rPr>
          <w:rFonts w:hint="eastAsia" w:ascii="仿宋_GB2312" w:eastAsia="仿宋_GB2312"/>
          <w:sz w:val="36"/>
          <w:szCs w:val="36"/>
        </w:rPr>
      </w:pPr>
    </w:p>
    <w:p w14:paraId="2107D806">
      <w:pPr>
        <w:adjustRightInd w:val="0"/>
        <w:snapToGrid w:val="0"/>
        <w:spacing w:line="288" w:lineRule="auto"/>
        <w:jc w:val="center"/>
        <w:outlineLvl w:val="0"/>
        <w:rPr>
          <w:rFonts w:ascii="楷体_GB2312" w:eastAsia="楷体_GB2312"/>
          <w:sz w:val="36"/>
          <w:szCs w:val="36"/>
        </w:rPr>
      </w:pPr>
      <w:bookmarkStart w:id="3" w:name="_Toc23530"/>
      <w:r>
        <w:rPr>
          <w:rFonts w:hint="eastAsia" w:ascii="楷体_GB2312" w:eastAsia="楷体_GB2312"/>
          <w:sz w:val="36"/>
          <w:szCs w:val="36"/>
        </w:rPr>
        <w:t>中华人民共和国生态环境部制</w:t>
      </w:r>
      <w:bookmarkEnd w:id="3"/>
    </w:p>
    <w:p w14:paraId="05CAF178">
      <w:pPr>
        <w:adjustRightInd w:val="0"/>
        <w:snapToGrid w:val="0"/>
        <w:spacing w:line="288" w:lineRule="auto"/>
        <w:ind w:firstLine="1040"/>
        <w:rPr>
          <w:rFonts w:ascii="仿宋_GB2312" w:eastAsia="仿宋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fmt="decimal" w:start="21"/>
          <w:cols w:space="720" w:num="1"/>
          <w:docGrid w:linePitch="312" w:charSpace="0"/>
        </w:sectPr>
      </w:pPr>
    </w:p>
    <w:p w14:paraId="07C743C3">
      <w:pPr>
        <w:rPr>
          <w:rFonts w:hint="eastAsia" w:ascii="黑体" w:hAnsi="黑体" w:eastAsia="黑体"/>
          <w:snapToGrid w:val="0"/>
          <w:sz w:val="30"/>
          <w:szCs w:val="30"/>
        </w:rPr>
      </w:pPr>
    </w:p>
    <w:sdt>
      <w:sdtPr>
        <w:rPr>
          <w:rFonts w:ascii="宋体" w:hAnsi="宋体" w:eastAsia="宋体" w:cs="Times New Roman"/>
          <w:kern w:val="2"/>
          <w:sz w:val="21"/>
          <w:szCs w:val="24"/>
          <w:lang w:val="en-US" w:eastAsia="zh-CN" w:bidi="ar-SA"/>
        </w:rPr>
        <w:id w:val="147463673"/>
        <w15:color w:val="DBDBDB"/>
        <w:docPartObj>
          <w:docPartGallery w:val="Table of Contents"/>
          <w:docPartUnique/>
        </w:docPartObj>
      </w:sdtPr>
      <w:sdtEndPr>
        <w:rPr>
          <w:rFonts w:hint="eastAsia" w:ascii="Calibri" w:hAnsi="Calibri" w:eastAsia="宋体" w:cs="Times New Roman"/>
          <w:kern w:val="2"/>
          <w:sz w:val="21"/>
          <w:szCs w:val="22"/>
          <w:lang w:val="en-US" w:eastAsia="zh-CN" w:bidi="ar-SA"/>
        </w:rPr>
      </w:sdtEndPr>
      <w:sdtContent>
        <w:p w14:paraId="6E0C3855">
          <w:pPr>
            <w:spacing w:before="0" w:beforeLines="0" w:after="0" w:afterLines="0" w:line="240" w:lineRule="auto"/>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sz w:val="36"/>
              <w:szCs w:val="36"/>
            </w:rPr>
            <w:t>目</w:t>
          </w:r>
          <w:r>
            <w:rPr>
              <w:rFonts w:hint="eastAsia" w:ascii="Times New Roman" w:hAnsi="Times New Roman" w:eastAsia="宋体" w:cs="Times New Roman"/>
              <w:sz w:val="36"/>
              <w:szCs w:val="36"/>
              <w:lang w:val="en-US" w:eastAsia="zh-CN"/>
            </w:rPr>
            <w:t xml:space="preserve">  </w:t>
          </w:r>
          <w:r>
            <w:rPr>
              <w:rFonts w:hint="default" w:ascii="Times New Roman" w:hAnsi="Times New Roman" w:eastAsia="宋体" w:cs="Times New Roman"/>
              <w:sz w:val="36"/>
              <w:szCs w:val="36"/>
            </w:rPr>
            <w:t>录</w:t>
          </w:r>
        </w:p>
        <w:p w14:paraId="6272E371">
          <w:pPr>
            <w:pStyle w:val="24"/>
            <w:tabs>
              <w:tab w:val="right" w:leader="dot" w:pos="8844"/>
            </w:tabs>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TOC \o "1-1" \h \u </w:instrText>
          </w:r>
          <w:r>
            <w:rPr>
              <w:rFonts w:hint="default" w:ascii="Times New Roman" w:hAnsi="Times New Roman" w:eastAsia="宋体" w:cs="Times New Roman"/>
              <w:sz w:val="21"/>
              <w:szCs w:val="21"/>
            </w:rPr>
            <w:fldChar w:fldCharType="separate"/>
          </w:r>
        </w:p>
        <w:p w14:paraId="4AE6D465">
          <w:pPr>
            <w:pStyle w:val="24"/>
            <w:tabs>
              <w:tab w:val="right" w:leader="dot" w:pos="8844"/>
            </w:tabs>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_Toc11390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napToGrid w:val="0"/>
              <w:sz w:val="21"/>
              <w:szCs w:val="21"/>
            </w:rPr>
            <w:t>一、建设项目基本情况</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_Toc11390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14:paraId="3FAB0ADF">
          <w:pPr>
            <w:pStyle w:val="24"/>
            <w:tabs>
              <w:tab w:val="right" w:leader="dot" w:pos="8844"/>
            </w:tabs>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_Toc1832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napToGrid w:val="0"/>
              <w:sz w:val="21"/>
              <w:szCs w:val="21"/>
            </w:rPr>
            <w:t>二、建设内容</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_Toc1832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8</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14:paraId="579946DE">
          <w:pPr>
            <w:pStyle w:val="24"/>
            <w:tabs>
              <w:tab w:val="right" w:leader="dot" w:pos="8844"/>
            </w:tabs>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_Toc741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napToGrid w:val="0"/>
              <w:sz w:val="21"/>
              <w:szCs w:val="21"/>
            </w:rPr>
            <w:t>三、生态环境现状、保护目标及评价标准</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_Toc741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24</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14:paraId="2C264521">
          <w:pPr>
            <w:pStyle w:val="24"/>
            <w:tabs>
              <w:tab w:val="right" w:leader="dot" w:pos="8844"/>
            </w:tabs>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_Toc22962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napToGrid w:val="0"/>
              <w:sz w:val="21"/>
              <w:szCs w:val="21"/>
            </w:rPr>
            <w:t>四、生态环境影响分析</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_Toc22962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29</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14:paraId="4B1F676F">
          <w:pPr>
            <w:pStyle w:val="24"/>
            <w:tabs>
              <w:tab w:val="right" w:leader="dot" w:pos="8844"/>
            </w:tabs>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_Toc28591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napToGrid w:val="0"/>
              <w:sz w:val="21"/>
              <w:szCs w:val="21"/>
            </w:rPr>
            <w:t>五、主要生态环境保护措施</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_Toc28591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36</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14:paraId="6DDD5FA8">
          <w:pPr>
            <w:pStyle w:val="24"/>
            <w:tabs>
              <w:tab w:val="right" w:leader="dot" w:pos="8844"/>
            </w:tabs>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_Toc13623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napToGrid w:val="0"/>
              <w:sz w:val="21"/>
              <w:szCs w:val="21"/>
            </w:rPr>
            <w:t>六、生态环境保护措施监督检查清单</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_Toc13623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43</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14:paraId="49B9DA32">
          <w:pPr>
            <w:pStyle w:val="24"/>
            <w:tabs>
              <w:tab w:val="right" w:leader="dot" w:pos="8844"/>
            </w:tabs>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_Toc31946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napToGrid w:val="0"/>
              <w:sz w:val="21"/>
              <w:szCs w:val="21"/>
            </w:rPr>
            <w:t>七、结论</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_Toc31946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45</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14:paraId="1C2AC674">
          <w:pPr>
            <w:pStyle w:val="24"/>
            <w:tabs>
              <w:tab w:val="right" w:leader="dot" w:pos="8844"/>
            </w:tabs>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fldChar w:fldCharType="end"/>
          </w:r>
          <w:bookmarkStart w:id="4" w:name="_Toc11390"/>
          <w:r>
            <w:rPr>
              <w:rFonts w:hint="default" w:ascii="Times New Roman" w:hAnsi="Times New Roman" w:eastAsia="宋体" w:cs="Times New Roman"/>
              <w:sz w:val="21"/>
              <w:szCs w:val="21"/>
              <w:lang w:val="en-US" w:eastAsia="zh-CN"/>
            </w:rPr>
            <w:t>附件：</w:t>
          </w:r>
        </w:p>
        <w:p w14:paraId="0FE96C32">
          <w:pPr>
            <w:pStyle w:val="24"/>
            <w:tabs>
              <w:tab w:val="right" w:leader="dot" w:pos="8844"/>
            </w:tabs>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附件1 </w:t>
          </w:r>
          <w:r>
            <w:rPr>
              <w:rFonts w:hint="default" w:ascii="Times New Roman" w:hAnsi="Times New Roman" w:eastAsia="宋体" w:cs="Times New Roman"/>
              <w:sz w:val="21"/>
              <w:szCs w:val="21"/>
            </w:rPr>
            <w:t>关于</w:t>
          </w:r>
          <w:r>
            <w:rPr>
              <w:rFonts w:hint="eastAsia" w:cs="Times New Roman"/>
              <w:sz w:val="21"/>
              <w:szCs w:val="21"/>
              <w:lang w:eastAsia="zh-CN"/>
            </w:rPr>
            <w:t>桃源县彭家瓜水库除险加固工程项目</w:t>
          </w:r>
          <w:r>
            <w:rPr>
              <w:rFonts w:hint="default" w:ascii="Times New Roman" w:hAnsi="Times New Roman" w:eastAsia="宋体" w:cs="Times New Roman"/>
              <w:sz w:val="21"/>
              <w:szCs w:val="21"/>
            </w:rPr>
            <w:t>可行性研究报告的批复</w:t>
          </w:r>
        </w:p>
        <w:p w14:paraId="73F32BAA">
          <w:pPr>
            <w:pStyle w:val="24"/>
            <w:tabs>
              <w:tab w:val="right" w:leader="dot" w:pos="8844"/>
            </w:tabs>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附件</w:t>
          </w:r>
          <w:r>
            <w:rPr>
              <w:rFonts w:hint="eastAsia" w:cs="Times New Roman"/>
              <w:sz w:val="21"/>
              <w:szCs w:val="21"/>
              <w:lang w:val="en-US" w:eastAsia="zh-CN"/>
            </w:rPr>
            <w:t>2</w:t>
          </w:r>
          <w:r>
            <w:rPr>
              <w:rFonts w:hint="default" w:ascii="Times New Roman" w:hAnsi="Times New Roman" w:eastAsia="宋体" w:cs="Times New Roman"/>
              <w:sz w:val="21"/>
              <w:szCs w:val="21"/>
              <w:lang w:val="en-US" w:eastAsia="zh-CN"/>
            </w:rPr>
            <w:t xml:space="preserve">  </w:t>
          </w:r>
          <w:r>
            <w:rPr>
              <w:rFonts w:hint="eastAsia" w:cs="Times New Roman"/>
              <w:sz w:val="21"/>
              <w:szCs w:val="21"/>
              <w:lang w:val="en-US" w:eastAsia="zh-CN"/>
            </w:rPr>
            <w:t>桃源县彭家瓜水库除险加固工程项目</w:t>
          </w:r>
          <w:r>
            <w:rPr>
              <w:rFonts w:hint="default" w:ascii="Times New Roman" w:hAnsi="Times New Roman" w:eastAsia="宋体" w:cs="Times New Roman"/>
              <w:sz w:val="21"/>
              <w:szCs w:val="21"/>
              <w:lang w:val="en-US" w:eastAsia="zh-CN"/>
            </w:rPr>
            <w:t>水利基建项目初步设计文件</w:t>
          </w:r>
          <w:r>
            <w:rPr>
              <w:rFonts w:hint="eastAsia" w:cs="Times New Roman"/>
              <w:sz w:val="21"/>
              <w:szCs w:val="21"/>
              <w:lang w:val="en-US" w:eastAsia="zh-CN"/>
            </w:rPr>
            <w:t>的批复</w:t>
          </w:r>
        </w:p>
        <w:p w14:paraId="0B19CE4C">
          <w:pPr>
            <w:pStyle w:val="24"/>
            <w:tabs>
              <w:tab w:val="right" w:leader="dot" w:pos="8844"/>
            </w:tabs>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附件</w:t>
          </w:r>
          <w:r>
            <w:rPr>
              <w:rFonts w:hint="eastAsia" w:cs="Times New Roman"/>
              <w:sz w:val="21"/>
              <w:szCs w:val="21"/>
              <w:lang w:val="en-US" w:eastAsia="zh-CN"/>
            </w:rPr>
            <w:t xml:space="preserve">3 </w:t>
          </w:r>
          <w:r>
            <w:rPr>
              <w:rFonts w:hint="default" w:ascii="Times New Roman" w:hAnsi="Times New Roman" w:eastAsia="宋体" w:cs="Times New Roman"/>
              <w:sz w:val="21"/>
              <w:szCs w:val="21"/>
              <w:lang w:val="en-US" w:eastAsia="zh-CN"/>
            </w:rPr>
            <w:t xml:space="preserve"> </w:t>
          </w:r>
          <w:r>
            <w:rPr>
              <w:rFonts w:hint="eastAsia" w:cs="Times New Roman"/>
              <w:sz w:val="21"/>
              <w:szCs w:val="21"/>
              <w:lang w:val="en-US" w:eastAsia="zh-CN"/>
            </w:rPr>
            <w:t>桃源县彭家瓜水库除险加固工程项目</w:t>
          </w:r>
          <w:r>
            <w:rPr>
              <w:rFonts w:hint="default" w:ascii="Times New Roman" w:hAnsi="Times New Roman" w:eastAsia="宋体" w:cs="Times New Roman"/>
              <w:sz w:val="21"/>
              <w:szCs w:val="21"/>
              <w:lang w:val="en-US" w:eastAsia="zh-CN"/>
            </w:rPr>
            <w:t>水土保持方案</w:t>
          </w:r>
          <w:r>
            <w:rPr>
              <w:rFonts w:hint="eastAsia" w:cs="Times New Roman"/>
              <w:sz w:val="21"/>
              <w:szCs w:val="21"/>
              <w:lang w:val="en-US" w:eastAsia="zh-CN"/>
            </w:rPr>
            <w:t>批复</w:t>
          </w:r>
        </w:p>
        <w:p w14:paraId="263CF425">
          <w:pPr>
            <w:pStyle w:val="24"/>
            <w:tabs>
              <w:tab w:val="right" w:leader="dot" w:pos="8844"/>
            </w:tabs>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附件</w:t>
          </w:r>
          <w:r>
            <w:rPr>
              <w:rFonts w:hint="eastAsia" w:cs="Times New Roman"/>
              <w:sz w:val="21"/>
              <w:szCs w:val="21"/>
              <w:lang w:val="en-US" w:eastAsia="zh-CN"/>
            </w:rPr>
            <w:t>4</w:t>
          </w:r>
          <w:r>
            <w:rPr>
              <w:rFonts w:hint="default" w:ascii="Times New Roman" w:hAnsi="Times New Roman" w:eastAsia="宋体" w:cs="Times New Roman"/>
              <w:sz w:val="21"/>
              <w:szCs w:val="21"/>
              <w:lang w:val="en-US" w:eastAsia="zh-CN"/>
            </w:rPr>
            <w:t xml:space="preserve">  环评</w:t>
          </w:r>
          <w:r>
            <w:rPr>
              <w:rFonts w:hint="eastAsia" w:cs="Times New Roman"/>
              <w:sz w:val="21"/>
              <w:szCs w:val="21"/>
              <w:lang w:val="en-US" w:eastAsia="zh-CN"/>
            </w:rPr>
            <w:t>委托书</w:t>
          </w:r>
        </w:p>
        <w:p w14:paraId="5CE37AF2">
          <w:pPr>
            <w:pStyle w:val="24"/>
            <w:tabs>
              <w:tab w:val="right" w:leader="dot" w:pos="8844"/>
            </w:tabs>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附件</w:t>
          </w:r>
          <w:r>
            <w:rPr>
              <w:rFonts w:hint="eastAsia" w:cs="Times New Roman"/>
              <w:sz w:val="21"/>
              <w:szCs w:val="21"/>
              <w:lang w:val="en-US" w:eastAsia="zh-CN"/>
            </w:rPr>
            <w:t>5</w:t>
          </w:r>
          <w:r>
            <w:rPr>
              <w:rFonts w:hint="default" w:ascii="Times New Roman" w:hAnsi="Times New Roman" w:eastAsia="宋体" w:cs="Times New Roman"/>
              <w:sz w:val="21"/>
              <w:szCs w:val="21"/>
              <w:lang w:val="en-US" w:eastAsia="zh-CN"/>
            </w:rPr>
            <w:t xml:space="preserve">  环境监测报告</w:t>
          </w:r>
        </w:p>
        <w:p w14:paraId="23DF1779">
          <w:pPr>
            <w:pStyle w:val="24"/>
            <w:tabs>
              <w:tab w:val="right" w:leader="dot" w:pos="8844"/>
            </w:tabs>
            <w:spacing w:line="360" w:lineRule="auto"/>
            <w:rPr>
              <w:rFonts w:hint="eastAsia" w:cs="Times New Roman"/>
              <w:sz w:val="21"/>
              <w:szCs w:val="21"/>
              <w:lang w:val="en-US" w:eastAsia="zh-CN"/>
            </w:rPr>
          </w:pPr>
          <w:r>
            <w:rPr>
              <w:rFonts w:hint="eastAsia" w:cs="Times New Roman"/>
              <w:sz w:val="21"/>
              <w:szCs w:val="21"/>
              <w:lang w:val="en-US" w:eastAsia="zh-CN"/>
            </w:rPr>
            <w:t>附图：</w:t>
          </w:r>
        </w:p>
        <w:p w14:paraId="0B777E99">
          <w:pPr>
            <w:pStyle w:val="24"/>
            <w:tabs>
              <w:tab w:val="right" w:leader="dot" w:pos="8844"/>
            </w:tabs>
            <w:spacing w:line="360" w:lineRule="auto"/>
            <w:rPr>
              <w:rFonts w:hint="eastAsia" w:cs="Times New Roman"/>
              <w:sz w:val="21"/>
              <w:szCs w:val="21"/>
              <w:lang w:val="en-US" w:eastAsia="zh-CN"/>
            </w:rPr>
          </w:pPr>
          <w:r>
            <w:rPr>
              <w:rFonts w:hint="eastAsia" w:cs="Times New Roman"/>
              <w:sz w:val="21"/>
              <w:szCs w:val="21"/>
              <w:lang w:val="en-US" w:eastAsia="zh-CN"/>
            </w:rPr>
            <w:t>附图1  项目地理位置图</w:t>
          </w:r>
        </w:p>
        <w:p w14:paraId="30B76943">
          <w:pPr>
            <w:pStyle w:val="24"/>
            <w:tabs>
              <w:tab w:val="right" w:leader="dot" w:pos="8844"/>
            </w:tabs>
            <w:spacing w:line="360" w:lineRule="auto"/>
            <w:rPr>
              <w:rFonts w:hint="eastAsia" w:cs="Times New Roman"/>
              <w:sz w:val="21"/>
              <w:szCs w:val="21"/>
              <w:lang w:val="en-US" w:eastAsia="zh-CN"/>
            </w:rPr>
          </w:pPr>
          <w:r>
            <w:rPr>
              <w:rFonts w:hint="eastAsia" w:cs="Times New Roman"/>
              <w:sz w:val="21"/>
              <w:szCs w:val="21"/>
              <w:lang w:val="en-US" w:eastAsia="zh-CN"/>
            </w:rPr>
            <w:t xml:space="preserve">附图2  大气环境敏感目标分布示意图 </w:t>
          </w:r>
        </w:p>
        <w:p w14:paraId="098BEDD7">
          <w:pPr>
            <w:pStyle w:val="24"/>
            <w:tabs>
              <w:tab w:val="right" w:leader="dot" w:pos="8844"/>
            </w:tabs>
            <w:spacing w:line="360" w:lineRule="auto"/>
            <w:rPr>
              <w:rFonts w:hint="eastAsia" w:cs="Times New Roman"/>
              <w:sz w:val="21"/>
              <w:szCs w:val="21"/>
              <w:lang w:val="en-US" w:eastAsia="zh-CN"/>
            </w:rPr>
          </w:pPr>
          <w:r>
            <w:rPr>
              <w:rFonts w:hint="eastAsia" w:cs="Times New Roman"/>
              <w:sz w:val="21"/>
              <w:szCs w:val="21"/>
              <w:lang w:val="en-US" w:eastAsia="zh-CN"/>
            </w:rPr>
            <w:t>附图3  项目监测点位图</w:t>
          </w:r>
        </w:p>
        <w:p w14:paraId="3DECBB8B">
          <w:pPr>
            <w:pStyle w:val="24"/>
            <w:tabs>
              <w:tab w:val="right" w:leader="dot" w:pos="8844"/>
            </w:tabs>
            <w:spacing w:line="360" w:lineRule="auto"/>
            <w:rPr>
              <w:rFonts w:hint="eastAsia" w:cs="Times New Roman"/>
              <w:sz w:val="21"/>
              <w:szCs w:val="21"/>
              <w:lang w:val="en-US" w:eastAsia="zh-CN"/>
            </w:rPr>
          </w:pPr>
          <w:r>
            <w:rPr>
              <w:rFonts w:hint="eastAsia" w:cs="Times New Roman"/>
              <w:sz w:val="21"/>
              <w:szCs w:val="21"/>
              <w:lang w:val="en-US" w:eastAsia="zh-CN"/>
            </w:rPr>
            <w:t>附图4  项目周边地表水系图</w:t>
          </w:r>
        </w:p>
        <w:p w14:paraId="72850783">
          <w:pPr>
            <w:pStyle w:val="24"/>
            <w:tabs>
              <w:tab w:val="right" w:leader="dot" w:pos="8844"/>
            </w:tabs>
            <w:spacing w:line="360" w:lineRule="auto"/>
            <w:rPr>
              <w:rFonts w:hint="eastAsia" w:cs="Times New Roman"/>
              <w:sz w:val="21"/>
              <w:szCs w:val="21"/>
              <w:lang w:val="en-US" w:eastAsia="zh-CN"/>
            </w:rPr>
          </w:pPr>
          <w:r>
            <w:rPr>
              <w:rFonts w:hint="eastAsia" w:cs="Times New Roman"/>
              <w:sz w:val="21"/>
              <w:szCs w:val="21"/>
              <w:lang w:val="en-US" w:eastAsia="zh-CN"/>
            </w:rPr>
            <w:t>附图5  项目平面布置图</w:t>
          </w:r>
        </w:p>
        <w:p w14:paraId="61CA038A">
          <w:pPr>
            <w:pStyle w:val="24"/>
            <w:tabs>
              <w:tab w:val="right" w:leader="dot" w:pos="8844"/>
            </w:tabs>
            <w:spacing w:line="360" w:lineRule="auto"/>
            <w:rPr>
              <w:rFonts w:hint="eastAsia" w:cs="Times New Roman"/>
              <w:sz w:val="21"/>
              <w:szCs w:val="21"/>
              <w:lang w:val="en-US" w:eastAsia="zh-CN"/>
            </w:rPr>
          </w:pPr>
          <w:r>
            <w:rPr>
              <w:rFonts w:hint="eastAsia" w:cs="Times New Roman"/>
              <w:sz w:val="21"/>
              <w:szCs w:val="21"/>
              <w:u w:val="single"/>
              <w:lang w:val="en-US" w:eastAsia="zh-CN"/>
            </w:rPr>
            <w:t xml:space="preserve">附图6  项目施工平面布置图  </w:t>
          </w:r>
          <w:r>
            <w:rPr>
              <w:rFonts w:hint="eastAsia" w:cs="Times New Roman"/>
              <w:sz w:val="21"/>
              <w:szCs w:val="21"/>
              <w:lang w:val="en-US" w:eastAsia="zh-CN"/>
            </w:rPr>
            <w:t xml:space="preserve"> </w:t>
          </w:r>
        </w:p>
        <w:p w14:paraId="2B671621">
          <w:pPr>
            <w:pStyle w:val="24"/>
            <w:tabs>
              <w:tab w:val="right" w:leader="dot" w:pos="8844"/>
            </w:tabs>
            <w:spacing w:line="360" w:lineRule="auto"/>
            <w:rPr>
              <w:rFonts w:hint="eastAsia" w:cs="Times New Roman"/>
              <w:sz w:val="21"/>
              <w:szCs w:val="21"/>
              <w:u w:val="single"/>
              <w:lang w:val="en-US" w:eastAsia="zh-CN"/>
            </w:rPr>
          </w:pPr>
          <w:r>
            <w:rPr>
              <w:rFonts w:hint="eastAsia" w:cs="Times New Roman"/>
              <w:sz w:val="21"/>
              <w:szCs w:val="21"/>
              <w:u w:val="single"/>
              <w:lang w:val="en-US" w:eastAsia="zh-CN"/>
            </w:rPr>
            <w:t xml:space="preserve">附图7  项目现状图 </w:t>
          </w:r>
        </w:p>
        <w:p w14:paraId="4C5AC6B8">
          <w:pPr>
            <w:pStyle w:val="24"/>
            <w:tabs>
              <w:tab w:val="right" w:leader="dot" w:pos="8844"/>
            </w:tabs>
            <w:spacing w:line="360" w:lineRule="auto"/>
            <w:rPr>
              <w:rFonts w:hint="eastAsia" w:cs="Times New Roman"/>
              <w:sz w:val="21"/>
              <w:szCs w:val="21"/>
              <w:u w:val="single"/>
              <w:lang w:val="en-US" w:eastAsia="zh-CN"/>
            </w:rPr>
          </w:pPr>
          <w:r>
            <w:rPr>
              <w:rFonts w:hint="eastAsia" w:cs="Times New Roman"/>
              <w:sz w:val="21"/>
              <w:szCs w:val="21"/>
              <w:u w:val="single"/>
              <w:lang w:val="en-US" w:eastAsia="zh-CN"/>
            </w:rPr>
            <w:t>附图8  水库管理范围图</w:t>
          </w:r>
        </w:p>
        <w:p w14:paraId="029DD51B">
          <w:pPr>
            <w:pStyle w:val="25"/>
            <w:ind w:firstLine="420" w:firstLineChars="200"/>
            <w:rPr>
              <w:rFonts w:hint="eastAsia" w:ascii="Calibri" w:hAnsi="Calibri" w:eastAsia="宋体" w:cs="Times New Roman"/>
              <w:kern w:val="2"/>
              <w:sz w:val="21"/>
              <w:szCs w:val="22"/>
              <w:lang w:val="en-US" w:eastAsia="zh-CN" w:bidi="ar-SA"/>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0CB96172">
          <w:pPr>
            <w:pStyle w:val="25"/>
            <w:ind w:firstLine="420" w:firstLineChars="200"/>
          </w:pPr>
          <w:bookmarkStart w:id="32" w:name="_GoBack"/>
          <w:bookmarkEnd w:id="32"/>
        </w:p>
      </w:sdtContent>
    </w:sdt>
    <w:p w14:paraId="2D7A444D">
      <w:pPr>
        <w:pStyle w:val="25"/>
        <w:ind w:left="0" w:leftChars="0" w:firstLine="0" w:firstLineChars="0"/>
        <w:jc w:val="center"/>
        <w:rPr>
          <w:rFonts w:hint="eastAsia" w:ascii="黑体" w:hAnsi="黑体" w:eastAsia="黑体"/>
          <w:snapToGrid w:val="0"/>
          <w:sz w:val="30"/>
          <w:szCs w:val="30"/>
          <w:lang w:val="en-US" w:eastAsia="zh-CN"/>
        </w:rPr>
      </w:pPr>
      <w:r>
        <w:rPr>
          <w:rFonts w:hint="eastAsia" w:ascii="黑体" w:hAnsi="黑体" w:eastAsia="黑体"/>
          <w:snapToGrid w:val="0"/>
          <w:sz w:val="30"/>
          <w:szCs w:val="30"/>
          <w:lang w:val="en-US" w:eastAsia="zh-CN"/>
        </w:rPr>
        <w:t>专家评审意见修改清单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4270"/>
        <w:gridCol w:w="2921"/>
        <w:gridCol w:w="1204"/>
      </w:tblGrid>
      <w:tr w14:paraId="2D35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5" w:type="dxa"/>
          </w:tcPr>
          <w:p w14:paraId="04FE6F6A">
            <w:pPr>
              <w:pStyle w:val="33"/>
              <w:widowControl w:val="0"/>
              <w:bidi w:val="0"/>
              <w:rPr>
                <w:rFonts w:hint="default"/>
                <w:b/>
                <w:bCs/>
                <w:sz w:val="22"/>
                <w:szCs w:val="21"/>
                <w:lang w:val="en-US" w:eastAsia="zh-CN"/>
              </w:rPr>
            </w:pPr>
            <w:r>
              <w:rPr>
                <w:rFonts w:hint="eastAsia"/>
                <w:b/>
                <w:bCs/>
                <w:sz w:val="22"/>
                <w:szCs w:val="21"/>
                <w:lang w:val="en-US" w:eastAsia="zh-CN"/>
              </w:rPr>
              <w:t>序号</w:t>
            </w:r>
          </w:p>
        </w:tc>
        <w:tc>
          <w:tcPr>
            <w:tcW w:w="4270" w:type="dxa"/>
          </w:tcPr>
          <w:p w14:paraId="062B1750">
            <w:pPr>
              <w:pStyle w:val="33"/>
              <w:widowControl w:val="0"/>
              <w:bidi w:val="0"/>
              <w:rPr>
                <w:rFonts w:hint="default"/>
                <w:b/>
                <w:bCs/>
                <w:sz w:val="22"/>
                <w:szCs w:val="21"/>
                <w:lang w:val="en-US" w:eastAsia="zh-CN"/>
              </w:rPr>
            </w:pPr>
            <w:r>
              <w:rPr>
                <w:rFonts w:hint="eastAsia"/>
                <w:b/>
                <w:bCs/>
                <w:sz w:val="22"/>
                <w:szCs w:val="21"/>
                <w:lang w:val="en-US" w:eastAsia="zh-CN"/>
              </w:rPr>
              <w:t>专家意见</w:t>
            </w:r>
          </w:p>
        </w:tc>
        <w:tc>
          <w:tcPr>
            <w:tcW w:w="2921" w:type="dxa"/>
          </w:tcPr>
          <w:p w14:paraId="74EAA186">
            <w:pPr>
              <w:pStyle w:val="33"/>
              <w:widowControl w:val="0"/>
              <w:bidi w:val="0"/>
              <w:rPr>
                <w:rFonts w:hint="default"/>
                <w:b/>
                <w:bCs/>
                <w:sz w:val="22"/>
                <w:szCs w:val="21"/>
                <w:lang w:val="en-US" w:eastAsia="zh-CN"/>
              </w:rPr>
            </w:pPr>
            <w:r>
              <w:rPr>
                <w:rFonts w:hint="eastAsia"/>
                <w:b/>
                <w:bCs/>
                <w:sz w:val="22"/>
                <w:szCs w:val="21"/>
                <w:lang w:val="en-US" w:eastAsia="zh-CN"/>
              </w:rPr>
              <w:t>修改情况</w:t>
            </w:r>
          </w:p>
        </w:tc>
        <w:tc>
          <w:tcPr>
            <w:tcW w:w="1204" w:type="dxa"/>
          </w:tcPr>
          <w:p w14:paraId="6F72690C">
            <w:pPr>
              <w:pStyle w:val="33"/>
              <w:widowControl w:val="0"/>
              <w:bidi w:val="0"/>
              <w:rPr>
                <w:rFonts w:hint="default"/>
                <w:b/>
                <w:bCs/>
                <w:sz w:val="22"/>
                <w:szCs w:val="21"/>
                <w:lang w:val="en-US" w:eastAsia="zh-CN"/>
              </w:rPr>
            </w:pPr>
            <w:r>
              <w:rPr>
                <w:rFonts w:hint="eastAsia"/>
                <w:b/>
                <w:bCs/>
                <w:sz w:val="22"/>
                <w:szCs w:val="21"/>
                <w:lang w:val="en-US" w:eastAsia="zh-CN"/>
              </w:rPr>
              <w:t>备注</w:t>
            </w:r>
          </w:p>
        </w:tc>
      </w:tr>
      <w:tr w14:paraId="5657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492A7564">
            <w:pPr>
              <w:pStyle w:val="33"/>
              <w:widowControl w:val="0"/>
              <w:bidi w:val="0"/>
              <w:rPr>
                <w:rFonts w:hint="default"/>
                <w:sz w:val="24"/>
                <w:szCs w:val="22"/>
                <w:lang w:val="en-US" w:eastAsia="zh-CN"/>
              </w:rPr>
            </w:pPr>
            <w:r>
              <w:rPr>
                <w:rFonts w:hint="eastAsia"/>
                <w:sz w:val="24"/>
                <w:szCs w:val="22"/>
                <w:lang w:val="en-US" w:eastAsia="zh-CN"/>
              </w:rPr>
              <w:t>1</w:t>
            </w:r>
          </w:p>
        </w:tc>
        <w:tc>
          <w:tcPr>
            <w:tcW w:w="4270" w:type="dxa"/>
          </w:tcPr>
          <w:p w14:paraId="514D6DC8">
            <w:pPr>
              <w:pStyle w:val="33"/>
              <w:widowControl w:val="0"/>
              <w:bidi w:val="0"/>
              <w:rPr>
                <w:rFonts w:hint="eastAsia"/>
                <w:sz w:val="24"/>
                <w:szCs w:val="22"/>
                <w:lang w:val="en-US" w:eastAsia="zh-CN"/>
              </w:rPr>
            </w:pPr>
            <w:r>
              <w:rPr>
                <w:rFonts w:hint="eastAsia"/>
                <w:sz w:val="24"/>
                <w:szCs w:val="22"/>
              </w:rPr>
              <w:t>补充项目实施与《湖南省“十四五”水安全保障规划》、《常德市“十四五”水安全保障规划》、《关于切实加强水库除险加固和运行管护工作的意见》（湘政办〔2021〕30号）相符性分析。</w:t>
            </w:r>
          </w:p>
        </w:tc>
        <w:tc>
          <w:tcPr>
            <w:tcW w:w="2921" w:type="dxa"/>
          </w:tcPr>
          <w:p w14:paraId="73C78A11">
            <w:pPr>
              <w:pStyle w:val="33"/>
              <w:widowControl w:val="0"/>
              <w:bidi w:val="0"/>
              <w:rPr>
                <w:rFonts w:hint="default"/>
                <w:lang w:val="en-US" w:eastAsia="zh-CN"/>
              </w:rPr>
            </w:pPr>
            <w:r>
              <w:rPr>
                <w:rFonts w:hint="eastAsia"/>
                <w:lang w:val="en-US" w:eastAsia="zh-CN"/>
              </w:rPr>
              <w:t>已补充，见P4-P7</w:t>
            </w:r>
          </w:p>
        </w:tc>
        <w:tc>
          <w:tcPr>
            <w:tcW w:w="1204" w:type="dxa"/>
          </w:tcPr>
          <w:p w14:paraId="79BC9753">
            <w:pPr>
              <w:pStyle w:val="33"/>
              <w:widowControl w:val="0"/>
              <w:bidi w:val="0"/>
              <w:rPr>
                <w:rFonts w:hint="eastAsia"/>
                <w:lang w:val="en-US" w:eastAsia="zh-CN"/>
              </w:rPr>
            </w:pPr>
          </w:p>
        </w:tc>
      </w:tr>
      <w:tr w14:paraId="56EB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628C3876">
            <w:pPr>
              <w:pStyle w:val="33"/>
              <w:widowControl w:val="0"/>
              <w:bidi w:val="0"/>
              <w:rPr>
                <w:rFonts w:hint="default"/>
                <w:sz w:val="24"/>
                <w:szCs w:val="22"/>
                <w:lang w:val="en-US" w:eastAsia="zh-CN"/>
              </w:rPr>
            </w:pPr>
            <w:r>
              <w:rPr>
                <w:rFonts w:hint="eastAsia"/>
                <w:sz w:val="24"/>
                <w:szCs w:val="22"/>
                <w:lang w:val="en-US" w:eastAsia="zh-CN"/>
              </w:rPr>
              <w:t>2</w:t>
            </w:r>
          </w:p>
        </w:tc>
        <w:tc>
          <w:tcPr>
            <w:tcW w:w="4270" w:type="dxa"/>
          </w:tcPr>
          <w:p w14:paraId="576BB3A9">
            <w:pPr>
              <w:pStyle w:val="33"/>
              <w:widowControl w:val="0"/>
              <w:bidi w:val="0"/>
              <w:rPr>
                <w:rFonts w:hint="eastAsia"/>
                <w:sz w:val="24"/>
                <w:szCs w:val="22"/>
                <w:lang w:val="en-US" w:eastAsia="zh-CN"/>
              </w:rPr>
            </w:pPr>
            <w:r>
              <w:rPr>
                <w:rFonts w:hint="eastAsia"/>
                <w:sz w:val="24"/>
                <w:szCs w:val="22"/>
              </w:rPr>
              <w:t>按照相关技术导则要求确定各要素评价范围，核实环境保护目标。</w:t>
            </w:r>
          </w:p>
        </w:tc>
        <w:tc>
          <w:tcPr>
            <w:tcW w:w="2921" w:type="dxa"/>
          </w:tcPr>
          <w:p w14:paraId="788453F6">
            <w:pPr>
              <w:pStyle w:val="33"/>
              <w:widowControl w:val="0"/>
              <w:bidi w:val="0"/>
              <w:rPr>
                <w:rFonts w:hint="default"/>
                <w:sz w:val="24"/>
                <w:szCs w:val="22"/>
                <w:lang w:val="en-US" w:eastAsia="zh-CN"/>
              </w:rPr>
            </w:pPr>
            <w:r>
              <w:rPr>
                <w:rFonts w:hint="eastAsia"/>
                <w:sz w:val="24"/>
                <w:szCs w:val="22"/>
                <w:lang w:val="en-US" w:eastAsia="zh-CN"/>
              </w:rPr>
              <w:t>已补充评价范围，见P24-P25。已核实环境保护目标，见P29</w:t>
            </w:r>
          </w:p>
        </w:tc>
        <w:tc>
          <w:tcPr>
            <w:tcW w:w="1204" w:type="dxa"/>
          </w:tcPr>
          <w:p w14:paraId="5272A84C">
            <w:pPr>
              <w:pStyle w:val="33"/>
              <w:widowControl w:val="0"/>
              <w:bidi w:val="0"/>
              <w:rPr>
                <w:rFonts w:hint="eastAsia"/>
                <w:lang w:val="en-US" w:eastAsia="zh-CN"/>
              </w:rPr>
            </w:pPr>
          </w:p>
        </w:tc>
      </w:tr>
      <w:tr w14:paraId="6D9F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4D9BCBA7">
            <w:pPr>
              <w:pStyle w:val="33"/>
              <w:widowControl w:val="0"/>
              <w:bidi w:val="0"/>
              <w:rPr>
                <w:rFonts w:hint="default"/>
                <w:sz w:val="24"/>
                <w:szCs w:val="22"/>
                <w:lang w:val="en-US" w:eastAsia="zh-CN"/>
              </w:rPr>
            </w:pPr>
            <w:r>
              <w:rPr>
                <w:rFonts w:hint="eastAsia"/>
                <w:sz w:val="24"/>
                <w:szCs w:val="22"/>
                <w:lang w:val="en-US" w:eastAsia="zh-CN"/>
              </w:rPr>
              <w:t>3</w:t>
            </w:r>
          </w:p>
        </w:tc>
        <w:tc>
          <w:tcPr>
            <w:tcW w:w="4270" w:type="dxa"/>
          </w:tcPr>
          <w:p w14:paraId="6F889D65">
            <w:pPr>
              <w:pStyle w:val="33"/>
              <w:widowControl w:val="0"/>
              <w:bidi w:val="0"/>
              <w:rPr>
                <w:rFonts w:hint="eastAsia"/>
                <w:sz w:val="24"/>
                <w:szCs w:val="22"/>
                <w:lang w:val="en-US" w:eastAsia="zh-CN"/>
              </w:rPr>
            </w:pPr>
            <w:r>
              <w:rPr>
                <w:rFonts w:hint="eastAsia"/>
                <w:sz w:val="24"/>
                <w:szCs w:val="22"/>
              </w:rPr>
              <w:t>根据项目初步设计文件及批复、施工资料，核实项目工程内容、工程量、施工机械设备、总投资、环保投资，完善项目组成表，说明项目实施现状，完善已完成工程回顾性评价。</w:t>
            </w:r>
          </w:p>
        </w:tc>
        <w:tc>
          <w:tcPr>
            <w:tcW w:w="2921" w:type="dxa"/>
          </w:tcPr>
          <w:p w14:paraId="25B7F17F">
            <w:pPr>
              <w:pStyle w:val="33"/>
              <w:widowControl w:val="0"/>
              <w:bidi w:val="0"/>
              <w:rPr>
                <w:rFonts w:hint="default"/>
                <w:sz w:val="24"/>
                <w:szCs w:val="22"/>
                <w:lang w:val="en-US" w:eastAsia="zh-CN"/>
              </w:rPr>
            </w:pPr>
            <w:r>
              <w:rPr>
                <w:rFonts w:hint="eastAsia"/>
                <w:sz w:val="24"/>
                <w:szCs w:val="22"/>
                <w:lang w:val="en-US" w:eastAsia="zh-CN"/>
              </w:rPr>
              <w:t>已说明实施现状，完善回顾性评价，见P31</w:t>
            </w:r>
          </w:p>
        </w:tc>
        <w:tc>
          <w:tcPr>
            <w:tcW w:w="1204" w:type="dxa"/>
          </w:tcPr>
          <w:p w14:paraId="3E976596">
            <w:pPr>
              <w:pStyle w:val="33"/>
              <w:widowControl w:val="0"/>
              <w:bidi w:val="0"/>
              <w:rPr>
                <w:rFonts w:hint="eastAsia"/>
                <w:lang w:val="en-US" w:eastAsia="zh-CN"/>
              </w:rPr>
            </w:pPr>
          </w:p>
        </w:tc>
      </w:tr>
      <w:tr w14:paraId="6449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271AF79C">
            <w:pPr>
              <w:pStyle w:val="33"/>
              <w:widowControl w:val="0"/>
              <w:bidi w:val="0"/>
              <w:rPr>
                <w:rFonts w:hint="default"/>
                <w:sz w:val="24"/>
                <w:szCs w:val="22"/>
                <w:lang w:val="en-US" w:eastAsia="zh-CN"/>
              </w:rPr>
            </w:pPr>
            <w:r>
              <w:rPr>
                <w:rFonts w:hint="eastAsia"/>
                <w:sz w:val="24"/>
                <w:szCs w:val="22"/>
                <w:lang w:val="en-US" w:eastAsia="zh-CN"/>
              </w:rPr>
              <w:t>4</w:t>
            </w:r>
          </w:p>
        </w:tc>
        <w:tc>
          <w:tcPr>
            <w:tcW w:w="4270" w:type="dxa"/>
          </w:tcPr>
          <w:p w14:paraId="0CABF2CE">
            <w:pPr>
              <w:pStyle w:val="33"/>
              <w:widowControl w:val="0"/>
              <w:bidi w:val="0"/>
              <w:rPr>
                <w:rFonts w:hint="eastAsia"/>
                <w:sz w:val="24"/>
                <w:szCs w:val="22"/>
                <w:lang w:val="en-US" w:eastAsia="zh-CN"/>
              </w:rPr>
            </w:pPr>
            <w:r>
              <w:rPr>
                <w:rFonts w:hint="eastAsia"/>
                <w:sz w:val="24"/>
                <w:szCs w:val="22"/>
              </w:rPr>
              <w:t>补充施工工艺流程图、注明产污节点，明确施工方案、施工时序，核实取土来源、弃渣去向，完善土石方平衡分析；核实施工场地、临时道路、土石方临时堆放场、弃渣场等临时用地占地类型、面积。</w:t>
            </w:r>
          </w:p>
        </w:tc>
        <w:tc>
          <w:tcPr>
            <w:tcW w:w="2921" w:type="dxa"/>
          </w:tcPr>
          <w:p w14:paraId="48A86619">
            <w:pPr>
              <w:pStyle w:val="33"/>
              <w:widowControl w:val="0"/>
              <w:bidi w:val="0"/>
              <w:rPr>
                <w:rFonts w:hint="default"/>
                <w:sz w:val="24"/>
                <w:szCs w:val="22"/>
                <w:lang w:val="en-US" w:eastAsia="zh-CN"/>
              </w:rPr>
            </w:pPr>
            <w:r>
              <w:rPr>
                <w:rFonts w:hint="eastAsia"/>
                <w:sz w:val="24"/>
                <w:szCs w:val="22"/>
                <w:lang w:val="en-US" w:eastAsia="zh-CN"/>
              </w:rPr>
              <w:t>已补充完善施工方案，土石方平衡等内容。见P14-19。项目不设置弃渣场，弃渣统一由政府部门调配。不涉及临时占地。</w:t>
            </w:r>
          </w:p>
        </w:tc>
        <w:tc>
          <w:tcPr>
            <w:tcW w:w="1204" w:type="dxa"/>
          </w:tcPr>
          <w:p w14:paraId="41EEC82A">
            <w:pPr>
              <w:pStyle w:val="33"/>
              <w:widowControl w:val="0"/>
              <w:bidi w:val="0"/>
              <w:rPr>
                <w:rFonts w:hint="eastAsia"/>
                <w:lang w:val="en-US" w:eastAsia="zh-CN"/>
              </w:rPr>
            </w:pPr>
          </w:p>
        </w:tc>
      </w:tr>
      <w:tr w14:paraId="617D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5" w:type="dxa"/>
          </w:tcPr>
          <w:p w14:paraId="5BEC011A">
            <w:pPr>
              <w:pStyle w:val="33"/>
              <w:widowControl w:val="0"/>
              <w:bidi w:val="0"/>
              <w:rPr>
                <w:rFonts w:hint="default"/>
                <w:sz w:val="24"/>
                <w:szCs w:val="22"/>
                <w:lang w:val="en-US" w:eastAsia="zh-CN"/>
              </w:rPr>
            </w:pPr>
            <w:r>
              <w:rPr>
                <w:rFonts w:hint="eastAsia"/>
                <w:sz w:val="24"/>
                <w:szCs w:val="22"/>
                <w:lang w:val="en-US" w:eastAsia="zh-CN"/>
              </w:rPr>
              <w:t>5</w:t>
            </w:r>
          </w:p>
        </w:tc>
        <w:tc>
          <w:tcPr>
            <w:tcW w:w="4270" w:type="dxa"/>
          </w:tcPr>
          <w:p w14:paraId="25A7FABA">
            <w:pPr>
              <w:pStyle w:val="33"/>
              <w:widowControl w:val="0"/>
              <w:bidi w:val="0"/>
              <w:rPr>
                <w:rFonts w:hint="eastAsia"/>
                <w:sz w:val="24"/>
                <w:szCs w:val="22"/>
                <w:lang w:val="en-US" w:eastAsia="zh-CN"/>
              </w:rPr>
            </w:pPr>
            <w:r>
              <w:rPr>
                <w:rFonts w:hint="eastAsia"/>
                <w:sz w:val="24"/>
                <w:szCs w:val="22"/>
              </w:rPr>
              <w:t>核实施工期混凝土来源，补充水泥浆拌和设备清洗废水处理回用措施；核实施工期机械设备清洗、维修保养措施；完善临时用地采取的生态恢复措施，明确生态恢复目标。</w:t>
            </w:r>
          </w:p>
        </w:tc>
        <w:tc>
          <w:tcPr>
            <w:tcW w:w="2921" w:type="dxa"/>
          </w:tcPr>
          <w:p w14:paraId="5C50BF2B">
            <w:pPr>
              <w:pStyle w:val="33"/>
              <w:widowControl w:val="0"/>
              <w:bidi w:val="0"/>
              <w:rPr>
                <w:rFonts w:hint="default"/>
                <w:sz w:val="24"/>
                <w:szCs w:val="22"/>
                <w:lang w:val="en-US" w:eastAsia="zh-CN"/>
              </w:rPr>
            </w:pPr>
            <w:r>
              <w:rPr>
                <w:rFonts w:hint="eastAsia"/>
                <w:sz w:val="24"/>
                <w:szCs w:val="22"/>
                <w:lang w:val="en-US" w:eastAsia="zh-CN"/>
              </w:rPr>
              <w:t>已核实生产废水经隔油沉淀之后回用做施工降尘、设备冲洗用水等。</w:t>
            </w:r>
          </w:p>
        </w:tc>
        <w:tc>
          <w:tcPr>
            <w:tcW w:w="1204" w:type="dxa"/>
          </w:tcPr>
          <w:p w14:paraId="04890379">
            <w:pPr>
              <w:pStyle w:val="33"/>
              <w:widowControl w:val="0"/>
              <w:bidi w:val="0"/>
              <w:rPr>
                <w:rFonts w:hint="eastAsia"/>
                <w:lang w:val="en-US" w:eastAsia="zh-CN"/>
              </w:rPr>
            </w:pPr>
          </w:p>
        </w:tc>
      </w:tr>
      <w:tr w14:paraId="5F13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3CA8CC90">
            <w:pPr>
              <w:pStyle w:val="33"/>
              <w:widowControl w:val="0"/>
              <w:bidi w:val="0"/>
              <w:rPr>
                <w:rFonts w:hint="default"/>
                <w:sz w:val="24"/>
                <w:szCs w:val="22"/>
                <w:lang w:val="en-US" w:eastAsia="zh-CN"/>
              </w:rPr>
            </w:pPr>
            <w:r>
              <w:rPr>
                <w:rFonts w:hint="eastAsia"/>
                <w:sz w:val="24"/>
                <w:szCs w:val="22"/>
                <w:lang w:val="en-US" w:eastAsia="zh-CN"/>
              </w:rPr>
              <w:t>6</w:t>
            </w:r>
          </w:p>
        </w:tc>
        <w:tc>
          <w:tcPr>
            <w:tcW w:w="4270" w:type="dxa"/>
          </w:tcPr>
          <w:p w14:paraId="1C386D9F">
            <w:pPr>
              <w:pStyle w:val="33"/>
              <w:widowControl w:val="0"/>
              <w:bidi w:val="0"/>
              <w:rPr>
                <w:rFonts w:hint="eastAsia"/>
                <w:sz w:val="24"/>
                <w:szCs w:val="22"/>
                <w:lang w:val="en-US" w:eastAsia="zh-CN"/>
              </w:rPr>
            </w:pPr>
            <w:r>
              <w:rPr>
                <w:rFonts w:hint="eastAsia"/>
                <w:sz w:val="24"/>
                <w:szCs w:val="22"/>
              </w:rPr>
              <w:t>核实地表水专项评价评价等级，分析地表水现状采样点位、监测因子的合理性。</w:t>
            </w:r>
          </w:p>
        </w:tc>
        <w:tc>
          <w:tcPr>
            <w:tcW w:w="2921" w:type="dxa"/>
          </w:tcPr>
          <w:p w14:paraId="7C766E11">
            <w:pPr>
              <w:pStyle w:val="33"/>
              <w:widowControl w:val="0"/>
              <w:bidi w:val="0"/>
              <w:rPr>
                <w:rFonts w:hint="default"/>
                <w:sz w:val="24"/>
                <w:szCs w:val="22"/>
                <w:lang w:val="en-US" w:eastAsia="zh-CN"/>
              </w:rPr>
            </w:pPr>
            <w:r>
              <w:rPr>
                <w:rFonts w:hint="eastAsia"/>
                <w:sz w:val="24"/>
                <w:szCs w:val="22"/>
                <w:lang w:val="en-US" w:eastAsia="zh-CN"/>
              </w:rPr>
              <w:t>已核实评价等级为三级，并按照三级确定现状监测等内容的合理性。见地表水专篇。</w:t>
            </w:r>
          </w:p>
        </w:tc>
        <w:tc>
          <w:tcPr>
            <w:tcW w:w="1204" w:type="dxa"/>
          </w:tcPr>
          <w:p w14:paraId="168F8BF0">
            <w:pPr>
              <w:pStyle w:val="33"/>
              <w:widowControl w:val="0"/>
              <w:bidi w:val="0"/>
              <w:rPr>
                <w:rFonts w:hint="eastAsia"/>
                <w:lang w:val="en-US" w:eastAsia="zh-CN"/>
              </w:rPr>
            </w:pPr>
          </w:p>
        </w:tc>
      </w:tr>
      <w:tr w14:paraId="66B4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14:paraId="11035DBD">
            <w:pPr>
              <w:pStyle w:val="33"/>
              <w:widowControl w:val="0"/>
              <w:bidi w:val="0"/>
              <w:rPr>
                <w:rFonts w:hint="default"/>
                <w:sz w:val="24"/>
                <w:szCs w:val="22"/>
                <w:lang w:val="en-US" w:eastAsia="zh-CN"/>
              </w:rPr>
            </w:pPr>
            <w:r>
              <w:rPr>
                <w:rFonts w:hint="eastAsia"/>
                <w:sz w:val="24"/>
                <w:szCs w:val="22"/>
                <w:lang w:val="en-US" w:eastAsia="zh-CN"/>
              </w:rPr>
              <w:t>7</w:t>
            </w:r>
          </w:p>
        </w:tc>
        <w:tc>
          <w:tcPr>
            <w:tcW w:w="4270" w:type="dxa"/>
          </w:tcPr>
          <w:p w14:paraId="449D2B2C">
            <w:pPr>
              <w:pStyle w:val="33"/>
              <w:widowControl w:val="0"/>
              <w:bidi w:val="0"/>
              <w:rPr>
                <w:rFonts w:hint="eastAsia"/>
                <w:sz w:val="24"/>
                <w:szCs w:val="22"/>
                <w:lang w:val="en-US" w:eastAsia="zh-CN"/>
              </w:rPr>
            </w:pPr>
            <w:r>
              <w:rPr>
                <w:rFonts w:hint="eastAsia"/>
                <w:sz w:val="24"/>
                <w:szCs w:val="22"/>
              </w:rPr>
              <w:t>完善生态环境保护措施监督检查清单；完善施工总布置图，补充水库管理范围图、区域水系图、现场图片、生态红线查询资料。</w:t>
            </w:r>
          </w:p>
        </w:tc>
        <w:tc>
          <w:tcPr>
            <w:tcW w:w="2921" w:type="dxa"/>
          </w:tcPr>
          <w:p w14:paraId="4AE3D3AC">
            <w:pPr>
              <w:pStyle w:val="33"/>
              <w:widowControl w:val="0"/>
              <w:bidi w:val="0"/>
              <w:rPr>
                <w:rFonts w:hint="default" w:eastAsia="宋体"/>
                <w:sz w:val="24"/>
                <w:szCs w:val="22"/>
                <w:lang w:val="en-US" w:eastAsia="zh-CN"/>
              </w:rPr>
            </w:pPr>
            <w:r>
              <w:rPr>
                <w:rFonts w:hint="eastAsia"/>
                <w:sz w:val="24"/>
                <w:szCs w:val="24"/>
                <w:lang w:val="en-US" w:eastAsia="zh-CN"/>
              </w:rPr>
              <w:t>已完善</w:t>
            </w:r>
            <w:r>
              <w:rPr>
                <w:rFonts w:hint="eastAsia"/>
                <w:sz w:val="24"/>
                <w:szCs w:val="24"/>
              </w:rPr>
              <w:t>生态环境保护措施监督检查清单</w:t>
            </w:r>
            <w:r>
              <w:rPr>
                <w:rFonts w:hint="eastAsia"/>
                <w:sz w:val="24"/>
                <w:szCs w:val="24"/>
                <w:lang w:eastAsia="zh-CN"/>
              </w:rPr>
              <w:t>（</w:t>
            </w:r>
            <w:r>
              <w:rPr>
                <w:rFonts w:hint="eastAsia"/>
                <w:sz w:val="24"/>
                <w:szCs w:val="24"/>
                <w:lang w:val="en-US" w:eastAsia="zh-CN"/>
              </w:rPr>
              <w:t>见P45）和施工总平图（见附图6）、施工现状图（见附图7）、生态红线查询资料（见附图9）。</w:t>
            </w:r>
          </w:p>
        </w:tc>
        <w:tc>
          <w:tcPr>
            <w:tcW w:w="1204" w:type="dxa"/>
          </w:tcPr>
          <w:p w14:paraId="09C62C91">
            <w:pPr>
              <w:pStyle w:val="33"/>
              <w:widowControl w:val="0"/>
              <w:bidi w:val="0"/>
              <w:rPr>
                <w:rFonts w:hint="eastAsia"/>
                <w:lang w:val="en-US" w:eastAsia="zh-CN"/>
              </w:rPr>
            </w:pPr>
          </w:p>
        </w:tc>
      </w:tr>
    </w:tbl>
    <w:p w14:paraId="6751EA0B">
      <w:pPr>
        <w:pStyle w:val="13"/>
        <w:jc w:val="center"/>
        <w:outlineLvl w:val="0"/>
        <w:rPr>
          <w:rFonts w:hint="eastAsia" w:ascii="黑体" w:hAnsi="黑体" w:eastAsia="黑体"/>
          <w:snapToGrid w:val="0"/>
          <w:sz w:val="30"/>
          <w:szCs w:val="30"/>
          <w:lang w:val="en-US" w:eastAsia="zh-CN"/>
        </w:rPr>
        <w:sectPr>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黑体" w:hAnsi="黑体" w:eastAsia="黑体"/>
          <w:snapToGrid w:val="0"/>
          <w:sz w:val="30"/>
          <w:szCs w:val="30"/>
          <w:lang w:val="en-US" w:eastAsia="zh-CN"/>
        </w:rPr>
        <w:t>专家签字：</w:t>
      </w:r>
    </w:p>
    <w:p w14:paraId="0E362C5E">
      <w:pPr>
        <w:pStyle w:val="13"/>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bookmarkEnd w:id="4"/>
    </w:p>
    <w:tbl>
      <w:tblPr>
        <w:tblStyle w:val="17"/>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99"/>
        <w:gridCol w:w="3270"/>
        <w:gridCol w:w="2218"/>
        <w:gridCol w:w="10"/>
        <w:gridCol w:w="2542"/>
      </w:tblGrid>
      <w:tr w14:paraId="0478F1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999" w:type="dxa"/>
            <w:noWrap w:val="0"/>
            <w:tcMar>
              <w:top w:w="16" w:type="dxa"/>
              <w:left w:w="16" w:type="dxa"/>
              <w:right w:w="16" w:type="dxa"/>
            </w:tcMar>
            <w:vAlign w:val="center"/>
          </w:tcPr>
          <w:p w14:paraId="0CB32DAE">
            <w:pPr>
              <w:adjustRightInd w:val="0"/>
              <w:snapToGrid w:val="0"/>
              <w:jc w:val="center"/>
              <w:rPr>
                <w:rFonts w:ascii="宋体" w:hAnsi="宋体" w:cs="宋体"/>
                <w:sz w:val="21"/>
                <w:szCs w:val="21"/>
              </w:rPr>
            </w:pPr>
            <w:r>
              <w:rPr>
                <w:rFonts w:hint="eastAsia" w:ascii="宋体" w:hAnsi="宋体" w:cs="宋体"/>
                <w:sz w:val="21"/>
                <w:szCs w:val="21"/>
              </w:rPr>
              <w:t>建设项目名称</w:t>
            </w:r>
          </w:p>
        </w:tc>
        <w:tc>
          <w:tcPr>
            <w:tcW w:w="8040" w:type="dxa"/>
            <w:gridSpan w:val="4"/>
            <w:noWrap w:val="0"/>
            <w:vAlign w:val="center"/>
          </w:tcPr>
          <w:p w14:paraId="4FF99705">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桃源县彭家瓜水库除险加固工程</w:t>
            </w:r>
          </w:p>
        </w:tc>
      </w:tr>
      <w:tr w14:paraId="206BE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999" w:type="dxa"/>
            <w:noWrap w:val="0"/>
            <w:tcMar>
              <w:top w:w="16" w:type="dxa"/>
              <w:left w:w="16" w:type="dxa"/>
              <w:right w:w="16" w:type="dxa"/>
            </w:tcMar>
            <w:vAlign w:val="center"/>
          </w:tcPr>
          <w:p w14:paraId="2037BBE2">
            <w:pPr>
              <w:adjustRightInd w:val="0"/>
              <w:snapToGrid w:val="0"/>
              <w:jc w:val="center"/>
              <w:rPr>
                <w:rFonts w:ascii="宋体" w:hAnsi="宋体" w:cs="宋体"/>
                <w:sz w:val="21"/>
                <w:szCs w:val="21"/>
              </w:rPr>
            </w:pPr>
            <w:r>
              <w:rPr>
                <w:rFonts w:hint="eastAsia" w:ascii="宋体" w:hAnsi="宋体" w:cs="宋体"/>
                <w:sz w:val="21"/>
                <w:szCs w:val="21"/>
              </w:rPr>
              <w:t>项目代码</w:t>
            </w:r>
          </w:p>
        </w:tc>
        <w:tc>
          <w:tcPr>
            <w:tcW w:w="8040" w:type="dxa"/>
            <w:gridSpan w:val="4"/>
            <w:noWrap w:val="0"/>
            <w:vAlign w:val="center"/>
          </w:tcPr>
          <w:p w14:paraId="1CEE47BB">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231</w:t>
            </w:r>
            <w:r>
              <w:rPr>
                <w:rFonts w:hint="eastAsia" w:cs="Times New Roman"/>
                <w:sz w:val="21"/>
                <w:szCs w:val="21"/>
                <w:lang w:val="en-US" w:eastAsia="zh-CN"/>
              </w:rPr>
              <w:t>1</w:t>
            </w:r>
            <w:r>
              <w:rPr>
                <w:rFonts w:hint="default" w:ascii="Times New Roman" w:hAnsi="Times New Roman" w:cs="Times New Roman"/>
                <w:sz w:val="21"/>
                <w:szCs w:val="21"/>
                <w:lang w:val="en-US" w:eastAsia="zh-CN"/>
              </w:rPr>
              <w:t>-430</w:t>
            </w:r>
            <w:r>
              <w:rPr>
                <w:rFonts w:hint="eastAsia" w:cs="Times New Roman"/>
                <w:sz w:val="21"/>
                <w:szCs w:val="21"/>
                <w:lang w:val="en-US" w:eastAsia="zh-CN"/>
              </w:rPr>
              <w:t>725</w:t>
            </w:r>
            <w:r>
              <w:rPr>
                <w:rFonts w:hint="default" w:ascii="Times New Roman" w:hAnsi="Times New Roman" w:cs="Times New Roman"/>
                <w:sz w:val="21"/>
                <w:szCs w:val="21"/>
                <w:lang w:val="en-US" w:eastAsia="zh-CN"/>
              </w:rPr>
              <w:t>-04-01-</w:t>
            </w:r>
            <w:r>
              <w:rPr>
                <w:rFonts w:hint="eastAsia" w:cs="Times New Roman"/>
                <w:sz w:val="21"/>
                <w:szCs w:val="21"/>
                <w:lang w:val="en-US" w:eastAsia="zh-CN"/>
              </w:rPr>
              <w:t>725696</w:t>
            </w:r>
          </w:p>
        </w:tc>
      </w:tr>
      <w:tr w14:paraId="6C708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999" w:type="dxa"/>
            <w:noWrap w:val="0"/>
            <w:tcMar>
              <w:top w:w="16" w:type="dxa"/>
              <w:left w:w="16" w:type="dxa"/>
              <w:right w:w="16" w:type="dxa"/>
            </w:tcMar>
            <w:vAlign w:val="center"/>
          </w:tcPr>
          <w:p w14:paraId="5AA7ED94">
            <w:pPr>
              <w:adjustRightInd w:val="0"/>
              <w:snapToGrid w:val="0"/>
              <w:jc w:val="center"/>
              <w:rPr>
                <w:rFonts w:ascii="宋体" w:hAnsi="宋体" w:cs="宋体"/>
                <w:sz w:val="21"/>
                <w:szCs w:val="21"/>
              </w:rPr>
            </w:pPr>
            <w:r>
              <w:rPr>
                <w:rFonts w:hint="eastAsia" w:ascii="宋体" w:hAnsi="宋体" w:cs="宋体"/>
                <w:sz w:val="21"/>
                <w:szCs w:val="21"/>
              </w:rPr>
              <w:t>建设单位联系人</w:t>
            </w:r>
          </w:p>
        </w:tc>
        <w:tc>
          <w:tcPr>
            <w:tcW w:w="3270" w:type="dxa"/>
            <w:noWrap w:val="0"/>
            <w:vAlign w:val="center"/>
          </w:tcPr>
          <w:p w14:paraId="1B1A6323">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刘康</w:t>
            </w:r>
          </w:p>
        </w:tc>
        <w:tc>
          <w:tcPr>
            <w:tcW w:w="2228" w:type="dxa"/>
            <w:gridSpan w:val="2"/>
            <w:noWrap w:val="0"/>
            <w:vAlign w:val="center"/>
          </w:tcPr>
          <w:p w14:paraId="572B735B">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联系方式</w:t>
            </w:r>
          </w:p>
        </w:tc>
        <w:tc>
          <w:tcPr>
            <w:tcW w:w="2542" w:type="dxa"/>
            <w:noWrap w:val="0"/>
            <w:vAlign w:val="center"/>
          </w:tcPr>
          <w:p w14:paraId="14BCC08B">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15873616096</w:t>
            </w:r>
          </w:p>
        </w:tc>
      </w:tr>
      <w:tr w14:paraId="4936A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999" w:type="dxa"/>
            <w:noWrap w:val="0"/>
            <w:tcMar>
              <w:top w:w="16" w:type="dxa"/>
              <w:left w:w="16" w:type="dxa"/>
              <w:right w:w="16" w:type="dxa"/>
            </w:tcMar>
            <w:vAlign w:val="center"/>
          </w:tcPr>
          <w:p w14:paraId="3A8C635F">
            <w:pPr>
              <w:adjustRightInd w:val="0"/>
              <w:snapToGrid w:val="0"/>
              <w:jc w:val="center"/>
              <w:rPr>
                <w:rFonts w:ascii="宋体" w:hAnsi="宋体" w:cs="宋体"/>
                <w:sz w:val="21"/>
                <w:szCs w:val="21"/>
              </w:rPr>
            </w:pPr>
            <w:r>
              <w:rPr>
                <w:rFonts w:hint="eastAsia" w:ascii="宋体" w:hAnsi="宋体" w:cs="宋体"/>
                <w:sz w:val="21"/>
                <w:szCs w:val="21"/>
              </w:rPr>
              <w:t>建设地点</w:t>
            </w:r>
          </w:p>
        </w:tc>
        <w:tc>
          <w:tcPr>
            <w:tcW w:w="8040" w:type="dxa"/>
            <w:gridSpan w:val="4"/>
            <w:noWrap w:val="0"/>
            <w:vAlign w:val="center"/>
          </w:tcPr>
          <w:p w14:paraId="38579AAE">
            <w:pPr>
              <w:adjustRightInd w:val="0"/>
              <w:snapToGrid w:val="0"/>
              <w:jc w:val="center"/>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湖南省</w:t>
            </w:r>
            <w:r>
              <w:rPr>
                <w:rFonts w:hint="default" w:ascii="Times New Roman" w:hAnsi="Times New Roman" w:cs="Times New Roman"/>
                <w:sz w:val="21"/>
                <w:szCs w:val="21"/>
              </w:rPr>
              <w:t>省</w:t>
            </w:r>
            <w:r>
              <w:rPr>
                <w:rFonts w:hint="eastAsia" w:cs="Times New Roman"/>
                <w:sz w:val="21"/>
                <w:szCs w:val="21"/>
                <w:u w:val="none"/>
                <w:lang w:val="en-US" w:eastAsia="zh-CN"/>
              </w:rPr>
              <w:t>常德市桃源县</w:t>
            </w:r>
            <w:r>
              <w:rPr>
                <w:rFonts w:hint="eastAsia"/>
                <w:color w:val="auto"/>
                <w:kern w:val="0"/>
                <w:sz w:val="21"/>
                <w:szCs w:val="21"/>
                <w:lang w:eastAsia="zh-CN"/>
              </w:rPr>
              <w:t>三阳港镇沙坡堉村</w:t>
            </w:r>
          </w:p>
        </w:tc>
      </w:tr>
      <w:tr w14:paraId="749FEC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999" w:type="dxa"/>
            <w:noWrap w:val="0"/>
            <w:tcMar>
              <w:top w:w="16" w:type="dxa"/>
              <w:left w:w="16" w:type="dxa"/>
              <w:right w:w="16" w:type="dxa"/>
            </w:tcMar>
            <w:vAlign w:val="center"/>
          </w:tcPr>
          <w:p w14:paraId="164DE5F0">
            <w:pPr>
              <w:adjustRightInd w:val="0"/>
              <w:snapToGrid w:val="0"/>
              <w:jc w:val="center"/>
              <w:rPr>
                <w:rFonts w:ascii="宋体" w:hAnsi="宋体" w:cs="宋体"/>
                <w:sz w:val="21"/>
                <w:szCs w:val="21"/>
              </w:rPr>
            </w:pPr>
            <w:r>
              <w:rPr>
                <w:rFonts w:hint="eastAsia" w:ascii="宋体" w:hAnsi="宋体" w:cs="宋体"/>
                <w:sz w:val="21"/>
                <w:szCs w:val="21"/>
              </w:rPr>
              <w:t>地理坐标</w:t>
            </w:r>
          </w:p>
        </w:tc>
        <w:tc>
          <w:tcPr>
            <w:tcW w:w="8040" w:type="dxa"/>
            <w:gridSpan w:val="4"/>
            <w:noWrap w:val="0"/>
            <w:vAlign w:val="center"/>
          </w:tcPr>
          <w:p w14:paraId="0EA7DC42">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u w:val="none"/>
              </w:rPr>
              <w:t>（</w:t>
            </w:r>
            <w:r>
              <w:rPr>
                <w:rFonts w:hint="default" w:ascii="Times New Roman" w:hAnsi="Times New Roman" w:cs="Times New Roman"/>
                <w:sz w:val="21"/>
                <w:szCs w:val="21"/>
                <w:u w:val="single"/>
                <w:lang w:val="en-US" w:eastAsia="zh-CN"/>
              </w:rPr>
              <w:t>11</w:t>
            </w:r>
            <w:r>
              <w:rPr>
                <w:rFonts w:hint="eastAsia" w:cs="Times New Roman"/>
                <w:sz w:val="21"/>
                <w:szCs w:val="21"/>
                <w:u w:val="single"/>
                <w:lang w:val="en-US" w:eastAsia="zh-CN"/>
              </w:rPr>
              <w:t>1</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u w:val="none"/>
              </w:rPr>
              <w:t xml:space="preserve">度 </w:t>
            </w:r>
            <w:r>
              <w:rPr>
                <w:rFonts w:hint="eastAsia" w:cs="Times New Roman"/>
                <w:sz w:val="21"/>
                <w:szCs w:val="21"/>
                <w:u w:val="single"/>
                <w:lang w:val="en-US" w:eastAsia="zh-CN"/>
              </w:rPr>
              <w:t>21</w:t>
            </w:r>
            <w:r>
              <w:rPr>
                <w:rFonts w:hint="default" w:ascii="Times New Roman" w:hAnsi="Times New Roman" w:cs="Times New Roman"/>
                <w:sz w:val="21"/>
                <w:szCs w:val="21"/>
                <w:u w:val="none"/>
              </w:rPr>
              <w:t>分</w:t>
            </w:r>
            <w:r>
              <w:rPr>
                <w:rFonts w:hint="eastAsia" w:cs="Times New Roman"/>
                <w:sz w:val="21"/>
                <w:szCs w:val="21"/>
                <w:u w:val="single"/>
                <w:lang w:val="en-US" w:eastAsia="zh-CN"/>
              </w:rPr>
              <w:t>41.3824871</w:t>
            </w:r>
            <w:r>
              <w:rPr>
                <w:rFonts w:hint="default" w:ascii="Times New Roman" w:hAnsi="Times New Roman" w:cs="Times New Roman"/>
                <w:sz w:val="21"/>
                <w:szCs w:val="21"/>
                <w:u w:val="none"/>
              </w:rPr>
              <w:t>秒</w:t>
            </w:r>
            <w:r>
              <w:rPr>
                <w:rFonts w:hint="default" w:ascii="Times New Roman" w:hAnsi="Times New Roman" w:cs="Times New Roman"/>
                <w:sz w:val="21"/>
                <w:szCs w:val="21"/>
                <w:u w:val="none"/>
                <w:lang w:eastAsia="zh-CN"/>
              </w:rPr>
              <w:t>；</w:t>
            </w:r>
            <w:r>
              <w:rPr>
                <w:rFonts w:hint="default" w:ascii="Times New Roman" w:hAnsi="Times New Roman" w:cs="Times New Roman"/>
                <w:sz w:val="21"/>
                <w:szCs w:val="21"/>
                <w:u w:val="single"/>
                <w:lang w:val="en-US" w:eastAsia="zh-CN"/>
              </w:rPr>
              <w:t>28</w:t>
            </w:r>
            <w:r>
              <w:rPr>
                <w:rFonts w:hint="default" w:ascii="Times New Roman" w:hAnsi="Times New Roman" w:cs="Times New Roman"/>
                <w:sz w:val="21"/>
                <w:szCs w:val="21"/>
                <w:u w:val="none"/>
              </w:rPr>
              <w:t xml:space="preserve"> 度</w:t>
            </w:r>
            <w:r>
              <w:rPr>
                <w:rFonts w:hint="default" w:ascii="Times New Roman" w:hAnsi="Times New Roman" w:cs="Times New Roman"/>
                <w:sz w:val="21"/>
                <w:szCs w:val="21"/>
                <w:u w:val="single"/>
              </w:rPr>
              <w:t xml:space="preserve"> </w:t>
            </w:r>
            <w:r>
              <w:rPr>
                <w:rFonts w:hint="eastAsia" w:cs="Times New Roman"/>
                <w:sz w:val="21"/>
                <w:szCs w:val="21"/>
                <w:u w:val="single"/>
                <w:lang w:val="en-US" w:eastAsia="zh-CN"/>
              </w:rPr>
              <w:t>59</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u w:val="none"/>
              </w:rPr>
              <w:t>分</w:t>
            </w:r>
            <w:r>
              <w:rPr>
                <w:rFonts w:hint="eastAsia" w:cs="Times New Roman"/>
                <w:sz w:val="21"/>
                <w:szCs w:val="21"/>
                <w:u w:val="single"/>
                <w:lang w:val="en-US" w:eastAsia="zh-CN"/>
              </w:rPr>
              <w:t>25.6949844</w:t>
            </w:r>
            <w:r>
              <w:rPr>
                <w:rFonts w:hint="default" w:ascii="Times New Roman" w:hAnsi="Times New Roman" w:cs="Times New Roman"/>
                <w:sz w:val="21"/>
                <w:szCs w:val="21"/>
                <w:u w:val="none"/>
              </w:rPr>
              <w:t>秒）</w:t>
            </w:r>
          </w:p>
        </w:tc>
      </w:tr>
      <w:tr w14:paraId="5D525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999" w:type="dxa"/>
            <w:noWrap w:val="0"/>
            <w:tcMar>
              <w:top w:w="16" w:type="dxa"/>
              <w:left w:w="16" w:type="dxa"/>
              <w:right w:w="16" w:type="dxa"/>
            </w:tcMar>
            <w:vAlign w:val="center"/>
          </w:tcPr>
          <w:p w14:paraId="1F5591E3">
            <w:pPr>
              <w:adjustRightInd w:val="0"/>
              <w:snapToGrid w:val="0"/>
              <w:jc w:val="center"/>
              <w:rPr>
                <w:rFonts w:ascii="宋体" w:hAnsi="宋体" w:cs="宋体"/>
                <w:sz w:val="21"/>
                <w:szCs w:val="21"/>
              </w:rPr>
            </w:pPr>
            <w:r>
              <w:rPr>
                <w:rFonts w:hint="eastAsia" w:ascii="宋体" w:hAnsi="宋体" w:cs="宋体"/>
                <w:sz w:val="21"/>
                <w:szCs w:val="21"/>
              </w:rPr>
              <w:t>建设项目</w:t>
            </w:r>
          </w:p>
          <w:p w14:paraId="47A9CBF9">
            <w:pPr>
              <w:adjustRightInd w:val="0"/>
              <w:snapToGrid w:val="0"/>
              <w:jc w:val="center"/>
              <w:rPr>
                <w:rFonts w:ascii="宋体" w:hAnsi="宋体" w:cs="宋体"/>
                <w:sz w:val="21"/>
                <w:szCs w:val="21"/>
              </w:rPr>
            </w:pPr>
            <w:r>
              <w:rPr>
                <w:rFonts w:hint="eastAsia" w:ascii="宋体" w:hAnsi="宋体" w:cs="宋体"/>
                <w:sz w:val="21"/>
                <w:szCs w:val="21"/>
              </w:rPr>
              <w:t>行业类别</w:t>
            </w:r>
          </w:p>
        </w:tc>
        <w:tc>
          <w:tcPr>
            <w:tcW w:w="3270" w:type="dxa"/>
            <w:noWrap w:val="0"/>
            <w:vAlign w:val="center"/>
          </w:tcPr>
          <w:p w14:paraId="13984996">
            <w:pPr>
              <w:adjustRightInd w:val="0"/>
              <w:snapToGrid w:val="0"/>
              <w:jc w:val="both"/>
              <w:rPr>
                <w:rFonts w:hint="default" w:ascii="Times New Roman" w:hAnsi="Times New Roman" w:eastAsia="宋体" w:cs="Times New Roman"/>
                <w:sz w:val="21"/>
                <w:szCs w:val="21"/>
                <w:lang w:val="en-US" w:eastAsia="zh-CN"/>
              </w:rPr>
            </w:pPr>
            <w:r>
              <w:rPr>
                <w:rFonts w:hint="eastAsia" w:cs="Times New Roman"/>
                <w:sz w:val="21"/>
                <w:szCs w:val="21"/>
                <w:lang w:val="en-US" w:eastAsia="zh-CN"/>
              </w:rPr>
              <w:t>35</w:t>
            </w:r>
            <w:r>
              <w:rPr>
                <w:rFonts w:hint="default" w:ascii="Times New Roman" w:hAnsi="Times New Roman" w:cs="Times New Roman"/>
                <w:sz w:val="21"/>
                <w:szCs w:val="21"/>
                <w:lang w:val="en-US" w:eastAsia="zh-CN"/>
              </w:rPr>
              <w:t>十一、水利，124水库</w:t>
            </w:r>
          </w:p>
        </w:tc>
        <w:tc>
          <w:tcPr>
            <w:tcW w:w="2218" w:type="dxa"/>
            <w:noWrap w:val="0"/>
            <w:vAlign w:val="center"/>
          </w:tcPr>
          <w:p w14:paraId="6F6E0BF9">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用地（用海）面积（m</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）/长度（km）</w:t>
            </w:r>
          </w:p>
        </w:tc>
        <w:tc>
          <w:tcPr>
            <w:tcW w:w="2552" w:type="dxa"/>
            <w:gridSpan w:val="2"/>
            <w:noWrap w:val="0"/>
            <w:vAlign w:val="center"/>
          </w:tcPr>
          <w:p w14:paraId="4DD8D3C2">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w:t>
            </w:r>
          </w:p>
        </w:tc>
      </w:tr>
      <w:tr w14:paraId="09582C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999" w:type="dxa"/>
            <w:noWrap w:val="0"/>
            <w:tcMar>
              <w:top w:w="16" w:type="dxa"/>
              <w:left w:w="16" w:type="dxa"/>
              <w:right w:w="16" w:type="dxa"/>
            </w:tcMar>
            <w:vAlign w:val="center"/>
          </w:tcPr>
          <w:p w14:paraId="4A5BFA61">
            <w:pPr>
              <w:adjustRightInd w:val="0"/>
              <w:snapToGrid w:val="0"/>
              <w:jc w:val="center"/>
              <w:rPr>
                <w:rFonts w:ascii="宋体" w:hAnsi="宋体" w:cs="宋体"/>
                <w:sz w:val="21"/>
                <w:szCs w:val="21"/>
              </w:rPr>
            </w:pPr>
            <w:r>
              <w:rPr>
                <w:rFonts w:hint="eastAsia" w:ascii="宋体" w:hAnsi="宋体" w:cs="宋体"/>
                <w:sz w:val="21"/>
                <w:szCs w:val="21"/>
              </w:rPr>
              <w:t>建设性质</w:t>
            </w:r>
          </w:p>
        </w:tc>
        <w:tc>
          <w:tcPr>
            <w:tcW w:w="3270" w:type="dxa"/>
            <w:noWrap w:val="0"/>
            <w:vAlign w:val="center"/>
          </w:tcPr>
          <w:p w14:paraId="40257E29">
            <w:pPr>
              <w:adjustRightInd w:val="0"/>
              <w:snapToGrid w:val="0"/>
              <w:jc w:val="left"/>
              <w:rPr>
                <w:rFonts w:hint="default" w:ascii="Times New Roman" w:hAnsi="Times New Roman" w:cs="Times New Roman"/>
                <w:sz w:val="21"/>
                <w:szCs w:val="21"/>
              </w:rPr>
            </w:pPr>
            <w:r>
              <w:rPr>
                <w:rFonts w:hint="eastAsia" w:cs="Times New Roman"/>
                <w:sz w:val="21"/>
                <w:szCs w:val="21"/>
                <w:lang w:eastAsia="zh-CN"/>
              </w:rPr>
              <w:t>□</w:t>
            </w:r>
            <w:r>
              <w:rPr>
                <w:rFonts w:hint="default" w:ascii="Times New Roman" w:hAnsi="Times New Roman" w:cs="Times New Roman"/>
                <w:sz w:val="21"/>
                <w:szCs w:val="21"/>
              </w:rPr>
              <w:t>新建（迁建）</w:t>
            </w:r>
          </w:p>
          <w:p w14:paraId="076ECE40">
            <w:pPr>
              <w:adjustRightInd w:val="0"/>
              <w:snapToGrid w:val="0"/>
              <w:jc w:val="left"/>
              <w:rPr>
                <w:rFonts w:hint="default" w:ascii="Times New Roman" w:hAnsi="Times New Roman" w:cs="Times New Roman"/>
                <w:sz w:val="21"/>
                <w:szCs w:val="21"/>
              </w:rPr>
            </w:pPr>
            <w:r>
              <w:rPr>
                <w:rFonts w:hint="default" w:ascii="Times New Roman" w:hAnsi="Times New Roman" w:cs="Times New Roman"/>
                <w:sz w:val="21"/>
                <w:szCs w:val="21"/>
              </w:rPr>
              <w:t>□改建</w:t>
            </w:r>
          </w:p>
          <w:p w14:paraId="2A85A2F6">
            <w:pPr>
              <w:adjustRightInd w:val="0"/>
              <w:snapToGrid w:val="0"/>
              <w:jc w:val="left"/>
              <w:rPr>
                <w:rFonts w:hint="default" w:ascii="Times New Roman" w:hAnsi="Times New Roman" w:cs="Times New Roman"/>
                <w:sz w:val="21"/>
                <w:szCs w:val="21"/>
              </w:rPr>
            </w:pPr>
            <w:r>
              <w:rPr>
                <w:rFonts w:hint="default" w:ascii="Times New Roman" w:hAnsi="Times New Roman" w:cs="Times New Roman"/>
                <w:sz w:val="21"/>
                <w:szCs w:val="21"/>
              </w:rPr>
              <w:t>□扩建</w:t>
            </w:r>
          </w:p>
          <w:p w14:paraId="57BEDAA3">
            <w:pPr>
              <w:adjustRightInd w:val="0"/>
              <w:snapToGrid w:val="0"/>
              <w:jc w:val="left"/>
              <w:rPr>
                <w:rFonts w:hint="default" w:ascii="Times New Roman" w:hAnsi="Times New Roman" w:cs="Times New Roman"/>
                <w:sz w:val="21"/>
                <w:szCs w:val="21"/>
              </w:rPr>
            </w:pPr>
            <w:r>
              <w:rPr>
                <w:rFonts w:hint="eastAsia" w:cs="Times New Roman"/>
                <w:sz w:val="21"/>
                <w:szCs w:val="21"/>
                <w:lang w:eastAsia="zh-CN"/>
              </w:rPr>
              <w:t>☑</w:t>
            </w:r>
            <w:r>
              <w:rPr>
                <w:rFonts w:hint="default" w:ascii="Times New Roman" w:hAnsi="Times New Roman" w:cs="Times New Roman"/>
                <w:sz w:val="21"/>
                <w:szCs w:val="21"/>
              </w:rPr>
              <w:t>技术改造</w:t>
            </w:r>
          </w:p>
        </w:tc>
        <w:tc>
          <w:tcPr>
            <w:tcW w:w="2218" w:type="dxa"/>
            <w:noWrap w:val="0"/>
            <w:vAlign w:val="center"/>
          </w:tcPr>
          <w:p w14:paraId="11A2DFF9">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建设项目</w:t>
            </w:r>
          </w:p>
          <w:p w14:paraId="3CDC9B4A">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申报情形</w:t>
            </w:r>
          </w:p>
        </w:tc>
        <w:tc>
          <w:tcPr>
            <w:tcW w:w="2552" w:type="dxa"/>
            <w:gridSpan w:val="2"/>
            <w:noWrap w:val="0"/>
            <w:vAlign w:val="center"/>
          </w:tcPr>
          <w:p w14:paraId="185E1556">
            <w:pPr>
              <w:adjustRightInd w:val="0"/>
              <w:snapToGrid w:val="0"/>
              <w:jc w:val="left"/>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rPr>
              <w:t>首次申报项目</w:t>
            </w:r>
          </w:p>
          <w:p w14:paraId="14C1962E">
            <w:pPr>
              <w:adjustRightInd w:val="0"/>
              <w:snapToGrid w:val="0"/>
              <w:jc w:val="left"/>
              <w:rPr>
                <w:rFonts w:hint="default" w:ascii="Times New Roman" w:hAnsi="Times New Roman" w:cs="Times New Roman"/>
                <w:sz w:val="21"/>
                <w:szCs w:val="21"/>
              </w:rPr>
            </w:pPr>
            <w:r>
              <w:rPr>
                <w:rFonts w:hint="default" w:ascii="Times New Roman" w:hAnsi="Times New Roman" w:cs="Times New Roman"/>
                <w:sz w:val="21"/>
                <w:szCs w:val="21"/>
              </w:rPr>
              <w:t>□不予批准后再次申报项目</w:t>
            </w:r>
          </w:p>
          <w:p w14:paraId="7A3CE307">
            <w:pPr>
              <w:adjustRightInd w:val="0"/>
              <w:snapToGrid w:val="0"/>
              <w:jc w:val="left"/>
              <w:rPr>
                <w:rFonts w:hint="default" w:ascii="Times New Roman" w:hAnsi="Times New Roman" w:cs="Times New Roman"/>
                <w:sz w:val="21"/>
                <w:szCs w:val="21"/>
              </w:rPr>
            </w:pPr>
            <w:r>
              <w:rPr>
                <w:rFonts w:hint="default" w:ascii="Times New Roman" w:hAnsi="Times New Roman" w:cs="Times New Roman"/>
                <w:sz w:val="21"/>
                <w:szCs w:val="21"/>
              </w:rPr>
              <w:t>□超五年重新审核项目</w:t>
            </w:r>
          </w:p>
          <w:p w14:paraId="02C65A1C">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□重大变动重新报批项目</w:t>
            </w:r>
          </w:p>
        </w:tc>
      </w:tr>
      <w:tr w14:paraId="73C54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999" w:type="dxa"/>
            <w:noWrap w:val="0"/>
            <w:tcMar>
              <w:top w:w="16" w:type="dxa"/>
              <w:left w:w="16" w:type="dxa"/>
              <w:right w:w="16" w:type="dxa"/>
            </w:tcMar>
            <w:vAlign w:val="center"/>
          </w:tcPr>
          <w:p w14:paraId="74BF11C8">
            <w:pPr>
              <w:adjustRightInd w:val="0"/>
              <w:snapToGrid w:val="0"/>
              <w:jc w:val="center"/>
              <w:rPr>
                <w:rFonts w:ascii="宋体" w:hAnsi="宋体" w:cs="宋体"/>
                <w:sz w:val="21"/>
                <w:szCs w:val="21"/>
              </w:rPr>
            </w:pPr>
            <w:r>
              <w:rPr>
                <w:rFonts w:hint="eastAsia" w:ascii="宋体" w:hAnsi="宋体" w:cs="宋体"/>
                <w:sz w:val="21"/>
                <w:szCs w:val="21"/>
              </w:rPr>
              <w:t>项目审批（核准</w:t>
            </w:r>
            <w:r>
              <w:rPr>
                <w:rFonts w:ascii="宋体" w:hAnsi="宋体" w:cs="宋体"/>
                <w:sz w:val="21"/>
                <w:szCs w:val="21"/>
              </w:rPr>
              <w:t>/</w:t>
            </w:r>
          </w:p>
          <w:p w14:paraId="118EECE1">
            <w:pPr>
              <w:adjustRightInd w:val="0"/>
              <w:snapToGrid w:val="0"/>
              <w:jc w:val="center"/>
              <w:rPr>
                <w:rFonts w:ascii="宋体" w:hAnsi="宋体" w:cs="宋体"/>
                <w:sz w:val="21"/>
                <w:szCs w:val="21"/>
              </w:rPr>
            </w:pPr>
            <w:r>
              <w:rPr>
                <w:rFonts w:hint="eastAsia" w:ascii="宋体" w:hAnsi="宋体" w:cs="宋体"/>
                <w:sz w:val="21"/>
                <w:szCs w:val="21"/>
              </w:rPr>
              <w:t>备案）部门（选填）</w:t>
            </w:r>
          </w:p>
        </w:tc>
        <w:tc>
          <w:tcPr>
            <w:tcW w:w="3270" w:type="dxa"/>
            <w:noWrap w:val="0"/>
            <w:vAlign w:val="center"/>
          </w:tcPr>
          <w:p w14:paraId="349C4552">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桃源县</w:t>
            </w:r>
            <w:r>
              <w:rPr>
                <w:rFonts w:hint="default" w:ascii="Times New Roman" w:hAnsi="Times New Roman" w:cs="Times New Roman"/>
                <w:sz w:val="21"/>
                <w:szCs w:val="21"/>
                <w:lang w:val="en-US" w:eastAsia="zh-CN"/>
              </w:rPr>
              <w:t>发展和改革局</w:t>
            </w:r>
          </w:p>
        </w:tc>
        <w:tc>
          <w:tcPr>
            <w:tcW w:w="2218" w:type="dxa"/>
            <w:noWrap w:val="0"/>
            <w:vAlign w:val="center"/>
          </w:tcPr>
          <w:p w14:paraId="2673759A">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项目审批（核准/</w:t>
            </w:r>
          </w:p>
          <w:p w14:paraId="3A8B3E7E">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备案）文号（选填）</w:t>
            </w:r>
          </w:p>
        </w:tc>
        <w:tc>
          <w:tcPr>
            <w:tcW w:w="2552" w:type="dxa"/>
            <w:gridSpan w:val="2"/>
            <w:noWrap w:val="0"/>
            <w:vAlign w:val="center"/>
          </w:tcPr>
          <w:p w14:paraId="2ADDA90E">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桃发改许</w:t>
            </w:r>
            <w:r>
              <w:rPr>
                <w:rFonts w:hint="default" w:ascii="Times New Roman" w:hAnsi="Times New Roman" w:cs="Times New Roman"/>
                <w:sz w:val="21"/>
                <w:szCs w:val="21"/>
                <w:lang w:val="en-US" w:eastAsia="zh-CN"/>
              </w:rPr>
              <w:t>【2023】</w:t>
            </w:r>
            <w:r>
              <w:rPr>
                <w:rFonts w:hint="eastAsia" w:cs="Times New Roman"/>
                <w:sz w:val="21"/>
                <w:szCs w:val="21"/>
                <w:lang w:val="en-US" w:eastAsia="zh-CN"/>
              </w:rPr>
              <w:t>435</w:t>
            </w:r>
            <w:r>
              <w:rPr>
                <w:rFonts w:hint="default" w:ascii="Times New Roman" w:hAnsi="Times New Roman" w:cs="Times New Roman"/>
                <w:sz w:val="21"/>
                <w:szCs w:val="21"/>
                <w:lang w:val="en-US" w:eastAsia="zh-CN"/>
              </w:rPr>
              <w:t>号</w:t>
            </w:r>
          </w:p>
        </w:tc>
      </w:tr>
      <w:tr w14:paraId="14149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999" w:type="dxa"/>
            <w:noWrap w:val="0"/>
            <w:tcMar>
              <w:top w:w="16" w:type="dxa"/>
              <w:left w:w="16" w:type="dxa"/>
              <w:right w:w="16" w:type="dxa"/>
            </w:tcMar>
            <w:vAlign w:val="center"/>
          </w:tcPr>
          <w:p w14:paraId="43ECCE6E">
            <w:pPr>
              <w:adjustRightInd w:val="0"/>
              <w:snapToGrid w:val="0"/>
              <w:jc w:val="center"/>
              <w:rPr>
                <w:rFonts w:ascii="宋体" w:hAnsi="宋体" w:cs="宋体"/>
                <w:sz w:val="21"/>
                <w:szCs w:val="21"/>
              </w:rPr>
            </w:pPr>
            <w:r>
              <w:rPr>
                <w:rFonts w:hint="eastAsia" w:ascii="宋体" w:hAnsi="宋体" w:cs="宋体"/>
                <w:sz w:val="21"/>
                <w:szCs w:val="21"/>
              </w:rPr>
              <w:t>总投资（万元）</w:t>
            </w:r>
          </w:p>
        </w:tc>
        <w:tc>
          <w:tcPr>
            <w:tcW w:w="3270" w:type="dxa"/>
            <w:noWrap w:val="0"/>
            <w:vAlign w:val="center"/>
          </w:tcPr>
          <w:p w14:paraId="201B8138">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143.39</w:t>
            </w:r>
          </w:p>
        </w:tc>
        <w:tc>
          <w:tcPr>
            <w:tcW w:w="2218" w:type="dxa"/>
            <w:noWrap w:val="0"/>
            <w:tcMar>
              <w:top w:w="16" w:type="dxa"/>
              <w:left w:w="16" w:type="dxa"/>
              <w:right w:w="16" w:type="dxa"/>
            </w:tcMar>
            <w:vAlign w:val="center"/>
          </w:tcPr>
          <w:p w14:paraId="01590A99">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环保投资（万元）</w:t>
            </w:r>
          </w:p>
        </w:tc>
        <w:tc>
          <w:tcPr>
            <w:tcW w:w="2552" w:type="dxa"/>
            <w:gridSpan w:val="2"/>
            <w:noWrap w:val="0"/>
            <w:vAlign w:val="center"/>
          </w:tcPr>
          <w:p w14:paraId="686B3489">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w:t>
            </w:r>
          </w:p>
        </w:tc>
      </w:tr>
      <w:tr w14:paraId="58D1B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999" w:type="dxa"/>
            <w:noWrap w:val="0"/>
            <w:tcMar>
              <w:top w:w="16" w:type="dxa"/>
              <w:left w:w="16" w:type="dxa"/>
              <w:right w:w="16" w:type="dxa"/>
            </w:tcMar>
            <w:vAlign w:val="center"/>
          </w:tcPr>
          <w:p w14:paraId="5344C910">
            <w:pPr>
              <w:adjustRightInd w:val="0"/>
              <w:snapToGrid w:val="0"/>
              <w:jc w:val="center"/>
              <w:rPr>
                <w:rFonts w:ascii="宋体" w:hAnsi="宋体" w:cs="宋体"/>
                <w:sz w:val="21"/>
                <w:szCs w:val="21"/>
              </w:rPr>
            </w:pPr>
            <w:r>
              <w:rPr>
                <w:rFonts w:hint="eastAsia" w:ascii="宋体" w:hAnsi="宋体" w:cs="宋体"/>
                <w:sz w:val="21"/>
                <w:szCs w:val="21"/>
              </w:rPr>
              <w:t>环保投资占比（</w:t>
            </w:r>
            <w:r>
              <w:rPr>
                <w:rFonts w:ascii="宋体" w:hAnsi="宋体" w:cs="宋体"/>
                <w:sz w:val="21"/>
                <w:szCs w:val="21"/>
              </w:rPr>
              <w:t>%</w:t>
            </w:r>
            <w:r>
              <w:rPr>
                <w:rFonts w:hint="eastAsia" w:ascii="宋体" w:hAnsi="宋体" w:cs="宋体"/>
                <w:sz w:val="21"/>
                <w:szCs w:val="21"/>
              </w:rPr>
              <w:t>）</w:t>
            </w:r>
          </w:p>
        </w:tc>
        <w:tc>
          <w:tcPr>
            <w:tcW w:w="3270" w:type="dxa"/>
            <w:noWrap w:val="0"/>
            <w:vAlign w:val="center"/>
          </w:tcPr>
          <w:p w14:paraId="737AC7A4">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1.395</w:t>
            </w:r>
          </w:p>
        </w:tc>
        <w:tc>
          <w:tcPr>
            <w:tcW w:w="2218" w:type="dxa"/>
            <w:noWrap w:val="0"/>
            <w:tcMar>
              <w:top w:w="16" w:type="dxa"/>
              <w:left w:w="16" w:type="dxa"/>
              <w:right w:w="16" w:type="dxa"/>
            </w:tcMar>
            <w:vAlign w:val="center"/>
          </w:tcPr>
          <w:p w14:paraId="61537A3C">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施工工期</w:t>
            </w:r>
          </w:p>
        </w:tc>
        <w:tc>
          <w:tcPr>
            <w:tcW w:w="2552" w:type="dxa"/>
            <w:gridSpan w:val="2"/>
            <w:noWrap w:val="0"/>
            <w:vAlign w:val="center"/>
          </w:tcPr>
          <w:p w14:paraId="0A8747B7">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4个月</w:t>
            </w:r>
          </w:p>
        </w:tc>
      </w:tr>
      <w:tr w14:paraId="7FF1C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999" w:type="dxa"/>
            <w:noWrap w:val="0"/>
            <w:tcMar>
              <w:top w:w="16" w:type="dxa"/>
              <w:left w:w="16" w:type="dxa"/>
              <w:right w:w="16" w:type="dxa"/>
            </w:tcMar>
            <w:vAlign w:val="center"/>
          </w:tcPr>
          <w:p w14:paraId="64524E34">
            <w:pPr>
              <w:adjustRightInd w:val="0"/>
              <w:snapToGrid w:val="0"/>
              <w:jc w:val="center"/>
              <w:rPr>
                <w:rFonts w:ascii="宋体" w:hAnsi="宋体" w:cs="宋体"/>
                <w:sz w:val="21"/>
                <w:szCs w:val="21"/>
              </w:rPr>
            </w:pPr>
            <w:r>
              <w:rPr>
                <w:rFonts w:hint="eastAsia" w:ascii="宋体" w:hAnsi="宋体" w:cs="宋体"/>
                <w:sz w:val="21"/>
                <w:szCs w:val="21"/>
              </w:rPr>
              <w:t>是否开工建设</w:t>
            </w:r>
          </w:p>
        </w:tc>
        <w:tc>
          <w:tcPr>
            <w:tcW w:w="8040" w:type="dxa"/>
            <w:gridSpan w:val="4"/>
            <w:noWrap w:val="0"/>
            <w:vAlign w:val="center"/>
          </w:tcPr>
          <w:p w14:paraId="5B85B03B">
            <w:pPr>
              <w:adjustRightInd w:val="0"/>
              <w:snapToGrid w:val="0"/>
              <w:ind w:firstLine="105"/>
              <w:jc w:val="left"/>
              <w:rPr>
                <w:rFonts w:hint="default" w:ascii="Times New Roman" w:hAnsi="Times New Roman" w:cs="Times New Roman"/>
                <w:sz w:val="21"/>
                <w:szCs w:val="21"/>
              </w:rPr>
            </w:pPr>
            <w:r>
              <w:rPr>
                <w:rFonts w:hint="eastAsia" w:cs="Times New Roman"/>
                <w:sz w:val="21"/>
                <w:szCs w:val="21"/>
                <w:lang w:eastAsia="zh-CN"/>
              </w:rPr>
              <w:t>□</w:t>
            </w:r>
            <w:r>
              <w:rPr>
                <w:rFonts w:hint="default" w:ascii="Times New Roman" w:hAnsi="Times New Roman" w:cs="Times New Roman"/>
                <w:sz w:val="21"/>
                <w:szCs w:val="21"/>
              </w:rPr>
              <w:t>否</w:t>
            </w:r>
          </w:p>
          <w:p w14:paraId="22F3BBB6">
            <w:pPr>
              <w:adjustRightInd w:val="0"/>
              <w:snapToGrid w:val="0"/>
              <w:ind w:firstLine="92"/>
              <w:jc w:val="left"/>
              <w:rPr>
                <w:rFonts w:hint="default" w:ascii="Times New Roman" w:hAnsi="Times New Roman" w:cs="Times New Roman"/>
                <w:sz w:val="21"/>
                <w:szCs w:val="21"/>
              </w:rPr>
            </w:pPr>
            <w:r>
              <w:rPr>
                <w:rFonts w:hint="eastAsia" w:cs="Times New Roman"/>
                <w:sz w:val="21"/>
                <w:szCs w:val="21"/>
                <w:lang w:eastAsia="zh-CN"/>
              </w:rPr>
              <w:t>☑</w:t>
            </w:r>
            <w:r>
              <w:rPr>
                <w:rFonts w:hint="default" w:ascii="Times New Roman" w:hAnsi="Times New Roman" w:cs="Times New Roman"/>
                <w:sz w:val="21"/>
                <w:szCs w:val="21"/>
              </w:rPr>
              <w:t>是：</w:t>
            </w:r>
            <w:r>
              <w:rPr>
                <w:rFonts w:hint="default" w:ascii="Times New Roman" w:hAnsi="Times New Roman" w:cs="Times New Roman"/>
                <w:sz w:val="21"/>
                <w:szCs w:val="21"/>
                <w:u w:val="single"/>
              </w:rPr>
              <w:t xml:space="preserve">  项目已经建设完成。                            </w:t>
            </w:r>
          </w:p>
        </w:tc>
      </w:tr>
      <w:tr w14:paraId="1D1FE1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999" w:type="dxa"/>
            <w:noWrap w:val="0"/>
            <w:tcMar>
              <w:top w:w="16" w:type="dxa"/>
              <w:left w:w="16" w:type="dxa"/>
              <w:right w:w="16" w:type="dxa"/>
            </w:tcMar>
            <w:vAlign w:val="center"/>
          </w:tcPr>
          <w:p w14:paraId="3EF9E964">
            <w:pPr>
              <w:autoSpaceDE w:val="0"/>
              <w:autoSpaceDN w:val="0"/>
              <w:adjustRightInd w:val="0"/>
              <w:snapToGrid w:val="0"/>
              <w:jc w:val="center"/>
              <w:rPr>
                <w:rFonts w:ascii="宋体" w:hAnsi="宋体" w:cs="宋体"/>
                <w:kern w:val="0"/>
                <w:sz w:val="21"/>
                <w:szCs w:val="21"/>
              </w:rPr>
            </w:pPr>
            <w:r>
              <w:rPr>
                <w:rFonts w:hint="eastAsia" w:ascii="宋体" w:hAnsi="宋体" w:cs="宋体"/>
                <w:kern w:val="0"/>
                <w:sz w:val="21"/>
                <w:szCs w:val="21"/>
              </w:rPr>
              <w:t>专项评价设置情况</w:t>
            </w:r>
          </w:p>
        </w:tc>
        <w:tc>
          <w:tcPr>
            <w:tcW w:w="8040" w:type="dxa"/>
            <w:gridSpan w:val="4"/>
            <w:noWrap w:val="0"/>
            <w:tcMar>
              <w:top w:w="16" w:type="dxa"/>
              <w:left w:w="16" w:type="dxa"/>
              <w:right w:w="16" w:type="dxa"/>
            </w:tcMar>
            <w:vAlign w:val="center"/>
          </w:tcPr>
          <w:p w14:paraId="47E48BBA">
            <w:pPr>
              <w:adjustRightInd w:val="0"/>
              <w:snapToGrid w:val="0"/>
              <w:spacing w:line="360" w:lineRule="auto"/>
              <w:jc w:val="center"/>
              <w:rPr>
                <w:rFonts w:hint="default" w:ascii="Times New Roman" w:hAnsi="Times New Roman" w:cs="Times New Roman"/>
                <w:b/>
                <w:snapToGrid w:val="0"/>
                <w:spacing w:val="-4"/>
                <w:sz w:val="21"/>
                <w:szCs w:val="21"/>
              </w:rPr>
            </w:pPr>
            <w:r>
              <w:rPr>
                <w:rFonts w:hint="default" w:ascii="Times New Roman" w:hAnsi="Times New Roman" w:cs="Times New Roman"/>
                <w:b/>
                <w:snapToGrid w:val="0"/>
                <w:spacing w:val="-4"/>
                <w:sz w:val="21"/>
                <w:szCs w:val="21"/>
              </w:rPr>
              <w:t>表1-</w:t>
            </w:r>
            <w:r>
              <w:rPr>
                <w:rFonts w:hint="eastAsia" w:cs="Times New Roman"/>
                <w:b/>
                <w:snapToGrid w:val="0"/>
                <w:spacing w:val="-4"/>
                <w:sz w:val="21"/>
                <w:szCs w:val="21"/>
                <w:lang w:val="en-US" w:eastAsia="zh-CN"/>
              </w:rPr>
              <w:t>1</w:t>
            </w:r>
            <w:r>
              <w:rPr>
                <w:rFonts w:hint="default" w:ascii="Times New Roman" w:hAnsi="Times New Roman" w:cs="Times New Roman"/>
                <w:b/>
                <w:snapToGrid w:val="0"/>
                <w:spacing w:val="-4"/>
                <w:sz w:val="21"/>
                <w:szCs w:val="21"/>
                <w:lang w:val="en-US" w:eastAsia="zh-CN"/>
              </w:rPr>
              <w:t>专项评价设置情况</w:t>
            </w:r>
            <w:r>
              <w:rPr>
                <w:rFonts w:hint="default" w:ascii="Times New Roman" w:hAnsi="Times New Roman" w:cs="Times New Roman"/>
                <w:b/>
                <w:snapToGrid w:val="0"/>
                <w:spacing w:val="-4"/>
                <w:sz w:val="21"/>
                <w:szCs w:val="21"/>
              </w:rPr>
              <w:t>分析表</w:t>
            </w:r>
          </w:p>
          <w:tbl>
            <w:tblPr>
              <w:tblStyle w:val="17"/>
              <w:tblW w:w="4953"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5"/>
              <w:gridCol w:w="4281"/>
              <w:gridCol w:w="2050"/>
              <w:gridCol w:w="697"/>
            </w:tblGrid>
            <w:tr w14:paraId="307B84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pct"/>
                  <w:tcBorders>
                    <w:left w:val="single" w:color="auto" w:sz="0" w:space="0"/>
                  </w:tcBorders>
                  <w:noWrap w:val="0"/>
                  <w:vAlign w:val="center"/>
                </w:tcPr>
                <w:p w14:paraId="0AF74CEF">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专项评价类别</w:t>
                  </w:r>
                </w:p>
              </w:tc>
              <w:tc>
                <w:tcPr>
                  <w:tcW w:w="2698" w:type="pct"/>
                  <w:noWrap w:val="0"/>
                  <w:vAlign w:val="center"/>
                </w:tcPr>
                <w:p w14:paraId="712D37D3">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涉及项目的类别</w:t>
                  </w:r>
                </w:p>
              </w:tc>
              <w:tc>
                <w:tcPr>
                  <w:tcW w:w="1292" w:type="pct"/>
                  <w:noWrap w:val="0"/>
                  <w:vAlign w:val="center"/>
                </w:tcPr>
                <w:p w14:paraId="44D5FF77">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本项目情况</w:t>
                  </w:r>
                </w:p>
              </w:tc>
              <w:tc>
                <w:tcPr>
                  <w:tcW w:w="439" w:type="pct"/>
                  <w:tcBorders>
                    <w:right w:val="single" w:color="auto" w:sz="4" w:space="0"/>
                  </w:tcBorders>
                  <w:noWrap w:val="0"/>
                  <w:vAlign w:val="center"/>
                </w:tcPr>
                <w:p w14:paraId="785B0F0E">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是否设置</w:t>
                  </w:r>
                </w:p>
              </w:tc>
            </w:tr>
            <w:tr w14:paraId="074815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pct"/>
                  <w:tcBorders>
                    <w:left w:val="single" w:color="auto" w:sz="4" w:space="0"/>
                  </w:tcBorders>
                  <w:noWrap w:val="0"/>
                  <w:vAlign w:val="center"/>
                </w:tcPr>
                <w:p w14:paraId="7D509E54">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地表水</w:t>
                  </w:r>
                </w:p>
              </w:tc>
              <w:tc>
                <w:tcPr>
                  <w:tcW w:w="2698" w:type="pct"/>
                  <w:noWrap w:val="0"/>
                  <w:vAlign w:val="center"/>
                </w:tcPr>
                <w:p w14:paraId="65E6819D">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cs="Times New Roman"/>
                      <w:sz w:val="21"/>
                      <w:szCs w:val="21"/>
                    </w:rPr>
                  </w:pPr>
                  <w:r>
                    <w:rPr>
                      <w:rFonts w:hint="default" w:ascii="Times New Roman" w:hAnsi="Times New Roman" w:cs="Times New Roman"/>
                      <w:sz w:val="21"/>
                      <w:szCs w:val="21"/>
                    </w:rPr>
                    <w:t>水力发电</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引水式发电、涉及调峰发电的项目</w:t>
                  </w:r>
                  <w:r>
                    <w:rPr>
                      <w:rFonts w:hint="eastAsia" w:ascii="Times New Roman" w:hAnsi="Times New Roman" w:cs="Times New Roman"/>
                      <w:sz w:val="21"/>
                      <w:szCs w:val="21"/>
                      <w:lang w:eastAsia="zh-CN"/>
                    </w:rPr>
                    <w:t>：</w:t>
                  </w:r>
                  <w:r>
                    <w:rPr>
                      <w:rFonts w:hint="default" w:ascii="Times New Roman" w:hAnsi="Times New Roman" w:cs="Times New Roman"/>
                      <w:sz w:val="21"/>
                      <w:szCs w:val="21"/>
                    </w:rPr>
                    <w:t>人工湖、人工湿地</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全部</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水库</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全部</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引水工程:全部(配套的管线工程等除外):防洪除涝工程:包含水库的项目:河湖整治:涉及清淤且底泥存在重金属污染的项项目。</w:t>
                  </w:r>
                </w:p>
              </w:tc>
              <w:tc>
                <w:tcPr>
                  <w:tcW w:w="1292" w:type="pct"/>
                  <w:noWrap w:val="0"/>
                  <w:vAlign w:val="center"/>
                </w:tcPr>
                <w:p w14:paraId="4FAECBAD">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本项目为水库</w:t>
                  </w:r>
                </w:p>
              </w:tc>
              <w:tc>
                <w:tcPr>
                  <w:tcW w:w="439" w:type="pct"/>
                  <w:tcBorders>
                    <w:right w:val="single" w:color="auto" w:sz="4" w:space="0"/>
                  </w:tcBorders>
                  <w:noWrap w:val="0"/>
                  <w:vAlign w:val="center"/>
                </w:tcPr>
                <w:p w14:paraId="577FA98B">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是</w:t>
                  </w:r>
                </w:p>
              </w:tc>
            </w:tr>
            <w:tr w14:paraId="674D37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pct"/>
                  <w:tcBorders>
                    <w:left w:val="single" w:color="auto" w:sz="4" w:space="0"/>
                  </w:tcBorders>
                  <w:noWrap w:val="0"/>
                  <w:vAlign w:val="center"/>
                </w:tcPr>
                <w:p w14:paraId="7D9FAD6C">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地下水</w:t>
                  </w:r>
                </w:p>
              </w:tc>
              <w:tc>
                <w:tcPr>
                  <w:tcW w:w="2698" w:type="pct"/>
                  <w:noWrap w:val="0"/>
                  <w:vAlign w:val="center"/>
                </w:tcPr>
                <w:p w14:paraId="59489F57">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cs="Times New Roman"/>
                      <w:sz w:val="21"/>
                      <w:szCs w:val="21"/>
                    </w:rPr>
                  </w:pPr>
                  <w:r>
                    <w:rPr>
                      <w:rFonts w:hint="eastAsia" w:ascii="宋体" w:hAnsi="宋体" w:eastAsia="宋体" w:cs="宋体"/>
                      <w:sz w:val="21"/>
                      <w:szCs w:val="21"/>
                    </w:rPr>
                    <w:t>陆地石油和天然气开采:全部:地下水(含矿泉水)开采:全部:水利、水电、交通等:含穿越可溶岩地层隧道的项目</w:t>
                  </w:r>
                  <w:r>
                    <w:rPr>
                      <w:rFonts w:hint="default" w:ascii="Times New Roman" w:hAnsi="Times New Roman" w:cs="Times New Roman"/>
                      <w:sz w:val="21"/>
                      <w:szCs w:val="21"/>
                    </w:rPr>
                    <w:t>。</w:t>
                  </w:r>
                </w:p>
              </w:tc>
              <w:tc>
                <w:tcPr>
                  <w:tcW w:w="1292" w:type="pct"/>
                  <w:noWrap w:val="0"/>
                  <w:vAlign w:val="center"/>
                </w:tcPr>
                <w:p w14:paraId="16067F1E">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本项目为水利项目，但无穿越可溶岩地层隧道工程</w:t>
                  </w:r>
                  <w:r>
                    <w:rPr>
                      <w:rFonts w:hint="default" w:ascii="Times New Roman" w:hAnsi="Times New Roman" w:cs="Times New Roman"/>
                      <w:sz w:val="21"/>
                      <w:szCs w:val="21"/>
                      <w:lang w:eastAsia="zh-CN"/>
                    </w:rPr>
                    <w:t>。</w:t>
                  </w:r>
                </w:p>
              </w:tc>
              <w:tc>
                <w:tcPr>
                  <w:tcW w:w="439" w:type="pct"/>
                  <w:tcBorders>
                    <w:right w:val="single" w:color="auto" w:sz="4" w:space="0"/>
                  </w:tcBorders>
                  <w:noWrap w:val="0"/>
                  <w:vAlign w:val="center"/>
                </w:tcPr>
                <w:p w14:paraId="7C6A8BDA">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否</w:t>
                  </w:r>
                </w:p>
              </w:tc>
            </w:tr>
            <w:tr w14:paraId="70CE71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pct"/>
                  <w:tcBorders>
                    <w:left w:val="single" w:color="auto" w:sz="4" w:space="0"/>
                  </w:tcBorders>
                  <w:noWrap w:val="0"/>
                  <w:vAlign w:val="center"/>
                </w:tcPr>
                <w:p w14:paraId="21E98F60">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生态</w:t>
                  </w:r>
                </w:p>
              </w:tc>
              <w:tc>
                <w:tcPr>
                  <w:tcW w:w="2698" w:type="pct"/>
                  <w:noWrap w:val="0"/>
                  <w:vAlign w:val="center"/>
                </w:tcPr>
                <w:p w14:paraId="717856F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涉及环境敏感区(不包括饮用水水源保护区，以居住、医疗卫生、文化教育、科研、行政办公为主要功能的区域，以及文物保护单位)的项目。</w:t>
                  </w:r>
                </w:p>
              </w:tc>
              <w:tc>
                <w:tcPr>
                  <w:tcW w:w="1292" w:type="pct"/>
                  <w:noWrap w:val="0"/>
                  <w:vAlign w:val="center"/>
                </w:tcPr>
                <w:p w14:paraId="49A3ADAB">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本项目库区、工程影响河段和减水河段、灌区均不涉及国家公园、自然保护区、风景名胜区、世界文化和自然遗产地以及其他生态保护红线管控范围、重要水生生物的自然产卵场、索饵场、越冬场</w:t>
                  </w:r>
                </w:p>
                <w:p w14:paraId="6F9FC071">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cs="Times New Roman"/>
                      <w:sz w:val="21"/>
                      <w:szCs w:val="21"/>
                    </w:rPr>
                  </w:pPr>
                  <w:r>
                    <w:rPr>
                      <w:rFonts w:hint="default" w:ascii="Times New Roman" w:hAnsi="Times New Roman" w:cs="Times New Roman"/>
                      <w:sz w:val="21"/>
                      <w:szCs w:val="21"/>
                    </w:rPr>
                    <w:t>和洄游通道。</w:t>
                  </w:r>
                </w:p>
              </w:tc>
              <w:tc>
                <w:tcPr>
                  <w:tcW w:w="439" w:type="pct"/>
                  <w:tcBorders>
                    <w:right w:val="single" w:color="auto" w:sz="4" w:space="0"/>
                  </w:tcBorders>
                  <w:noWrap w:val="0"/>
                  <w:vAlign w:val="center"/>
                </w:tcPr>
                <w:p w14:paraId="224942AB">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否</w:t>
                  </w:r>
                </w:p>
              </w:tc>
            </w:tr>
            <w:tr w14:paraId="64DE85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pct"/>
                  <w:tcBorders>
                    <w:left w:val="single" w:color="auto" w:sz="4" w:space="0"/>
                  </w:tcBorders>
                  <w:noWrap w:val="0"/>
                  <w:vAlign w:val="center"/>
                </w:tcPr>
                <w:p w14:paraId="39FE76F3">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大气</w:t>
                  </w:r>
                </w:p>
              </w:tc>
              <w:tc>
                <w:tcPr>
                  <w:tcW w:w="2698" w:type="pct"/>
                  <w:noWrap w:val="0"/>
                  <w:vAlign w:val="center"/>
                </w:tcPr>
                <w:p w14:paraId="15DCAF2E">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油气、液体化工码头</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全部</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干散货(含煤炭、矿石)、件杂、多用途、通用码头</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涉及粉尘、挥发性有机物排放的项目。</w:t>
                  </w:r>
                </w:p>
              </w:tc>
              <w:tc>
                <w:tcPr>
                  <w:tcW w:w="1292" w:type="pct"/>
                  <w:noWrap w:val="0"/>
                  <w:vAlign w:val="center"/>
                </w:tcPr>
                <w:p w14:paraId="7E309A4D">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本项目为水库</w:t>
                  </w:r>
                </w:p>
              </w:tc>
              <w:tc>
                <w:tcPr>
                  <w:tcW w:w="439" w:type="pct"/>
                  <w:tcBorders>
                    <w:right w:val="single" w:color="auto" w:sz="4" w:space="0"/>
                  </w:tcBorders>
                  <w:noWrap w:val="0"/>
                  <w:vAlign w:val="center"/>
                </w:tcPr>
                <w:p w14:paraId="34E57E18">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否</w:t>
                  </w:r>
                </w:p>
              </w:tc>
            </w:tr>
            <w:tr w14:paraId="1F6604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pct"/>
                  <w:tcBorders>
                    <w:left w:val="single" w:color="auto" w:sz="4" w:space="0"/>
                  </w:tcBorders>
                  <w:noWrap w:val="0"/>
                  <w:vAlign w:val="center"/>
                </w:tcPr>
                <w:p w14:paraId="416BC299">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噪声</w:t>
                  </w:r>
                </w:p>
              </w:tc>
              <w:tc>
                <w:tcPr>
                  <w:tcW w:w="2698" w:type="pct"/>
                  <w:noWrap w:val="0"/>
                  <w:vAlign w:val="center"/>
                </w:tcPr>
                <w:p w14:paraId="6605850D">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cs="Times New Roman"/>
                      <w:sz w:val="21"/>
                      <w:szCs w:val="21"/>
                    </w:rPr>
                  </w:pPr>
                  <w:r>
                    <w:rPr>
                      <w:rFonts w:hint="default" w:ascii="Times New Roman" w:hAnsi="Times New Roman" w:cs="Times New Roman"/>
                      <w:sz w:val="21"/>
                      <w:szCs w:val="21"/>
                    </w:rPr>
                    <w:t>公路、铁路、机场等交通运输业涉及环境敏感区(以居住、医疗卫生、文化教育、科研、行政办公为主要功能的区域)的项目:城市道路(不含维护，不含支路、人行天桥、人行地道)</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全部</w:t>
                  </w:r>
                </w:p>
              </w:tc>
              <w:tc>
                <w:tcPr>
                  <w:tcW w:w="1292" w:type="pct"/>
                  <w:noWrap w:val="0"/>
                  <w:vAlign w:val="center"/>
                </w:tcPr>
                <w:p w14:paraId="4F1CF730">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本项目为水库</w:t>
                  </w:r>
                </w:p>
              </w:tc>
              <w:tc>
                <w:tcPr>
                  <w:tcW w:w="439" w:type="pct"/>
                  <w:tcBorders>
                    <w:right w:val="single" w:color="auto" w:sz="4" w:space="0"/>
                  </w:tcBorders>
                  <w:noWrap w:val="0"/>
                  <w:vAlign w:val="center"/>
                </w:tcPr>
                <w:p w14:paraId="19E2EBB8">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否</w:t>
                  </w:r>
                </w:p>
              </w:tc>
            </w:tr>
            <w:tr w14:paraId="7F7251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pct"/>
                  <w:tcBorders>
                    <w:left w:val="single" w:color="auto" w:sz="4" w:space="0"/>
                  </w:tcBorders>
                  <w:noWrap w:val="0"/>
                  <w:vAlign w:val="center"/>
                </w:tcPr>
                <w:p w14:paraId="15DC29F4">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环境风险</w:t>
                  </w:r>
                </w:p>
              </w:tc>
              <w:tc>
                <w:tcPr>
                  <w:tcW w:w="2698" w:type="pct"/>
                  <w:noWrap w:val="0"/>
                  <w:vAlign w:val="center"/>
                </w:tcPr>
                <w:p w14:paraId="7046A7CB">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cs="Times New Roman"/>
                      <w:sz w:val="21"/>
                      <w:szCs w:val="21"/>
                    </w:rPr>
                  </w:pPr>
                  <w:r>
                    <w:rPr>
                      <w:rFonts w:hint="default" w:ascii="Times New Roman" w:hAnsi="Times New Roman" w:cs="Times New Roman"/>
                      <w:sz w:val="21"/>
                      <w:szCs w:val="21"/>
                    </w:rPr>
                    <w:t>石油和天然气开采</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全部</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油气、液体化工码头</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全部</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原油、成品油、天然气管线(不含城镇天然气管线、企业厂区内管线)，危险化学品输送管线(不含企业厂区内管线)</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全部</w:t>
                  </w:r>
                </w:p>
              </w:tc>
              <w:tc>
                <w:tcPr>
                  <w:tcW w:w="1292" w:type="pct"/>
                  <w:noWrap w:val="0"/>
                  <w:vAlign w:val="center"/>
                </w:tcPr>
                <w:p w14:paraId="797C46B3">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本项目为水库</w:t>
                  </w:r>
                </w:p>
              </w:tc>
              <w:tc>
                <w:tcPr>
                  <w:tcW w:w="439" w:type="pct"/>
                  <w:tcBorders>
                    <w:right w:val="single" w:color="auto" w:sz="4" w:space="0"/>
                  </w:tcBorders>
                  <w:noWrap w:val="0"/>
                  <w:vAlign w:val="center"/>
                </w:tcPr>
                <w:p w14:paraId="58E7C788">
                  <w:pPr>
                    <w:pStyle w:val="2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否</w:t>
                  </w:r>
                </w:p>
              </w:tc>
            </w:tr>
          </w:tbl>
          <w:p w14:paraId="11668764">
            <w:pPr>
              <w:autoSpaceDE w:val="0"/>
              <w:autoSpaceDN w:val="0"/>
              <w:adjustRightInd w:val="0"/>
              <w:snapToGrid w:val="0"/>
              <w:spacing w:line="360" w:lineRule="auto"/>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 xml:space="preserve">    综上，根据《建设项目环境影响报告表编制技术指南(生态影响类)行)》中表1专项评价设置原则，本项目为水库工程，需开展“地表水环影响专项评价”。</w:t>
            </w:r>
          </w:p>
        </w:tc>
      </w:tr>
      <w:tr w14:paraId="2D205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999" w:type="dxa"/>
            <w:noWrap w:val="0"/>
            <w:tcMar>
              <w:top w:w="16" w:type="dxa"/>
              <w:left w:w="16" w:type="dxa"/>
              <w:right w:w="16" w:type="dxa"/>
            </w:tcMar>
            <w:vAlign w:val="center"/>
          </w:tcPr>
          <w:p w14:paraId="3A07DA03">
            <w:pPr>
              <w:autoSpaceDE w:val="0"/>
              <w:autoSpaceDN w:val="0"/>
              <w:adjustRightInd w:val="0"/>
              <w:snapToGrid w:val="0"/>
              <w:jc w:val="center"/>
              <w:rPr>
                <w:rFonts w:ascii="宋体" w:hAnsi="宋体" w:cs="宋体"/>
                <w:kern w:val="0"/>
                <w:sz w:val="21"/>
                <w:szCs w:val="21"/>
              </w:rPr>
            </w:pPr>
            <w:r>
              <w:rPr>
                <w:rFonts w:hint="eastAsia" w:ascii="宋体" w:hAnsi="宋体" w:cs="宋体"/>
                <w:sz w:val="21"/>
                <w:szCs w:val="21"/>
              </w:rPr>
              <w:t>规划情况</w:t>
            </w:r>
          </w:p>
        </w:tc>
        <w:tc>
          <w:tcPr>
            <w:tcW w:w="8040" w:type="dxa"/>
            <w:gridSpan w:val="4"/>
            <w:noWrap w:val="0"/>
            <w:tcMar>
              <w:top w:w="16" w:type="dxa"/>
              <w:left w:w="16" w:type="dxa"/>
              <w:right w:w="16" w:type="dxa"/>
            </w:tcMar>
            <w:vAlign w:val="center"/>
          </w:tcPr>
          <w:p w14:paraId="7882907C">
            <w:pPr>
              <w:keepNext w:val="0"/>
              <w:keepLines w:val="0"/>
              <w:widowControl/>
              <w:suppressLineNumbers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无</w:t>
            </w:r>
          </w:p>
        </w:tc>
      </w:tr>
      <w:tr w14:paraId="3DE35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999" w:type="dxa"/>
            <w:noWrap w:val="0"/>
            <w:tcMar>
              <w:top w:w="16" w:type="dxa"/>
              <w:left w:w="16" w:type="dxa"/>
              <w:right w:w="16" w:type="dxa"/>
            </w:tcMar>
            <w:vAlign w:val="center"/>
          </w:tcPr>
          <w:p w14:paraId="39996E6C">
            <w:pPr>
              <w:autoSpaceDE w:val="0"/>
              <w:autoSpaceDN w:val="0"/>
              <w:adjustRightInd w:val="0"/>
              <w:snapToGrid w:val="0"/>
              <w:jc w:val="center"/>
              <w:rPr>
                <w:rFonts w:ascii="宋体" w:hAnsi="宋体" w:cs="宋体"/>
                <w:sz w:val="21"/>
                <w:szCs w:val="21"/>
              </w:rPr>
            </w:pPr>
            <w:r>
              <w:rPr>
                <w:rFonts w:hint="eastAsia" w:ascii="宋体" w:hAnsi="宋体" w:cs="宋体"/>
                <w:sz w:val="21"/>
                <w:szCs w:val="21"/>
              </w:rPr>
              <w:t>规划环境影响</w:t>
            </w:r>
          </w:p>
          <w:p w14:paraId="407571B9">
            <w:pPr>
              <w:autoSpaceDE w:val="0"/>
              <w:autoSpaceDN w:val="0"/>
              <w:adjustRightInd w:val="0"/>
              <w:snapToGrid w:val="0"/>
              <w:jc w:val="center"/>
              <w:rPr>
                <w:rFonts w:ascii="宋体" w:hAnsi="宋体" w:cs="宋体"/>
                <w:kern w:val="0"/>
                <w:sz w:val="21"/>
                <w:szCs w:val="21"/>
              </w:rPr>
            </w:pPr>
            <w:r>
              <w:rPr>
                <w:rFonts w:hint="eastAsia" w:ascii="宋体" w:hAnsi="宋体" w:cs="宋体"/>
                <w:sz w:val="21"/>
                <w:szCs w:val="21"/>
              </w:rPr>
              <w:t>评价情况</w:t>
            </w:r>
          </w:p>
        </w:tc>
        <w:tc>
          <w:tcPr>
            <w:tcW w:w="8040" w:type="dxa"/>
            <w:gridSpan w:val="4"/>
            <w:noWrap w:val="0"/>
            <w:tcMar>
              <w:top w:w="16" w:type="dxa"/>
              <w:left w:w="16" w:type="dxa"/>
              <w:right w:w="16" w:type="dxa"/>
            </w:tcMar>
            <w:vAlign w:val="center"/>
          </w:tcPr>
          <w:p w14:paraId="24352657">
            <w:pPr>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无</w:t>
            </w:r>
          </w:p>
        </w:tc>
      </w:tr>
      <w:tr w14:paraId="566784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63" w:hRule="atLeast"/>
        </w:trPr>
        <w:tc>
          <w:tcPr>
            <w:tcW w:w="999" w:type="dxa"/>
            <w:noWrap w:val="0"/>
            <w:tcMar>
              <w:top w:w="16" w:type="dxa"/>
              <w:left w:w="16" w:type="dxa"/>
              <w:right w:w="16" w:type="dxa"/>
            </w:tcMar>
            <w:vAlign w:val="center"/>
          </w:tcPr>
          <w:p w14:paraId="5E10383F">
            <w:pPr>
              <w:autoSpaceDE w:val="0"/>
              <w:autoSpaceDN w:val="0"/>
              <w:adjustRightInd w:val="0"/>
              <w:snapToGrid w:val="0"/>
              <w:jc w:val="center"/>
              <w:rPr>
                <w:rFonts w:ascii="宋体" w:hAnsi="宋体" w:cs="宋体"/>
                <w:kern w:val="0"/>
                <w:sz w:val="21"/>
                <w:szCs w:val="21"/>
              </w:rPr>
            </w:pPr>
            <w:r>
              <w:rPr>
                <w:rFonts w:hint="eastAsia" w:ascii="宋体" w:hAnsi="宋体" w:cs="宋体"/>
                <w:kern w:val="0"/>
                <w:sz w:val="21"/>
                <w:szCs w:val="21"/>
              </w:rPr>
              <w:t>规划及</w:t>
            </w:r>
            <w:r>
              <w:rPr>
                <w:rFonts w:hint="eastAsia" w:ascii="宋体" w:hAnsi="宋体" w:cs="宋体"/>
                <w:sz w:val="21"/>
                <w:szCs w:val="21"/>
              </w:rPr>
              <w:t>规划环境影响评价</w:t>
            </w:r>
            <w:r>
              <w:rPr>
                <w:rFonts w:hint="eastAsia" w:ascii="宋体" w:hAnsi="宋体" w:cs="宋体"/>
                <w:kern w:val="0"/>
                <w:sz w:val="21"/>
                <w:szCs w:val="21"/>
              </w:rPr>
              <w:t>符合性分析</w:t>
            </w:r>
          </w:p>
        </w:tc>
        <w:tc>
          <w:tcPr>
            <w:tcW w:w="8040" w:type="dxa"/>
            <w:gridSpan w:val="4"/>
            <w:noWrap w:val="0"/>
            <w:tcMar>
              <w:top w:w="16" w:type="dxa"/>
              <w:left w:w="16" w:type="dxa"/>
              <w:right w:w="16" w:type="dxa"/>
            </w:tcMar>
            <w:vAlign w:val="center"/>
          </w:tcPr>
          <w:p w14:paraId="3A509BE7">
            <w:pPr>
              <w:keepNext w:val="0"/>
              <w:keepLines w:val="0"/>
              <w:widowControl/>
              <w:numPr>
                <w:ilvl w:val="0"/>
                <w:numId w:val="0"/>
              </w:numPr>
              <w:suppressLineNumbers w:val="0"/>
              <w:spacing w:line="360" w:lineRule="auto"/>
              <w:ind w:leftChars="0"/>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无</w:t>
            </w:r>
          </w:p>
        </w:tc>
      </w:tr>
      <w:tr w14:paraId="34200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1" w:hRule="atLeast"/>
        </w:trPr>
        <w:tc>
          <w:tcPr>
            <w:tcW w:w="999" w:type="dxa"/>
            <w:noWrap w:val="0"/>
            <w:tcMar>
              <w:top w:w="16" w:type="dxa"/>
              <w:left w:w="16" w:type="dxa"/>
              <w:right w:w="16" w:type="dxa"/>
            </w:tcMar>
            <w:vAlign w:val="center"/>
          </w:tcPr>
          <w:p w14:paraId="7E9BA502">
            <w:pPr>
              <w:autoSpaceDE w:val="0"/>
              <w:autoSpaceDN w:val="0"/>
              <w:adjustRightInd w:val="0"/>
              <w:snapToGrid w:val="0"/>
              <w:jc w:val="center"/>
              <w:rPr>
                <w:rFonts w:ascii="宋体" w:hAnsi="宋体" w:cs="宋体"/>
                <w:kern w:val="0"/>
                <w:sz w:val="21"/>
                <w:szCs w:val="21"/>
              </w:rPr>
            </w:pPr>
            <w:bookmarkStart w:id="5" w:name="_Hlk56690880"/>
            <w:r>
              <w:rPr>
                <w:rFonts w:hint="eastAsia" w:ascii="宋体" w:hAnsi="宋体" w:cs="宋体"/>
                <w:kern w:val="0"/>
                <w:sz w:val="21"/>
                <w:szCs w:val="21"/>
              </w:rPr>
              <w:t>其他符合性分析</w:t>
            </w:r>
            <w:bookmarkEnd w:id="5"/>
          </w:p>
        </w:tc>
        <w:tc>
          <w:tcPr>
            <w:tcW w:w="8040" w:type="dxa"/>
            <w:gridSpan w:val="4"/>
            <w:noWrap w:val="0"/>
            <w:tcMar>
              <w:top w:w="16" w:type="dxa"/>
              <w:left w:w="16" w:type="dxa"/>
              <w:right w:w="16" w:type="dxa"/>
            </w:tcMar>
            <w:vAlign w:val="center"/>
          </w:tcPr>
          <w:p w14:paraId="1874217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default" w:ascii="Times New Roman" w:hAnsi="Times New Roman" w:cs="Times New Roman"/>
                <w:b/>
                <w:bCs/>
                <w:kern w:val="0"/>
                <w:sz w:val="21"/>
                <w:szCs w:val="21"/>
                <w:lang w:val="en-US" w:eastAsia="zh-CN"/>
              </w:rPr>
            </w:pPr>
            <w:r>
              <w:rPr>
                <w:rFonts w:hint="default" w:ascii="Times New Roman" w:hAnsi="Times New Roman" w:eastAsia="宋体" w:cs="Times New Roman"/>
                <w:b/>
                <w:bCs/>
                <w:kern w:val="0"/>
                <w:sz w:val="21"/>
                <w:szCs w:val="21"/>
                <w:lang w:val="en-US" w:eastAsia="zh-CN" w:bidi="ar-SA"/>
              </w:rPr>
              <w:t>1、</w:t>
            </w:r>
            <w:r>
              <w:rPr>
                <w:rFonts w:hint="default" w:ascii="Times New Roman" w:hAnsi="Times New Roman" w:cs="Times New Roman"/>
                <w:b/>
                <w:bCs/>
                <w:kern w:val="0"/>
                <w:sz w:val="21"/>
                <w:szCs w:val="21"/>
                <w:lang w:val="en-US" w:eastAsia="zh-CN"/>
              </w:rPr>
              <w:t>项目产业政策符合性</w:t>
            </w:r>
          </w:p>
          <w:p w14:paraId="3277F1B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cs="Times New Roman"/>
                <w:kern w:val="0"/>
                <w:sz w:val="21"/>
                <w:szCs w:val="21"/>
                <w:lang w:val="en-US" w:eastAsia="zh-CN"/>
              </w:rPr>
            </w:pPr>
            <w:r>
              <w:rPr>
                <w:rFonts w:hint="eastAsia" w:cs="Times New Roman"/>
                <w:kern w:val="0"/>
                <w:sz w:val="21"/>
                <w:szCs w:val="21"/>
                <w:lang w:val="en-US" w:eastAsia="zh-CN"/>
              </w:rPr>
              <w:t>彭家瓜水库</w:t>
            </w:r>
            <w:r>
              <w:rPr>
                <w:rFonts w:hint="default" w:ascii="Times New Roman" w:hAnsi="Times New Roman" w:cs="Times New Roman"/>
                <w:kern w:val="0"/>
                <w:sz w:val="21"/>
                <w:szCs w:val="21"/>
                <w:lang w:val="en-US" w:eastAsia="zh-CN"/>
              </w:rPr>
              <w:t>位于湖南省常德市桃源县</w:t>
            </w:r>
            <w:r>
              <w:rPr>
                <w:rFonts w:hint="eastAsia" w:cs="Times New Roman"/>
                <w:kern w:val="0"/>
                <w:sz w:val="21"/>
                <w:szCs w:val="21"/>
                <w:lang w:val="en-US" w:eastAsia="zh-CN"/>
              </w:rPr>
              <w:t>三阳港镇沙坡堉村</w:t>
            </w:r>
            <w:r>
              <w:rPr>
                <w:rFonts w:hint="default" w:ascii="Times New Roman" w:hAnsi="Times New Roman" w:cs="Times New Roman"/>
                <w:kern w:val="0"/>
                <w:sz w:val="21"/>
                <w:szCs w:val="21"/>
                <w:lang w:val="en-US" w:eastAsia="zh-CN"/>
              </w:rPr>
              <w:t>境内，所属水系沅水一级支流</w:t>
            </w:r>
            <w:r>
              <w:rPr>
                <w:rFonts w:hint="eastAsia" w:cs="Times New Roman"/>
                <w:kern w:val="0"/>
                <w:sz w:val="21"/>
                <w:szCs w:val="21"/>
                <w:lang w:val="en-US" w:eastAsia="zh-CN"/>
              </w:rPr>
              <w:t>延溪</w:t>
            </w:r>
            <w:r>
              <w:rPr>
                <w:rFonts w:hint="default" w:ascii="Times New Roman" w:hAnsi="Times New Roman" w:cs="Times New Roman"/>
                <w:kern w:val="0"/>
                <w:sz w:val="21"/>
                <w:szCs w:val="21"/>
                <w:lang w:val="en-US" w:eastAsia="zh-CN"/>
              </w:rPr>
              <w:t>上游。坝址地理位置为东</w:t>
            </w:r>
            <w:r>
              <w:rPr>
                <w:rFonts w:hint="eastAsia" w:cs="Times New Roman"/>
                <w:kern w:val="0"/>
                <w:sz w:val="21"/>
                <w:szCs w:val="21"/>
                <w:lang w:val="en-US" w:eastAsia="zh-CN"/>
              </w:rPr>
              <w:t>经111.363161802</w:t>
            </w:r>
            <w:r>
              <w:rPr>
                <w:rFonts w:hint="default" w:ascii="Times New Roman" w:hAnsi="Times New Roman" w:cs="Times New Roman"/>
                <w:kern w:val="0"/>
                <w:sz w:val="21"/>
                <w:szCs w:val="21"/>
                <w:lang w:val="en-US" w:eastAsia="zh-CN"/>
              </w:rPr>
              <w:t>，北纬</w:t>
            </w:r>
            <w:r>
              <w:rPr>
                <w:rFonts w:hint="eastAsia" w:ascii="Times New Roman" w:hAnsi="Times New Roman" w:cs="Times New Roman"/>
                <w:kern w:val="0"/>
                <w:sz w:val="21"/>
                <w:szCs w:val="21"/>
                <w:lang w:val="en-US" w:eastAsia="zh-CN"/>
              </w:rPr>
              <w:t>28.990470829</w:t>
            </w:r>
            <w:r>
              <w:rPr>
                <w:rFonts w:hint="default" w:ascii="Times New Roman" w:hAnsi="Times New Roman" w:cs="Times New Roman"/>
                <w:kern w:val="0"/>
                <w:sz w:val="21"/>
                <w:szCs w:val="21"/>
                <w:lang w:val="en-US" w:eastAsia="zh-CN"/>
              </w:rPr>
              <w:t>，位于桃源县城</w:t>
            </w:r>
            <w:r>
              <w:rPr>
                <w:rFonts w:hint="eastAsia" w:cs="Times New Roman"/>
                <w:kern w:val="0"/>
                <w:sz w:val="21"/>
                <w:szCs w:val="21"/>
                <w:lang w:val="en-US" w:eastAsia="zh-CN"/>
              </w:rPr>
              <w:t>中部</w:t>
            </w:r>
            <w:r>
              <w:rPr>
                <w:rFonts w:hint="default" w:ascii="Times New Roman" w:hAnsi="Times New Roman" w:cs="Times New Roman"/>
                <w:kern w:val="0"/>
                <w:sz w:val="21"/>
                <w:szCs w:val="21"/>
                <w:lang w:val="en-US" w:eastAsia="zh-CN"/>
              </w:rPr>
              <w:t>，距桃源县城区直线距离约</w:t>
            </w:r>
            <w:r>
              <w:rPr>
                <w:rFonts w:hint="eastAsia" w:cs="Times New Roman"/>
                <w:kern w:val="0"/>
                <w:sz w:val="21"/>
                <w:szCs w:val="21"/>
                <w:lang w:val="en-US" w:eastAsia="zh-CN"/>
              </w:rPr>
              <w:t>20km</w:t>
            </w:r>
            <w:r>
              <w:rPr>
                <w:rFonts w:hint="default" w:ascii="Times New Roman" w:hAnsi="Times New Roman" w:cs="Times New Roman"/>
                <w:kern w:val="0"/>
                <w:sz w:val="21"/>
                <w:szCs w:val="21"/>
                <w:lang w:val="en-US" w:eastAsia="zh-CN"/>
              </w:rPr>
              <w:t>，距离慈利县城距离较近，直线距离约</w:t>
            </w:r>
            <w:r>
              <w:rPr>
                <w:rFonts w:hint="eastAsia" w:cs="Times New Roman"/>
                <w:kern w:val="0"/>
                <w:sz w:val="21"/>
                <w:szCs w:val="21"/>
                <w:lang w:val="en-US" w:eastAsia="zh-CN"/>
              </w:rPr>
              <w:t>20km</w:t>
            </w:r>
            <w:r>
              <w:rPr>
                <w:rFonts w:hint="default" w:ascii="Times New Roman" w:hAnsi="Times New Roman" w:cs="Times New Roman"/>
                <w:kern w:val="0"/>
                <w:sz w:val="21"/>
                <w:szCs w:val="21"/>
                <w:lang w:val="en-US" w:eastAsia="zh-CN"/>
              </w:rPr>
              <w:t>。是一座以</w:t>
            </w:r>
            <w:r>
              <w:rPr>
                <w:rFonts w:hint="eastAsia" w:cs="Times New Roman"/>
                <w:kern w:val="0"/>
                <w:sz w:val="21"/>
                <w:szCs w:val="21"/>
                <w:lang w:val="en-US" w:eastAsia="zh-CN"/>
              </w:rPr>
              <w:t>灌溉为主，兼顾防洪</w:t>
            </w:r>
            <w:r>
              <w:rPr>
                <w:rFonts w:hint="default" w:ascii="Times New Roman" w:hAnsi="Times New Roman" w:cs="Times New Roman"/>
                <w:kern w:val="0"/>
                <w:sz w:val="21"/>
                <w:szCs w:val="21"/>
                <w:lang w:val="en-US" w:eastAsia="zh-CN"/>
              </w:rPr>
              <w:t>的小(2)型水利工程</w:t>
            </w:r>
            <w:r>
              <w:rPr>
                <w:rFonts w:hint="default" w:ascii="Times New Roman" w:hAnsi="Times New Roman" w:eastAsia="宋体" w:cs="Times New Roman"/>
                <w:kern w:val="2"/>
                <w:sz w:val="21"/>
                <w:szCs w:val="21"/>
                <w:lang w:val="en-US" w:eastAsia="zh-CN" w:bidi="ar-SA"/>
              </w:rPr>
              <w:t>。根据《产业结</w:t>
            </w:r>
            <w:r>
              <w:rPr>
                <w:rFonts w:hint="default" w:ascii="Times New Roman" w:hAnsi="Times New Roman" w:cs="Times New Roman"/>
                <w:kern w:val="0"/>
                <w:sz w:val="21"/>
                <w:szCs w:val="21"/>
                <w:lang w:val="en-US" w:eastAsia="zh-CN"/>
              </w:rPr>
              <w:t>构调整指导目录(20</w:t>
            </w:r>
            <w:r>
              <w:rPr>
                <w:rFonts w:hint="eastAsia" w:cs="Times New Roman"/>
                <w:kern w:val="0"/>
                <w:sz w:val="21"/>
                <w:szCs w:val="21"/>
                <w:lang w:val="en-US" w:eastAsia="zh-CN"/>
              </w:rPr>
              <w:t>24</w:t>
            </w:r>
            <w:r>
              <w:rPr>
                <w:rFonts w:hint="default" w:ascii="Times New Roman" w:hAnsi="Times New Roman" w:cs="Times New Roman"/>
                <w:kern w:val="0"/>
                <w:sz w:val="21"/>
                <w:szCs w:val="21"/>
                <w:lang w:val="en-US" w:eastAsia="zh-CN"/>
              </w:rPr>
              <w:t>年本)》，本项目属于</w:t>
            </w:r>
            <w:r>
              <w:rPr>
                <w:rFonts w:hint="eastAsia" w:ascii="Times New Roman" w:hAnsi="Times New Roman" w:cs="Times New Roman"/>
                <w:kern w:val="0"/>
                <w:sz w:val="21"/>
                <w:szCs w:val="21"/>
                <w:lang w:val="en-US" w:eastAsia="zh-CN"/>
              </w:rPr>
              <w:t>“</w:t>
            </w:r>
            <w:r>
              <w:rPr>
                <w:rFonts w:hint="default" w:ascii="Times New Roman" w:hAnsi="Times New Roman" w:cs="Times New Roman"/>
                <w:kern w:val="0"/>
                <w:sz w:val="21"/>
                <w:szCs w:val="21"/>
                <w:lang w:val="en-US" w:eastAsia="zh-CN"/>
              </w:rPr>
              <w:t>鼓励类</w:t>
            </w:r>
            <w:r>
              <w:rPr>
                <w:rFonts w:hint="eastAsia" w:ascii="Times New Roman" w:hAnsi="Times New Roman" w:cs="Times New Roman"/>
                <w:kern w:val="0"/>
                <w:sz w:val="21"/>
                <w:szCs w:val="21"/>
                <w:lang w:val="en-US" w:eastAsia="zh-CN"/>
              </w:rPr>
              <w:t>”</w:t>
            </w:r>
            <w:r>
              <w:rPr>
                <w:rFonts w:hint="default" w:ascii="Times New Roman" w:hAnsi="Times New Roman" w:cs="Times New Roman"/>
                <w:kern w:val="0"/>
                <w:sz w:val="21"/>
                <w:szCs w:val="21"/>
                <w:lang w:val="en-US" w:eastAsia="zh-CN"/>
              </w:rPr>
              <w:t>中第二项</w:t>
            </w:r>
            <w:r>
              <w:rPr>
                <w:rFonts w:hint="eastAsia" w:ascii="Times New Roman" w:hAnsi="Times New Roman" w:cs="Times New Roman"/>
                <w:kern w:val="0"/>
                <w:sz w:val="21"/>
                <w:szCs w:val="21"/>
                <w:lang w:val="en-US" w:eastAsia="zh-CN"/>
              </w:rPr>
              <w:t>“</w:t>
            </w:r>
            <w:r>
              <w:rPr>
                <w:rFonts w:hint="default" w:ascii="Times New Roman" w:hAnsi="Times New Roman" w:cs="Times New Roman"/>
                <w:kern w:val="0"/>
                <w:sz w:val="21"/>
                <w:szCs w:val="21"/>
                <w:lang w:val="en-US" w:eastAsia="zh-CN"/>
              </w:rPr>
              <w:t>水利</w:t>
            </w:r>
            <w:r>
              <w:rPr>
                <w:rFonts w:hint="eastAsia" w:ascii="Times New Roman" w:hAnsi="Times New Roman" w:cs="Times New Roman"/>
                <w:kern w:val="0"/>
                <w:sz w:val="21"/>
                <w:szCs w:val="21"/>
                <w:lang w:val="en-US" w:eastAsia="zh-CN"/>
              </w:rPr>
              <w:t>”</w:t>
            </w:r>
            <w:r>
              <w:rPr>
                <w:rFonts w:hint="default" w:ascii="Times New Roman" w:hAnsi="Times New Roman" w:cs="Times New Roman"/>
                <w:kern w:val="0"/>
                <w:sz w:val="21"/>
                <w:szCs w:val="21"/>
                <w:lang w:val="en-US" w:eastAsia="zh-CN"/>
              </w:rPr>
              <w:t>的中第 11项的</w:t>
            </w:r>
            <w:r>
              <w:rPr>
                <w:rFonts w:hint="eastAsia" w:cs="Times New Roman"/>
                <w:kern w:val="0"/>
                <w:sz w:val="21"/>
                <w:szCs w:val="21"/>
                <w:lang w:val="en-US" w:eastAsia="zh-CN"/>
              </w:rPr>
              <w:t>“</w:t>
            </w:r>
            <w:r>
              <w:rPr>
                <w:rFonts w:hint="default" w:ascii="Times New Roman" w:hAnsi="Times New Roman" w:cs="Times New Roman"/>
                <w:kern w:val="0"/>
                <w:sz w:val="21"/>
                <w:szCs w:val="21"/>
                <w:lang w:val="en-US" w:eastAsia="zh-CN"/>
              </w:rPr>
              <w:t>综合利用水利枢纽工程</w:t>
            </w:r>
            <w:r>
              <w:rPr>
                <w:rFonts w:hint="eastAsia" w:ascii="Times New Roman" w:hAnsi="Times New Roman" w:cs="Times New Roman"/>
                <w:kern w:val="0"/>
                <w:sz w:val="21"/>
                <w:szCs w:val="21"/>
                <w:lang w:val="en-US" w:eastAsia="zh-CN"/>
              </w:rPr>
              <w:t>”</w:t>
            </w:r>
            <w:r>
              <w:rPr>
                <w:rFonts w:hint="default" w:ascii="Times New Roman" w:hAnsi="Times New Roman" w:cs="Times New Roman"/>
                <w:kern w:val="0"/>
                <w:sz w:val="21"/>
                <w:szCs w:val="21"/>
                <w:lang w:val="en-US" w:eastAsia="zh-CN"/>
              </w:rPr>
              <w:t>内容。本项目的建设符合国家产业政策。</w:t>
            </w:r>
          </w:p>
          <w:p w14:paraId="6973990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default" w:ascii="Times New Roman" w:hAnsi="Times New Roman" w:cs="Times New Roman"/>
                <w:b/>
                <w:bCs/>
                <w:kern w:val="0"/>
                <w:sz w:val="21"/>
                <w:szCs w:val="21"/>
                <w:lang w:val="en-US" w:eastAsia="zh-CN"/>
              </w:rPr>
            </w:pPr>
            <w:r>
              <w:rPr>
                <w:rFonts w:hint="default" w:ascii="Times New Roman" w:hAnsi="Times New Roman" w:eastAsia="宋体" w:cs="Times New Roman"/>
                <w:b/>
                <w:bCs/>
                <w:kern w:val="0"/>
                <w:sz w:val="21"/>
                <w:szCs w:val="21"/>
                <w:lang w:val="en-US" w:eastAsia="zh-CN" w:bidi="ar-SA"/>
              </w:rPr>
              <w:t>2、</w:t>
            </w:r>
            <w:r>
              <w:rPr>
                <w:rFonts w:hint="default" w:ascii="Times New Roman" w:hAnsi="Times New Roman" w:cs="Times New Roman"/>
                <w:b/>
                <w:bCs/>
                <w:kern w:val="0"/>
                <w:sz w:val="21"/>
                <w:szCs w:val="21"/>
                <w:lang w:val="en-US" w:eastAsia="zh-CN"/>
              </w:rPr>
              <w:t>本项目</w:t>
            </w:r>
            <w:r>
              <w:rPr>
                <w:rFonts w:hint="eastAsia" w:cs="Times New Roman"/>
                <w:b/>
                <w:bCs/>
                <w:kern w:val="0"/>
                <w:sz w:val="21"/>
                <w:szCs w:val="21"/>
                <w:lang w:val="en-US" w:eastAsia="zh-CN"/>
              </w:rPr>
              <w:t>选址</w:t>
            </w:r>
            <w:r>
              <w:rPr>
                <w:rFonts w:hint="default" w:ascii="Times New Roman" w:hAnsi="Times New Roman" w:cs="Times New Roman"/>
                <w:b/>
                <w:bCs/>
                <w:kern w:val="0"/>
                <w:sz w:val="21"/>
                <w:szCs w:val="21"/>
                <w:lang w:val="en-US" w:eastAsia="zh-CN"/>
              </w:rPr>
              <w:t>与所在地区相关规划的相符性分析</w:t>
            </w:r>
          </w:p>
          <w:p w14:paraId="2CA1256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20" w:firstLineChars="200"/>
              <w:textAlignment w:val="auto"/>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本项目在选址阶段，已充分征求所涉地区相关部门的意见，相关部门意见详见表1-</w:t>
            </w:r>
            <w:r>
              <w:rPr>
                <w:rFonts w:hint="eastAsia" w:cs="Times New Roman"/>
                <w:kern w:val="0"/>
                <w:sz w:val="21"/>
                <w:szCs w:val="21"/>
                <w:lang w:val="en-US" w:eastAsia="zh-CN"/>
              </w:rPr>
              <w:t>2</w:t>
            </w:r>
            <w:r>
              <w:rPr>
                <w:rFonts w:hint="default" w:ascii="Times New Roman" w:hAnsi="Times New Roman" w:cs="Times New Roman"/>
                <w:kern w:val="0"/>
                <w:sz w:val="21"/>
                <w:szCs w:val="21"/>
                <w:lang w:val="en-US" w:eastAsia="zh-CN"/>
              </w:rPr>
              <w:t>。</w:t>
            </w:r>
          </w:p>
          <w:p w14:paraId="5E5E4957">
            <w:pPr>
              <w:numPr>
                <w:ilvl w:val="0"/>
                <w:numId w:val="0"/>
              </w:numPr>
              <w:autoSpaceDE w:val="0"/>
              <w:autoSpaceDN w:val="0"/>
              <w:adjustRightInd w:val="0"/>
              <w:snapToGrid w:val="0"/>
              <w:spacing w:line="360" w:lineRule="auto"/>
              <w:ind w:leftChars="0" w:firstLine="420"/>
              <w:jc w:val="center"/>
              <w:rPr>
                <w:rFonts w:hint="default" w:ascii="Times New Roman" w:hAnsi="Times New Roman" w:cs="Times New Roman"/>
                <w:kern w:val="0"/>
                <w:sz w:val="21"/>
                <w:szCs w:val="21"/>
                <w:lang w:val="en-US" w:eastAsia="zh-CN"/>
              </w:rPr>
            </w:pPr>
            <w:r>
              <w:rPr>
                <w:rFonts w:hint="default" w:ascii="Times New Roman" w:hAnsi="Times New Roman" w:cs="Times New Roman"/>
                <w:b/>
                <w:bCs/>
                <w:kern w:val="0"/>
                <w:sz w:val="21"/>
                <w:szCs w:val="21"/>
                <w:lang w:val="en-US" w:eastAsia="zh-CN"/>
              </w:rPr>
              <w:t>表1-2  本工程政府部门意见情况一览表</w:t>
            </w:r>
          </w:p>
          <w:tbl>
            <w:tblPr>
              <w:tblStyle w:val="17"/>
              <w:tblW w:w="4966"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855"/>
              <w:gridCol w:w="3128"/>
              <w:gridCol w:w="1064"/>
            </w:tblGrid>
            <w:tr w14:paraId="14BF2F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pct"/>
                  <w:tcBorders>
                    <w:left w:val="single" w:color="auto" w:sz="0" w:space="0"/>
                  </w:tcBorders>
                  <w:noWrap w:val="0"/>
                  <w:vAlign w:val="center"/>
                </w:tcPr>
                <w:p w14:paraId="68CA90A1">
                  <w:pPr>
                    <w:pStyle w:val="26"/>
                    <w:adjustRightInd w:val="0"/>
                    <w:snapToGrid w:val="0"/>
                    <w:spacing w:line="240" w:lineRule="auto"/>
                    <w:ind w:firstLine="0"/>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序号</w:t>
                  </w:r>
                </w:p>
              </w:tc>
              <w:tc>
                <w:tcPr>
                  <w:tcW w:w="1794" w:type="pct"/>
                  <w:noWrap w:val="0"/>
                  <w:vAlign w:val="center"/>
                </w:tcPr>
                <w:p w14:paraId="7E586813">
                  <w:pPr>
                    <w:pStyle w:val="26"/>
                    <w:adjustRightInd w:val="0"/>
                    <w:snapToGrid w:val="0"/>
                    <w:spacing w:line="240" w:lineRule="auto"/>
                    <w:ind w:firstLine="0"/>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单位名称</w:t>
                  </w:r>
                </w:p>
              </w:tc>
              <w:tc>
                <w:tcPr>
                  <w:tcW w:w="1966" w:type="pct"/>
                  <w:noWrap w:val="0"/>
                  <w:vAlign w:val="center"/>
                </w:tcPr>
                <w:p w14:paraId="0A0FF53C">
                  <w:pPr>
                    <w:pStyle w:val="26"/>
                    <w:adjustRightInd w:val="0"/>
                    <w:snapToGrid w:val="0"/>
                    <w:spacing w:line="240" w:lineRule="auto"/>
                    <w:ind w:firstLine="0"/>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文件名称</w:t>
                  </w:r>
                </w:p>
              </w:tc>
              <w:tc>
                <w:tcPr>
                  <w:tcW w:w="668" w:type="pct"/>
                  <w:tcBorders>
                    <w:right w:val="single" w:color="auto" w:sz="4" w:space="0"/>
                  </w:tcBorders>
                  <w:noWrap w:val="0"/>
                  <w:vAlign w:val="center"/>
                </w:tcPr>
                <w:p w14:paraId="76D95803">
                  <w:pPr>
                    <w:pStyle w:val="26"/>
                    <w:adjustRightInd w:val="0"/>
                    <w:snapToGrid w:val="0"/>
                    <w:spacing w:line="240" w:lineRule="auto"/>
                    <w:ind w:firstLine="0"/>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附件位置</w:t>
                  </w:r>
                </w:p>
              </w:tc>
            </w:tr>
            <w:tr w14:paraId="5BE1FD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pct"/>
                  <w:tcBorders>
                    <w:left w:val="single" w:color="auto" w:sz="4" w:space="0"/>
                  </w:tcBorders>
                  <w:noWrap w:val="0"/>
                  <w:vAlign w:val="center"/>
                </w:tcPr>
                <w:p w14:paraId="10962AAA">
                  <w:pPr>
                    <w:pStyle w:val="26"/>
                    <w:adjustRightInd w:val="0"/>
                    <w:snapToGrid w:val="0"/>
                    <w:spacing w:line="240" w:lineRule="auto"/>
                    <w:ind w:firstLine="0" w:firstLineChars="0"/>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c>
                <w:tcPr>
                  <w:tcW w:w="1794" w:type="pct"/>
                  <w:noWrap w:val="0"/>
                  <w:vAlign w:val="center"/>
                </w:tcPr>
                <w:p w14:paraId="3DE6474C">
                  <w:pPr>
                    <w:pStyle w:val="26"/>
                    <w:adjustRightInd w:val="0"/>
                    <w:snapToGrid w:val="0"/>
                    <w:spacing w:line="240" w:lineRule="auto"/>
                    <w:ind w:firstLine="0" w:firstLineChars="0"/>
                    <w:rPr>
                      <w:rFonts w:hint="default" w:ascii="Times New Roman" w:hAnsi="Times New Roman" w:cs="Times New Roman"/>
                      <w:sz w:val="21"/>
                      <w:szCs w:val="21"/>
                    </w:rPr>
                  </w:pPr>
                  <w:r>
                    <w:rPr>
                      <w:rFonts w:hint="eastAsia" w:ascii="Times New Roman" w:hAnsi="Times New Roman" w:cs="Times New Roman"/>
                      <w:sz w:val="21"/>
                      <w:szCs w:val="21"/>
                      <w:lang w:val="en-US" w:eastAsia="zh-CN"/>
                    </w:rPr>
                    <w:t>桃源县</w:t>
                  </w:r>
                  <w:r>
                    <w:rPr>
                      <w:rFonts w:hint="default" w:ascii="Times New Roman" w:hAnsi="Times New Roman" w:cs="Times New Roman"/>
                      <w:sz w:val="21"/>
                      <w:szCs w:val="21"/>
                      <w:lang w:val="en-US" w:eastAsia="zh-CN"/>
                    </w:rPr>
                    <w:t>发展和改革局</w:t>
                  </w:r>
                </w:p>
              </w:tc>
              <w:tc>
                <w:tcPr>
                  <w:tcW w:w="1966" w:type="pct"/>
                  <w:noWrap w:val="0"/>
                  <w:vAlign w:val="center"/>
                </w:tcPr>
                <w:p w14:paraId="513DDC3D">
                  <w:pPr>
                    <w:pStyle w:val="26"/>
                    <w:adjustRightInd w:val="0"/>
                    <w:snapToGrid w:val="0"/>
                    <w:spacing w:line="240" w:lineRule="auto"/>
                    <w:ind w:firstLine="0" w:firstLineChars="0"/>
                    <w:rPr>
                      <w:rFonts w:hint="default" w:ascii="Times New Roman" w:hAnsi="Times New Roman" w:cs="Times New Roman"/>
                      <w:sz w:val="21"/>
                      <w:szCs w:val="21"/>
                    </w:rPr>
                  </w:pPr>
                  <w:r>
                    <w:rPr>
                      <w:rFonts w:hint="eastAsia" w:ascii="Times New Roman" w:hAnsi="Times New Roman" w:cs="Times New Roman"/>
                      <w:sz w:val="21"/>
                      <w:szCs w:val="21"/>
                      <w:lang w:eastAsia="zh-CN"/>
                    </w:rPr>
                    <w:t>桃源县彭家瓜水库除险加固工程项目</w:t>
                  </w:r>
                  <w:r>
                    <w:rPr>
                      <w:rFonts w:hint="default" w:ascii="Times New Roman" w:hAnsi="Times New Roman" w:cs="Times New Roman"/>
                      <w:sz w:val="21"/>
                      <w:szCs w:val="21"/>
                    </w:rPr>
                    <w:t>可行性研究报告的批复</w:t>
                  </w:r>
                </w:p>
              </w:tc>
              <w:tc>
                <w:tcPr>
                  <w:tcW w:w="668" w:type="pct"/>
                  <w:tcBorders>
                    <w:right w:val="single" w:color="auto" w:sz="4" w:space="0"/>
                  </w:tcBorders>
                  <w:noWrap w:val="0"/>
                  <w:vAlign w:val="center"/>
                </w:tcPr>
                <w:p w14:paraId="76679BD3">
                  <w:pPr>
                    <w:pStyle w:val="26"/>
                    <w:adjustRightInd w:val="0"/>
                    <w:snapToGrid w:val="0"/>
                    <w:spacing w:line="240" w:lineRule="auto"/>
                    <w:ind w:firstLine="0" w:firstLineChars="0"/>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附件</w:t>
                  </w:r>
                  <w:r>
                    <w:rPr>
                      <w:rFonts w:hint="eastAsia" w:ascii="Times New Roman" w:hAnsi="Times New Roman" w:cs="Times New Roman"/>
                      <w:sz w:val="21"/>
                      <w:szCs w:val="21"/>
                      <w:lang w:val="en-US" w:eastAsia="zh-CN"/>
                    </w:rPr>
                    <w:t>1</w:t>
                  </w:r>
                </w:p>
              </w:tc>
            </w:tr>
            <w:tr w14:paraId="232431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pct"/>
                  <w:tcBorders>
                    <w:left w:val="single" w:color="auto" w:sz="4" w:space="0"/>
                  </w:tcBorders>
                  <w:noWrap w:val="0"/>
                  <w:vAlign w:val="center"/>
                </w:tcPr>
                <w:p w14:paraId="4329F48A">
                  <w:pPr>
                    <w:pStyle w:val="26"/>
                    <w:adjustRightInd w:val="0"/>
                    <w:snapToGrid w:val="0"/>
                    <w:spacing w:line="240" w:lineRule="auto"/>
                    <w:ind w:firstLine="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w:t>
                  </w:r>
                </w:p>
              </w:tc>
              <w:tc>
                <w:tcPr>
                  <w:tcW w:w="1794" w:type="pct"/>
                  <w:noWrap w:val="0"/>
                  <w:vAlign w:val="center"/>
                </w:tcPr>
                <w:p w14:paraId="5A03C26F">
                  <w:pPr>
                    <w:pStyle w:val="26"/>
                    <w:adjustRightInd w:val="0"/>
                    <w:snapToGrid w:val="0"/>
                    <w:spacing w:line="240" w:lineRule="auto"/>
                    <w:ind w:firstLine="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常德市</w:t>
                  </w:r>
                  <w:r>
                    <w:rPr>
                      <w:rFonts w:hint="default" w:ascii="Times New Roman" w:hAnsi="Times New Roman" w:cs="Times New Roman"/>
                      <w:sz w:val="21"/>
                      <w:szCs w:val="21"/>
                      <w:lang w:val="en-US" w:eastAsia="zh-CN"/>
                    </w:rPr>
                    <w:t>水利局</w:t>
                  </w:r>
                </w:p>
              </w:tc>
              <w:tc>
                <w:tcPr>
                  <w:tcW w:w="1966" w:type="pct"/>
                  <w:noWrap w:val="0"/>
                  <w:vAlign w:val="center"/>
                </w:tcPr>
                <w:p w14:paraId="7DD18DF8">
                  <w:pPr>
                    <w:pStyle w:val="26"/>
                    <w:adjustRightInd w:val="0"/>
                    <w:snapToGrid w:val="0"/>
                    <w:spacing w:line="240" w:lineRule="auto"/>
                    <w:ind w:firstLine="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桃源县彭家瓜水库除险加固工程项目</w:t>
                  </w:r>
                  <w:r>
                    <w:rPr>
                      <w:rFonts w:hint="default" w:ascii="Times New Roman" w:hAnsi="Times New Roman" w:cs="Times New Roman"/>
                      <w:sz w:val="21"/>
                      <w:szCs w:val="21"/>
                      <w:lang w:val="en-US" w:eastAsia="zh-CN"/>
                    </w:rPr>
                    <w:t>初步设计文件</w:t>
                  </w:r>
                  <w:r>
                    <w:rPr>
                      <w:rFonts w:hint="eastAsia" w:ascii="Times New Roman" w:hAnsi="Times New Roman" w:cs="Times New Roman"/>
                      <w:sz w:val="21"/>
                      <w:szCs w:val="21"/>
                      <w:lang w:val="en-US" w:eastAsia="zh-CN"/>
                    </w:rPr>
                    <w:t>的批复</w:t>
                  </w:r>
                </w:p>
              </w:tc>
              <w:tc>
                <w:tcPr>
                  <w:tcW w:w="668" w:type="pct"/>
                  <w:tcBorders>
                    <w:right w:val="single" w:color="auto" w:sz="4" w:space="0"/>
                  </w:tcBorders>
                  <w:noWrap w:val="0"/>
                  <w:vAlign w:val="center"/>
                </w:tcPr>
                <w:p w14:paraId="6CF9E2A3">
                  <w:pPr>
                    <w:pStyle w:val="26"/>
                    <w:adjustRightInd w:val="0"/>
                    <w:snapToGrid w:val="0"/>
                    <w:spacing w:line="240" w:lineRule="auto"/>
                    <w:ind w:firstLine="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w:t>
                  </w:r>
                  <w:r>
                    <w:rPr>
                      <w:rFonts w:hint="eastAsia" w:ascii="Times New Roman" w:hAnsi="Times New Roman" w:cs="Times New Roman"/>
                      <w:sz w:val="21"/>
                      <w:szCs w:val="21"/>
                      <w:lang w:val="en-US" w:eastAsia="zh-CN"/>
                    </w:rPr>
                    <w:t>2</w:t>
                  </w:r>
                </w:p>
              </w:tc>
            </w:tr>
            <w:tr w14:paraId="4ECD4E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pct"/>
                  <w:tcBorders>
                    <w:left w:val="single" w:color="auto" w:sz="4" w:space="0"/>
                  </w:tcBorders>
                  <w:noWrap w:val="0"/>
                  <w:vAlign w:val="center"/>
                </w:tcPr>
                <w:p w14:paraId="3C0DF577">
                  <w:pPr>
                    <w:pStyle w:val="26"/>
                    <w:adjustRightInd w:val="0"/>
                    <w:snapToGrid w:val="0"/>
                    <w:spacing w:line="240" w:lineRule="auto"/>
                    <w:ind w:firstLine="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w:t>
                  </w:r>
                </w:p>
              </w:tc>
              <w:tc>
                <w:tcPr>
                  <w:tcW w:w="1794" w:type="pct"/>
                  <w:noWrap w:val="0"/>
                  <w:vAlign w:val="center"/>
                </w:tcPr>
                <w:p w14:paraId="4D9DB3BC">
                  <w:pPr>
                    <w:pStyle w:val="26"/>
                    <w:adjustRightInd w:val="0"/>
                    <w:snapToGrid w:val="0"/>
                    <w:spacing w:line="240" w:lineRule="auto"/>
                    <w:ind w:firstLine="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桃源县水利局</w:t>
                  </w:r>
                </w:p>
              </w:tc>
              <w:tc>
                <w:tcPr>
                  <w:tcW w:w="1966" w:type="pct"/>
                  <w:noWrap w:val="0"/>
                  <w:vAlign w:val="center"/>
                </w:tcPr>
                <w:p w14:paraId="2E6CC98E">
                  <w:pPr>
                    <w:pStyle w:val="26"/>
                    <w:adjustRightInd w:val="0"/>
                    <w:snapToGrid w:val="0"/>
                    <w:spacing w:line="240" w:lineRule="auto"/>
                    <w:ind w:firstLine="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桃源县彭家瓜水库除险加固工程项目水土保持方案的批复</w:t>
                  </w:r>
                </w:p>
              </w:tc>
              <w:tc>
                <w:tcPr>
                  <w:tcW w:w="668" w:type="pct"/>
                  <w:tcBorders>
                    <w:right w:val="single" w:color="auto" w:sz="4" w:space="0"/>
                  </w:tcBorders>
                  <w:noWrap w:val="0"/>
                  <w:vAlign w:val="center"/>
                </w:tcPr>
                <w:p w14:paraId="1C9152BC">
                  <w:pPr>
                    <w:pStyle w:val="26"/>
                    <w:adjustRightInd w:val="0"/>
                    <w:snapToGrid w:val="0"/>
                    <w:spacing w:line="240" w:lineRule="auto"/>
                    <w:ind w:firstLine="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附件3</w:t>
                  </w:r>
                </w:p>
              </w:tc>
            </w:tr>
          </w:tbl>
          <w:p w14:paraId="617E89C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 xml:space="preserve">    </w:t>
            </w:r>
            <w:r>
              <w:rPr>
                <w:rFonts w:hint="default" w:ascii="Times New Roman" w:hAnsi="Times New Roman" w:cs="Times New Roman"/>
                <w:color w:val="000000" w:themeColor="text1"/>
                <w:kern w:val="0"/>
                <w:sz w:val="21"/>
                <w:szCs w:val="21"/>
                <w:lang w:val="en-US" w:eastAsia="zh-CN"/>
                <w14:textFill>
                  <w14:solidFill>
                    <w14:schemeClr w14:val="tx1"/>
                  </w14:solidFill>
                </w14:textFill>
              </w:rPr>
              <w:t>由以上文件可知，</w:t>
            </w:r>
            <w:r>
              <w:rPr>
                <w:rFonts w:hint="eastAsia" w:cs="Times New Roman"/>
                <w:color w:val="000000" w:themeColor="text1"/>
                <w:kern w:val="0"/>
                <w:sz w:val="21"/>
                <w:szCs w:val="21"/>
                <w:lang w:val="en-US" w:eastAsia="zh-CN"/>
                <w14:textFill>
                  <w14:solidFill>
                    <w14:schemeClr w14:val="tx1"/>
                  </w14:solidFill>
                </w14:textFill>
              </w:rPr>
              <w:t>项目不在风景名胜区范围内，不涉及饮用水源保护区，且</w:t>
            </w:r>
            <w:r>
              <w:rPr>
                <w:rFonts w:hint="default" w:ascii="Times New Roman" w:hAnsi="Times New Roman" w:cs="Times New Roman"/>
                <w:color w:val="000000" w:themeColor="text1"/>
                <w:kern w:val="0"/>
                <w:sz w:val="21"/>
                <w:szCs w:val="21"/>
                <w:lang w:val="en-US" w:eastAsia="zh-CN"/>
                <w14:textFill>
                  <w14:solidFill>
                    <w14:schemeClr w14:val="tx1"/>
                  </w14:solidFill>
                </w14:textFill>
              </w:rPr>
              <w:t>项目不涉及永久基本农田和生态保护红线，故选址合理。</w:t>
            </w:r>
          </w:p>
          <w:p w14:paraId="7FC1501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jc w:val="both"/>
              <w:textAlignment w:val="auto"/>
              <w:rPr>
                <w:rFonts w:hint="default" w:ascii="Times New Roman" w:hAnsi="Times New Roman" w:cs="Times New Roman"/>
                <w:b/>
                <w:bCs/>
                <w:kern w:val="0"/>
                <w:sz w:val="21"/>
                <w:szCs w:val="21"/>
                <w:highlight w:val="none"/>
                <w:lang w:val="en-US" w:eastAsia="zh-CN"/>
              </w:rPr>
            </w:pPr>
            <w:r>
              <w:rPr>
                <w:rFonts w:hint="eastAsia" w:cs="Times New Roman"/>
                <w:b/>
                <w:bCs/>
                <w:kern w:val="0"/>
                <w:sz w:val="21"/>
                <w:szCs w:val="21"/>
                <w:lang w:val="en-US" w:eastAsia="zh-CN" w:bidi="ar-SA"/>
              </w:rPr>
              <w:t>3</w:t>
            </w:r>
            <w:r>
              <w:rPr>
                <w:rFonts w:hint="default" w:ascii="Times New Roman" w:hAnsi="Times New Roman" w:eastAsia="宋体" w:cs="Times New Roman"/>
                <w:b/>
                <w:bCs/>
                <w:kern w:val="0"/>
                <w:sz w:val="21"/>
                <w:szCs w:val="21"/>
                <w:highlight w:val="none"/>
                <w:lang w:val="en-US" w:eastAsia="zh-CN" w:bidi="ar-SA"/>
              </w:rPr>
              <w:t>、</w:t>
            </w:r>
            <w:r>
              <w:rPr>
                <w:rFonts w:hint="default" w:ascii="Times New Roman" w:hAnsi="Times New Roman" w:cs="Times New Roman"/>
                <w:b/>
                <w:bCs/>
                <w:kern w:val="0"/>
                <w:sz w:val="21"/>
                <w:szCs w:val="21"/>
                <w:highlight w:val="none"/>
                <w:lang w:val="en-US" w:eastAsia="zh-CN"/>
              </w:rPr>
              <w:t>本项目与</w:t>
            </w:r>
            <w:r>
              <w:rPr>
                <w:rFonts w:hint="eastAsia" w:cs="Times New Roman"/>
                <w:b/>
                <w:bCs/>
                <w:kern w:val="0"/>
                <w:sz w:val="21"/>
                <w:szCs w:val="21"/>
                <w:highlight w:val="none"/>
                <w:lang w:val="en-US" w:eastAsia="zh-CN"/>
              </w:rPr>
              <w:t>常德</w:t>
            </w:r>
            <w:r>
              <w:rPr>
                <w:rFonts w:hint="default" w:ascii="Times New Roman" w:hAnsi="Times New Roman" w:cs="Times New Roman"/>
                <w:b/>
                <w:bCs/>
                <w:kern w:val="0"/>
                <w:sz w:val="21"/>
                <w:szCs w:val="21"/>
                <w:highlight w:val="none"/>
                <w:lang w:val="en-US" w:eastAsia="zh-CN"/>
              </w:rPr>
              <w:t>市“三线一单”的相符性分析</w:t>
            </w:r>
          </w:p>
          <w:p w14:paraId="5A8362E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 xml:space="preserve">（1）生态保护红线 </w:t>
            </w:r>
          </w:p>
          <w:p w14:paraId="4E1801D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项目位于湖南省常德市桃源县城</w:t>
            </w:r>
            <w:r>
              <w:rPr>
                <w:rFonts w:hint="eastAsia" w:cs="Times New Roman"/>
                <w:kern w:val="0"/>
                <w:sz w:val="21"/>
                <w:szCs w:val="21"/>
                <w:lang w:val="en-US" w:eastAsia="zh-CN"/>
              </w:rPr>
              <w:t>北部</w:t>
            </w:r>
            <w:r>
              <w:rPr>
                <w:rFonts w:hint="default" w:ascii="Times New Roman" w:hAnsi="Times New Roman" w:cs="Times New Roman"/>
                <w:kern w:val="0"/>
                <w:sz w:val="21"/>
                <w:szCs w:val="21"/>
                <w:lang w:val="en-US" w:eastAsia="zh-CN"/>
              </w:rPr>
              <w:t>，行政区划属桃源县</w:t>
            </w:r>
            <w:r>
              <w:rPr>
                <w:rFonts w:hint="eastAsia" w:cs="Times New Roman"/>
                <w:kern w:val="0"/>
                <w:sz w:val="21"/>
                <w:szCs w:val="21"/>
                <w:lang w:val="en-US" w:eastAsia="zh-CN"/>
              </w:rPr>
              <w:t>热市镇</w:t>
            </w:r>
            <w:r>
              <w:rPr>
                <w:rFonts w:hint="default" w:ascii="Times New Roman" w:hAnsi="Times New Roman" w:cs="Times New Roman"/>
                <w:kern w:val="0"/>
                <w:sz w:val="21"/>
                <w:szCs w:val="21"/>
                <w:lang w:val="en-US" w:eastAsia="zh-CN"/>
              </w:rPr>
              <w:t xml:space="preserve">管辖，周边区域不涉及重点生态功能区、生态敏感区、生态脆弱区、禁止开发区以及其他未列入上述范围、但具有重要生态功能或生态环境敏感、脆弱的区域，不属于国家级和省级禁止开发的区域及其他需要纳入红线的保护地范围。同时，项目符合国家和《湖南省主体功能区划》、《湖南省生态功能区划》、《湖南省水功能区划》区划科学评估划定生态保护红线管理要求。 </w:t>
            </w:r>
          </w:p>
          <w:p w14:paraId="7738F4A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 xml:space="preserve">（2）环境质量底线 </w:t>
            </w:r>
          </w:p>
          <w:p w14:paraId="50C883E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项目所在区域为环境空气质量达标区。本项目在</w:t>
            </w:r>
            <w:r>
              <w:rPr>
                <w:rFonts w:hint="eastAsia" w:cs="Times New Roman"/>
                <w:kern w:val="0"/>
                <w:sz w:val="21"/>
                <w:szCs w:val="21"/>
                <w:lang w:val="en-US" w:eastAsia="zh-CN"/>
              </w:rPr>
              <w:t>施工期和运行期</w:t>
            </w:r>
            <w:r>
              <w:rPr>
                <w:rFonts w:hint="default" w:ascii="Times New Roman" w:hAnsi="Times New Roman" w:cs="Times New Roman"/>
                <w:kern w:val="0"/>
                <w:sz w:val="21"/>
                <w:szCs w:val="21"/>
                <w:lang w:val="en-US" w:eastAsia="zh-CN"/>
              </w:rPr>
              <w:t xml:space="preserve">过程中的废水、废气、噪声、固废均得到妥善处置，生态影响也较小。不会改变区域内的环境质量，因此本项目符合环境质量底线的要求。 </w:t>
            </w:r>
          </w:p>
          <w:p w14:paraId="58208BB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 xml:space="preserve">（3）资源利用上线 </w:t>
            </w:r>
          </w:p>
          <w:p w14:paraId="5319A89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本项目属于防洪除涝类项目，施工期所用的资源主要为水资源、电能、土地资源，项目施工期较短，项目用水及用电不会达到资源利用上限。因此</w:t>
            </w:r>
            <w:r>
              <w:rPr>
                <w:rFonts w:hint="eastAsia" w:cs="Times New Roman"/>
                <w:kern w:val="0"/>
                <w:sz w:val="21"/>
                <w:szCs w:val="21"/>
                <w:lang w:val="en-US" w:eastAsia="zh-CN"/>
              </w:rPr>
              <w:t>，</w:t>
            </w:r>
            <w:r>
              <w:rPr>
                <w:rFonts w:hint="default" w:ascii="Times New Roman" w:hAnsi="Times New Roman" w:cs="Times New Roman"/>
                <w:kern w:val="0"/>
                <w:sz w:val="21"/>
                <w:szCs w:val="21"/>
                <w:lang w:val="en-US" w:eastAsia="zh-CN"/>
              </w:rPr>
              <w:t xml:space="preserve">项目符合资源利用上限要求。 </w:t>
            </w:r>
          </w:p>
          <w:p w14:paraId="39AE393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 xml:space="preserve">（4）环境准入负面清单 </w:t>
            </w:r>
          </w:p>
          <w:p w14:paraId="6A1D632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本项目位于湖南省常德市桃源县城</w:t>
            </w:r>
            <w:r>
              <w:rPr>
                <w:rFonts w:hint="eastAsia" w:cs="Times New Roman"/>
                <w:kern w:val="0"/>
                <w:sz w:val="21"/>
                <w:szCs w:val="21"/>
                <w:lang w:val="en-US" w:eastAsia="zh-CN"/>
              </w:rPr>
              <w:t>北部</w:t>
            </w:r>
            <w:r>
              <w:rPr>
                <w:rFonts w:hint="default" w:ascii="Times New Roman" w:hAnsi="Times New Roman" w:cs="Times New Roman"/>
                <w:kern w:val="0"/>
                <w:sz w:val="21"/>
                <w:szCs w:val="21"/>
                <w:lang w:val="en-US" w:eastAsia="zh-CN"/>
              </w:rPr>
              <w:t>，行政区划属桃源县</w:t>
            </w:r>
            <w:r>
              <w:rPr>
                <w:rFonts w:hint="eastAsia" w:cs="Times New Roman"/>
                <w:kern w:val="0"/>
                <w:sz w:val="21"/>
                <w:szCs w:val="21"/>
                <w:lang w:val="en-US" w:eastAsia="zh-CN"/>
              </w:rPr>
              <w:t>热市镇</w:t>
            </w:r>
            <w:r>
              <w:rPr>
                <w:rFonts w:hint="default" w:ascii="Times New Roman" w:hAnsi="Times New Roman" w:cs="Times New Roman"/>
                <w:kern w:val="0"/>
                <w:sz w:val="21"/>
                <w:szCs w:val="21"/>
                <w:lang w:val="en-US" w:eastAsia="zh-CN"/>
              </w:rPr>
              <w:t>管辖，根据常德市人民政府 20</w:t>
            </w:r>
            <w:r>
              <w:rPr>
                <w:rFonts w:hint="eastAsia" w:cs="Times New Roman"/>
                <w:kern w:val="0"/>
                <w:sz w:val="21"/>
                <w:szCs w:val="21"/>
                <w:lang w:val="en-US" w:eastAsia="zh-CN"/>
              </w:rPr>
              <w:t>30年</w:t>
            </w:r>
            <w:r>
              <w:rPr>
                <w:rFonts w:hint="default" w:ascii="Times New Roman" w:hAnsi="Times New Roman" w:cs="Times New Roman"/>
                <w:kern w:val="0"/>
                <w:sz w:val="21"/>
                <w:szCs w:val="21"/>
                <w:lang w:val="en-US" w:eastAsia="zh-CN"/>
              </w:rPr>
              <w:t>12月25日发布的《常德市“三线一单”生态环境管控基本要求暨环境管控单元生态环境准入清单》，编号 ZH43072530002，</w:t>
            </w:r>
            <w:r>
              <w:rPr>
                <w:rFonts w:hint="eastAsia" w:cs="Times New Roman"/>
                <w:kern w:val="0"/>
                <w:sz w:val="21"/>
                <w:szCs w:val="21"/>
                <w:lang w:val="en-US" w:eastAsia="zh-CN"/>
              </w:rPr>
              <w:t>热市镇</w:t>
            </w:r>
            <w:r>
              <w:rPr>
                <w:rFonts w:hint="default" w:ascii="Times New Roman" w:hAnsi="Times New Roman" w:cs="Times New Roman"/>
                <w:kern w:val="0"/>
                <w:sz w:val="21"/>
                <w:szCs w:val="21"/>
                <w:lang w:val="en-US" w:eastAsia="zh-CN"/>
              </w:rPr>
              <w:t>镇属于“一般管控单元”，根据清单中的相关要求，进行项目相符性分析，具体见下表。</w:t>
            </w:r>
          </w:p>
          <w:p w14:paraId="20169AE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 xml:space="preserve">     因此，本项目符合</w:t>
            </w:r>
            <w:r>
              <w:rPr>
                <w:rFonts w:hint="eastAsia" w:cs="Times New Roman"/>
                <w:kern w:val="0"/>
                <w:sz w:val="21"/>
                <w:szCs w:val="21"/>
                <w:lang w:val="en-US" w:eastAsia="zh-CN"/>
              </w:rPr>
              <w:t>常德</w:t>
            </w:r>
            <w:r>
              <w:rPr>
                <w:rFonts w:hint="default" w:ascii="Times New Roman" w:hAnsi="Times New Roman" w:cs="Times New Roman"/>
                <w:kern w:val="0"/>
                <w:sz w:val="21"/>
                <w:szCs w:val="21"/>
                <w:lang w:val="en-US" w:eastAsia="zh-CN"/>
              </w:rPr>
              <w:t>市“三线一单”相关要求，相符性分析详见下表1-</w:t>
            </w:r>
            <w:r>
              <w:rPr>
                <w:rFonts w:hint="eastAsia" w:cs="Times New Roman"/>
                <w:kern w:val="0"/>
                <w:sz w:val="21"/>
                <w:szCs w:val="21"/>
                <w:lang w:val="en-US" w:eastAsia="zh-CN"/>
              </w:rPr>
              <w:t>3</w:t>
            </w:r>
            <w:r>
              <w:rPr>
                <w:rFonts w:hint="default" w:ascii="Times New Roman" w:hAnsi="Times New Roman" w:cs="Times New Roman"/>
                <w:kern w:val="0"/>
                <w:sz w:val="21"/>
                <w:szCs w:val="21"/>
                <w:lang w:val="en-US" w:eastAsia="zh-CN"/>
              </w:rPr>
              <w:t>。</w:t>
            </w:r>
          </w:p>
          <w:p w14:paraId="2A4E4FB9">
            <w:pPr>
              <w:numPr>
                <w:ilvl w:val="0"/>
                <w:numId w:val="0"/>
              </w:numPr>
              <w:autoSpaceDE w:val="0"/>
              <w:autoSpaceDN w:val="0"/>
              <w:adjustRightInd w:val="0"/>
              <w:snapToGrid w:val="0"/>
              <w:spacing w:line="360" w:lineRule="auto"/>
              <w:ind w:leftChars="0" w:firstLine="420"/>
              <w:jc w:val="center"/>
              <w:rPr>
                <w:rFonts w:hint="default" w:ascii="Times New Roman" w:hAnsi="Times New Roman" w:cs="Times New Roman"/>
                <w:b/>
                <w:bCs/>
                <w:kern w:val="0"/>
                <w:sz w:val="21"/>
                <w:szCs w:val="21"/>
                <w:lang w:val="en-US" w:eastAsia="zh-CN"/>
              </w:rPr>
            </w:pPr>
            <w:r>
              <w:rPr>
                <w:rFonts w:hint="default" w:ascii="Times New Roman" w:hAnsi="Times New Roman" w:cs="Times New Roman"/>
                <w:b/>
                <w:bCs/>
                <w:kern w:val="0"/>
                <w:sz w:val="21"/>
                <w:szCs w:val="21"/>
                <w:lang w:val="en-US" w:eastAsia="zh-CN"/>
              </w:rPr>
              <w:t>表1-</w:t>
            </w:r>
            <w:r>
              <w:rPr>
                <w:rFonts w:hint="eastAsia" w:cs="Times New Roman"/>
                <w:b/>
                <w:bCs/>
                <w:kern w:val="0"/>
                <w:sz w:val="21"/>
                <w:szCs w:val="21"/>
                <w:lang w:val="en-US" w:eastAsia="zh-CN"/>
              </w:rPr>
              <w:t>3</w:t>
            </w:r>
            <w:r>
              <w:rPr>
                <w:rFonts w:hint="default" w:ascii="Times New Roman" w:hAnsi="Times New Roman" w:cs="Times New Roman"/>
                <w:b/>
                <w:bCs/>
                <w:kern w:val="0"/>
                <w:sz w:val="21"/>
                <w:szCs w:val="21"/>
                <w:lang w:val="en-US" w:eastAsia="zh-CN"/>
              </w:rPr>
              <w:t xml:space="preserve">  本项目“三线一单”符合性分析</w:t>
            </w:r>
          </w:p>
          <w:tbl>
            <w:tblPr>
              <w:tblStyle w:val="17"/>
              <w:tblW w:w="7453"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200"/>
              <w:gridCol w:w="1885"/>
            </w:tblGrid>
            <w:tr w14:paraId="262DAF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pct"/>
                  <w:tcBorders>
                    <w:left w:val="single" w:color="auto" w:sz="0" w:space="0"/>
                  </w:tcBorders>
                  <w:noWrap w:val="0"/>
                  <w:vAlign w:val="center"/>
                </w:tcPr>
                <w:p w14:paraId="36DD0460">
                  <w:pPr>
                    <w:pStyle w:val="26"/>
                    <w:adjustRightInd w:val="0"/>
                    <w:snapToGrid w:val="0"/>
                    <w:spacing w:line="240" w:lineRule="auto"/>
                    <w:ind w:firstLine="0"/>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内容</w:t>
                  </w:r>
                </w:p>
              </w:tc>
              <w:tc>
                <w:tcPr>
                  <w:tcW w:w="2817" w:type="pct"/>
                  <w:tcBorders>
                    <w:right w:val="single" w:color="auto" w:sz="4" w:space="0"/>
                  </w:tcBorders>
                  <w:noWrap w:val="0"/>
                  <w:vAlign w:val="center"/>
                </w:tcPr>
                <w:p w14:paraId="414912B3">
                  <w:pPr>
                    <w:pStyle w:val="26"/>
                    <w:adjustRightInd w:val="0"/>
                    <w:snapToGrid w:val="0"/>
                    <w:spacing w:line="240" w:lineRule="auto"/>
                    <w:ind w:firstLine="0"/>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符合性分析</w:t>
                  </w:r>
                </w:p>
              </w:tc>
              <w:tc>
                <w:tcPr>
                  <w:tcW w:w="1264" w:type="pct"/>
                  <w:tcBorders>
                    <w:right w:val="single" w:color="auto" w:sz="4" w:space="0"/>
                  </w:tcBorders>
                  <w:noWrap w:val="0"/>
                  <w:vAlign w:val="center"/>
                </w:tcPr>
                <w:p w14:paraId="5C4B97FC">
                  <w:pPr>
                    <w:pStyle w:val="26"/>
                    <w:adjustRightInd w:val="0"/>
                    <w:snapToGrid w:val="0"/>
                    <w:spacing w:line="240" w:lineRule="auto"/>
                    <w:ind w:firstLine="0"/>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结论</w:t>
                  </w:r>
                </w:p>
              </w:tc>
            </w:tr>
            <w:tr w14:paraId="193307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pct"/>
                  <w:tcBorders>
                    <w:left w:val="single" w:color="auto" w:sz="4" w:space="0"/>
                  </w:tcBorders>
                  <w:noWrap w:val="0"/>
                  <w:vAlign w:val="center"/>
                </w:tcPr>
                <w:p w14:paraId="281F99E0">
                  <w:pPr>
                    <w:pStyle w:val="26"/>
                    <w:adjustRightInd w:val="0"/>
                    <w:snapToGrid w:val="0"/>
                    <w:spacing w:line="240" w:lineRule="auto"/>
                    <w:ind w:firstLine="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生态保护红线</w:t>
                  </w:r>
                </w:p>
              </w:tc>
              <w:tc>
                <w:tcPr>
                  <w:tcW w:w="2817" w:type="pct"/>
                  <w:tcBorders>
                    <w:right w:val="single" w:color="auto" w:sz="4" w:space="0"/>
                  </w:tcBorders>
                  <w:noWrap w:val="0"/>
                  <w:vAlign w:val="center"/>
                </w:tcPr>
                <w:p w14:paraId="0410548C">
                  <w:pPr>
                    <w:pStyle w:val="26"/>
                    <w:adjustRightInd w:val="0"/>
                    <w:snapToGrid w:val="0"/>
                    <w:spacing w:line="240" w:lineRule="auto"/>
                    <w:ind w:firstLine="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项目位于</w:t>
                  </w:r>
                  <w:r>
                    <w:rPr>
                      <w:rFonts w:hint="eastAsia" w:ascii="Times New Roman" w:hAnsi="Times New Roman" w:cs="Times New Roman"/>
                      <w:sz w:val="21"/>
                      <w:szCs w:val="21"/>
                      <w:lang w:val="en-US" w:eastAsia="zh-CN"/>
                    </w:rPr>
                    <w:t>常德市桃源县三阳港镇沙坡堉村</w:t>
                  </w:r>
                  <w:r>
                    <w:rPr>
                      <w:rFonts w:hint="default" w:ascii="Times New Roman" w:hAnsi="Times New Roman" w:eastAsia="宋体" w:cs="Times New Roman"/>
                      <w:sz w:val="21"/>
                      <w:szCs w:val="21"/>
                      <w:lang w:val="en-US" w:eastAsia="zh-CN"/>
                    </w:rPr>
                    <w:t>，选址不在自然保护地、环境空气一类功能区、永久基本农田保护区等以生态环境保护为主的区域，不涉及省级以上产业园区和开发强度大、污染物排放强度高，水、大气、土壤、自然资源等资源环境要素重点管控的区域，项目位于优先保护单元和重点管控单元之外的其他区域，属于一般管控单元，本项目主要在原址除险加固，不涉及水闸选址问题，工程实施均在原水闸 工程管理范围内</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工程</w:t>
                  </w:r>
                  <w:r>
                    <w:rPr>
                      <w:rFonts w:hint="eastAsia" w:ascii="Times New Roman" w:hAnsi="Times New Roman" w:cs="Times New Roman"/>
                      <w:sz w:val="21"/>
                      <w:szCs w:val="21"/>
                      <w:lang w:val="en-US" w:eastAsia="zh-CN"/>
                    </w:rPr>
                    <w:t>临时</w:t>
                  </w:r>
                  <w:r>
                    <w:rPr>
                      <w:rFonts w:hint="default" w:ascii="Times New Roman" w:hAnsi="Times New Roman" w:eastAsia="宋体" w:cs="Times New Roman"/>
                      <w:sz w:val="21"/>
                      <w:szCs w:val="21"/>
                      <w:lang w:val="en-US" w:eastAsia="zh-CN"/>
                    </w:rPr>
                    <w:t>征地</w:t>
                  </w:r>
                  <w:r>
                    <w:rPr>
                      <w:rFonts w:hint="eastAsia" w:ascii="Times New Roman" w:hAnsi="Times New Roman" w:cs="Times New Roman"/>
                      <w:sz w:val="21"/>
                      <w:szCs w:val="21"/>
                      <w:lang w:val="en-US" w:eastAsia="zh-CN"/>
                    </w:rPr>
                    <w:t>820m</w:t>
                  </w:r>
                  <w:r>
                    <w:rPr>
                      <w:rFonts w:hint="default" w:ascii="Times New Roman" w:hAnsi="Times New Roman" w:eastAsia="宋体" w:cs="Times New Roman"/>
                      <w:sz w:val="21"/>
                      <w:szCs w:val="21"/>
                      <w:vertAlign w:val="superscript"/>
                      <w:lang w:val="en-US" w:eastAsia="zh-CN"/>
                    </w:rPr>
                    <w:t>2</w:t>
                  </w:r>
                  <w:r>
                    <w:rPr>
                      <w:rFonts w:hint="default" w:ascii="Times New Roman" w:hAnsi="Times New Roman" w:eastAsia="宋体" w:cs="Times New Roman"/>
                      <w:sz w:val="21"/>
                      <w:szCs w:val="21"/>
                      <w:lang w:val="en-US" w:eastAsia="zh-CN"/>
                    </w:rPr>
                    <w:t>，共</w:t>
                  </w:r>
                  <w:r>
                    <w:rPr>
                      <w:rFonts w:hint="eastAsia" w:ascii="Times New Roman" w:hAnsi="Times New Roman" w:cs="Times New Roman"/>
                      <w:sz w:val="21"/>
                      <w:szCs w:val="21"/>
                      <w:lang w:val="en-US" w:eastAsia="zh-CN"/>
                    </w:rPr>
                    <w:t>2.48亩</w:t>
                  </w:r>
                  <w:r>
                    <w:rPr>
                      <w:rFonts w:hint="default" w:ascii="Times New Roman" w:hAnsi="Times New Roman" w:eastAsia="宋体" w:cs="Times New Roman"/>
                      <w:sz w:val="21"/>
                      <w:szCs w:val="21"/>
                      <w:lang w:val="en-US" w:eastAsia="zh-CN"/>
                    </w:rPr>
                    <w:t>，不涉及生态保护红线、危险性地质灾害，因此可满足生态保护红线要求。一般管控单元管控要求主要落实生态环境保护基本要求，项目施工期、运营期均按要求对生态环境进行保护，符合管控要求</w:t>
                  </w:r>
                  <w:r>
                    <w:rPr>
                      <w:rFonts w:hint="eastAsia" w:ascii="Times New Roman" w:hAnsi="Times New Roman" w:cs="Times New Roman"/>
                      <w:sz w:val="21"/>
                      <w:szCs w:val="21"/>
                      <w:lang w:val="en-US" w:eastAsia="zh-CN"/>
                    </w:rPr>
                    <w:t>。</w:t>
                  </w:r>
                </w:p>
              </w:tc>
              <w:tc>
                <w:tcPr>
                  <w:tcW w:w="1264" w:type="pct"/>
                  <w:tcBorders>
                    <w:right w:val="single" w:color="auto" w:sz="4" w:space="0"/>
                  </w:tcBorders>
                  <w:noWrap w:val="0"/>
                  <w:vAlign w:val="center"/>
                </w:tcPr>
                <w:p w14:paraId="4235AE8E">
                  <w:pPr>
                    <w:pStyle w:val="26"/>
                    <w:adjustRightInd w:val="0"/>
                    <w:snapToGrid w:val="0"/>
                    <w:spacing w:line="240" w:lineRule="auto"/>
                    <w:ind w:firstLine="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符合</w:t>
                  </w:r>
                </w:p>
              </w:tc>
            </w:tr>
            <w:tr w14:paraId="0C4319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pct"/>
                  <w:tcBorders>
                    <w:left w:val="single" w:color="auto" w:sz="4" w:space="0"/>
                  </w:tcBorders>
                  <w:noWrap w:val="0"/>
                  <w:vAlign w:val="center"/>
                </w:tcPr>
                <w:p w14:paraId="67EA798A">
                  <w:pPr>
                    <w:pStyle w:val="26"/>
                    <w:adjustRightInd w:val="0"/>
                    <w:snapToGrid w:val="0"/>
                    <w:spacing w:line="240" w:lineRule="auto"/>
                    <w:ind w:firstLine="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环境质量底线</w:t>
                  </w:r>
                </w:p>
              </w:tc>
              <w:tc>
                <w:tcPr>
                  <w:tcW w:w="2817" w:type="pct"/>
                  <w:tcBorders>
                    <w:right w:val="single" w:color="auto" w:sz="4" w:space="0"/>
                  </w:tcBorders>
                  <w:noWrap w:val="0"/>
                  <w:vAlign w:val="center"/>
                </w:tcPr>
                <w:p w14:paraId="066C2D75">
                  <w:pPr>
                    <w:pStyle w:val="26"/>
                    <w:adjustRightInd w:val="0"/>
                    <w:snapToGrid w:val="0"/>
                    <w:spacing w:line="240" w:lineRule="auto"/>
                    <w:ind w:firstLine="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根据</w:t>
                  </w:r>
                  <w:r>
                    <w:rPr>
                      <w:rFonts w:hint="eastAsia" w:ascii="Times New Roman" w:hAnsi="Times New Roman" w:cs="Times New Roman"/>
                      <w:sz w:val="21"/>
                      <w:szCs w:val="21"/>
                      <w:lang w:val="en-US" w:eastAsia="zh-CN"/>
                    </w:rPr>
                    <w:t>常德市生态环境局公开的2023年1-12月常德市环境空气污染物浓度情况</w:t>
                  </w:r>
                  <w:r>
                    <w:rPr>
                      <w:rFonts w:hint="default" w:ascii="Times New Roman" w:hAnsi="Times New Roman" w:eastAsia="宋体" w:cs="Times New Roman"/>
                      <w:sz w:val="21"/>
                      <w:szCs w:val="21"/>
                      <w:lang w:val="en-US" w:eastAsia="zh-CN"/>
                    </w:rPr>
                    <w:t>分析项目所在区域环境质量达标情况，项目所在地的M2.5、PM10、SO2、NO2、O3、CO 年平均浓度值符合《环境空气质量标准》（GB3095-2012）中二级标准要求，故项目所在地</w:t>
                  </w:r>
                  <w:r>
                    <w:rPr>
                      <w:rFonts w:hint="eastAsia" w:ascii="Times New Roman" w:hAnsi="Times New Roman" w:cs="Times New Roman"/>
                      <w:sz w:val="21"/>
                      <w:szCs w:val="21"/>
                      <w:lang w:val="en-US" w:eastAsia="zh-CN"/>
                    </w:rPr>
                    <w:t>常德市</w:t>
                  </w:r>
                  <w:r>
                    <w:rPr>
                      <w:rFonts w:hint="default" w:ascii="Times New Roman" w:hAnsi="Times New Roman" w:eastAsia="宋体" w:cs="Times New Roman"/>
                      <w:sz w:val="21"/>
                      <w:szCs w:val="21"/>
                      <w:lang w:val="en-US" w:eastAsia="zh-CN"/>
                    </w:rPr>
                    <w:t>为达标区；根据污染源强核算和环境影响预测，本项目产生的废气、废水、噪声经治理后均达标排</w:t>
                  </w:r>
                  <w:r>
                    <w:rPr>
                      <w:rFonts w:hint="default" w:ascii="Times New Roman" w:hAnsi="Times New Roman" w:eastAsia="宋体" w:cs="Times New Roman"/>
                      <w:sz w:val="21"/>
                      <w:szCs w:val="21"/>
                      <w:u w:val="single"/>
                      <w:lang w:val="en-US" w:eastAsia="zh-CN"/>
                    </w:rPr>
                    <w:t>放</w:t>
                  </w:r>
                  <w:r>
                    <w:rPr>
                      <w:rFonts w:hint="eastAsia" w:ascii="Times New Roman" w:hAnsi="Times New Roman" w:cs="Times New Roman"/>
                      <w:sz w:val="21"/>
                      <w:szCs w:val="21"/>
                      <w:u w:val="single"/>
                      <w:lang w:val="en-US" w:eastAsia="zh-CN"/>
                    </w:rPr>
                    <w:t>或回用</w:t>
                  </w:r>
                  <w:r>
                    <w:rPr>
                      <w:rFonts w:hint="default" w:ascii="Times New Roman" w:hAnsi="Times New Roman" w:eastAsia="宋体" w:cs="Times New Roman"/>
                      <w:sz w:val="21"/>
                      <w:szCs w:val="21"/>
                      <w:lang w:val="en-US" w:eastAsia="zh-CN"/>
                    </w:rPr>
                    <w:t>，建成后不会改变环境功能，不会触碰环境质量底线。在采取本环评提出的环保措施后，项目运营对周边环境质量影响较小。</w:t>
                  </w:r>
                </w:p>
              </w:tc>
              <w:tc>
                <w:tcPr>
                  <w:tcW w:w="1885" w:type="dxa"/>
                  <w:tcBorders>
                    <w:right w:val="single" w:color="auto" w:sz="4" w:space="0"/>
                  </w:tcBorders>
                  <w:noWrap w:val="0"/>
                  <w:vAlign w:val="center"/>
                </w:tcPr>
                <w:p w14:paraId="68DDF4C7">
                  <w:pPr>
                    <w:pStyle w:val="26"/>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符合</w:t>
                  </w:r>
                </w:p>
              </w:tc>
            </w:tr>
            <w:tr w14:paraId="58032A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pct"/>
                  <w:tcBorders>
                    <w:left w:val="single" w:color="auto" w:sz="4" w:space="0"/>
                  </w:tcBorders>
                  <w:noWrap w:val="0"/>
                  <w:vAlign w:val="center"/>
                </w:tcPr>
                <w:p w14:paraId="0CD21D07">
                  <w:pPr>
                    <w:tabs>
                      <w:tab w:val="left" w:pos="1462"/>
                    </w:tabs>
                    <w:adjustRightInd w:val="0"/>
                    <w:snapToGrid w:val="0"/>
                    <w:spacing w:line="240" w:lineRule="auto"/>
                    <w:jc w:val="both"/>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资源利用上线</w:t>
                  </w:r>
                </w:p>
              </w:tc>
              <w:tc>
                <w:tcPr>
                  <w:tcW w:w="2817" w:type="pct"/>
                  <w:tcBorders>
                    <w:right w:val="single" w:color="auto" w:sz="4" w:space="0"/>
                  </w:tcBorders>
                  <w:noWrap w:val="0"/>
                  <w:vAlign w:val="center"/>
                </w:tcPr>
                <w:p w14:paraId="175EADBD">
                  <w:pPr>
                    <w:pStyle w:val="26"/>
                    <w:adjustRightInd w:val="0"/>
                    <w:snapToGrid w:val="0"/>
                    <w:spacing w:line="240" w:lineRule="auto"/>
                    <w:ind w:firstLine="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本项目属于防洪除涝类项目，施工期所用的资源主要为水资源、电能、土地资源，项目施工期较短，项目用水及用电不会达到资源利用上限。因此，项目符合资源利用上限要求</w:t>
                  </w:r>
                  <w:r>
                    <w:rPr>
                      <w:rFonts w:hint="eastAsia" w:ascii="Times New Roman" w:hAnsi="Times New Roman" w:cs="Times New Roman"/>
                      <w:sz w:val="21"/>
                      <w:szCs w:val="21"/>
                      <w:lang w:val="en-US" w:eastAsia="zh-CN"/>
                    </w:rPr>
                    <w:t>。</w:t>
                  </w:r>
                </w:p>
              </w:tc>
              <w:tc>
                <w:tcPr>
                  <w:tcW w:w="1885" w:type="dxa"/>
                  <w:tcBorders>
                    <w:right w:val="single" w:color="auto" w:sz="4" w:space="0"/>
                  </w:tcBorders>
                  <w:noWrap w:val="0"/>
                  <w:vAlign w:val="center"/>
                </w:tcPr>
                <w:p w14:paraId="10076618">
                  <w:pPr>
                    <w:pStyle w:val="26"/>
                    <w:adjustRightInd w:val="0"/>
                    <w:snapToGrid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符合</w:t>
                  </w:r>
                </w:p>
              </w:tc>
            </w:tr>
            <w:tr w14:paraId="3A14C3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pct"/>
                  <w:tcBorders>
                    <w:left w:val="single" w:color="auto" w:sz="4" w:space="0"/>
                  </w:tcBorders>
                  <w:noWrap w:val="0"/>
                  <w:vAlign w:val="center"/>
                </w:tcPr>
                <w:p w14:paraId="13A5D84C">
                  <w:pPr>
                    <w:pStyle w:val="26"/>
                    <w:adjustRightInd w:val="0"/>
                    <w:snapToGrid w:val="0"/>
                    <w:spacing w:line="240" w:lineRule="auto"/>
                    <w:ind w:firstLine="0" w:firstLineChars="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生态环境准入清单</w:t>
                  </w:r>
                </w:p>
              </w:tc>
              <w:tc>
                <w:tcPr>
                  <w:tcW w:w="2817" w:type="pct"/>
                  <w:tcBorders>
                    <w:right w:val="single" w:color="auto" w:sz="4" w:space="0"/>
                  </w:tcBorders>
                  <w:noWrap w:val="0"/>
                  <w:vAlign w:val="center"/>
                </w:tcPr>
                <w:p w14:paraId="4235864D">
                  <w:pPr>
                    <w:keepNext w:val="0"/>
                    <w:keepLines w:val="0"/>
                    <w:widowControl/>
                    <w:suppressLineNumbers w:val="0"/>
                    <w:jc w:val="left"/>
                    <w:rPr>
                      <w:rFonts w:hint="default" w:ascii="Times New Roman" w:hAnsi="Times New Roman" w:cs="Times New Roman"/>
                      <w:sz w:val="21"/>
                      <w:szCs w:val="21"/>
                      <w:lang w:val="en-US"/>
                    </w:rPr>
                  </w:pPr>
                  <w:r>
                    <w:rPr>
                      <w:rFonts w:hint="eastAsia" w:ascii="宋体" w:hAnsi="宋体" w:eastAsia="宋体" w:cs="宋体"/>
                      <w:color w:val="000000"/>
                      <w:kern w:val="0"/>
                      <w:sz w:val="21"/>
                      <w:szCs w:val="21"/>
                      <w:lang w:val="en-US" w:eastAsia="zh-CN" w:bidi="ar"/>
                    </w:rPr>
                    <w:t>项目属于防洪除涝类项目，不属于生态环境负面清单项目，项目建设符合当地环境准入要求。</w:t>
                  </w:r>
                </w:p>
              </w:tc>
              <w:tc>
                <w:tcPr>
                  <w:tcW w:w="1885" w:type="dxa"/>
                  <w:tcBorders>
                    <w:right w:val="single" w:color="auto" w:sz="4" w:space="0"/>
                  </w:tcBorders>
                  <w:noWrap w:val="0"/>
                  <w:vAlign w:val="center"/>
                </w:tcPr>
                <w:p w14:paraId="62CB29FA">
                  <w:pPr>
                    <w:pStyle w:val="26"/>
                    <w:adjustRightInd w:val="0"/>
                    <w:snapToGrid w:val="0"/>
                    <w:spacing w:line="240" w:lineRule="auto"/>
                    <w:ind w:firstLine="0" w:firstLineChars="0"/>
                    <w:jc w:val="center"/>
                    <w:rPr>
                      <w:rFonts w:hint="default" w:ascii="Times New Roman" w:hAnsi="Times New Roman" w:cs="Times New Roman"/>
                      <w:sz w:val="21"/>
                      <w:szCs w:val="21"/>
                      <w:lang w:val="en-US"/>
                    </w:rPr>
                  </w:pPr>
                  <w:r>
                    <w:rPr>
                      <w:rFonts w:hint="eastAsia" w:ascii="Times New Roman" w:hAnsi="Times New Roman" w:cs="Times New Roman"/>
                      <w:sz w:val="21"/>
                      <w:szCs w:val="21"/>
                      <w:lang w:val="en-US" w:eastAsia="zh-CN"/>
                    </w:rPr>
                    <w:t>符合</w:t>
                  </w:r>
                </w:p>
              </w:tc>
            </w:tr>
          </w:tbl>
          <w:p w14:paraId="76E9E9A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jc w:val="both"/>
              <w:textAlignment w:val="auto"/>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本项目选线不处于生态红线范围内，不会突破区域环境质量底线，不涉及</w:t>
            </w:r>
            <w:r>
              <w:rPr>
                <w:rFonts w:hint="eastAsia" w:cs="Times New Roman"/>
                <w:kern w:val="0"/>
                <w:sz w:val="21"/>
                <w:szCs w:val="21"/>
                <w:lang w:val="en-US" w:eastAsia="zh-CN"/>
              </w:rPr>
              <w:t>常德市桃源县</w:t>
            </w:r>
            <w:r>
              <w:rPr>
                <w:rFonts w:hint="default" w:ascii="Times New Roman" w:hAnsi="Times New Roman" w:cs="Times New Roman"/>
                <w:kern w:val="0"/>
                <w:sz w:val="21"/>
                <w:szCs w:val="21"/>
                <w:lang w:val="en-US" w:eastAsia="zh-CN"/>
              </w:rPr>
              <w:t>资源利用上限，不属于负面清单内项目，综上所述，本项目符合“三线一单”的要求。</w:t>
            </w:r>
          </w:p>
          <w:p w14:paraId="5C45515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jc w:val="both"/>
              <w:textAlignment w:val="auto"/>
              <w:rPr>
                <w:rFonts w:hint="eastAsia" w:cs="Times New Roman"/>
                <w:kern w:val="0"/>
                <w:sz w:val="21"/>
                <w:szCs w:val="21"/>
                <w:lang w:val="en-US" w:eastAsia="zh-CN"/>
              </w:rPr>
            </w:pPr>
            <w:r>
              <w:rPr>
                <w:rFonts w:hint="eastAsia"/>
                <w:color w:val="auto"/>
                <w:kern w:val="0"/>
                <w:sz w:val="21"/>
                <w:szCs w:val="21"/>
                <w:lang w:eastAsia="zh-CN"/>
              </w:rPr>
              <w:t>彭家瓜水库正常蓄水位77.74m，正常库容20.96万m3，死水位72.50m，死库容3.78万m3。设计洪水位78.04m，校核洪水位78.18m，总库容23.69万m3，是一座以灌溉为主，兼顾防洪等综合利用的小（2）型水库。大坝防洪标准为：设计洪水30年一遇，校核洪水300年一遇。</w:t>
            </w:r>
            <w:r>
              <w:rPr>
                <w:rFonts w:hint="eastAsia" w:cs="Times New Roman"/>
                <w:kern w:val="0"/>
                <w:sz w:val="21"/>
                <w:szCs w:val="21"/>
                <w:lang w:val="en-US" w:eastAsia="zh-CN"/>
              </w:rPr>
              <w:t xml:space="preserve"> </w:t>
            </w:r>
          </w:p>
          <w:p w14:paraId="139BF060">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540" w:leftChars="0" w:firstLine="0" w:firstLineChars="0"/>
              <w:jc w:val="both"/>
              <w:textAlignment w:val="auto"/>
              <w:rPr>
                <w:rFonts w:hint="eastAsia" w:cs="Times New Roman"/>
                <w:b/>
                <w:bCs/>
                <w:kern w:val="0"/>
                <w:sz w:val="21"/>
                <w:szCs w:val="21"/>
                <w:u w:val="single"/>
                <w:lang w:val="en-US" w:eastAsia="zh-CN"/>
              </w:rPr>
            </w:pPr>
            <w:r>
              <w:rPr>
                <w:rFonts w:hint="eastAsia" w:cs="Times New Roman"/>
                <w:b/>
                <w:bCs/>
                <w:kern w:val="0"/>
                <w:sz w:val="21"/>
                <w:szCs w:val="21"/>
                <w:u w:val="single"/>
                <w:lang w:val="en-US" w:eastAsia="zh-CN"/>
              </w:rPr>
              <w:t>本项目与《湖南省“十四五”水安全保障规划》的相符性分析</w:t>
            </w:r>
          </w:p>
          <w:p w14:paraId="6870B42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kern w:val="0"/>
                <w:sz w:val="21"/>
                <w:szCs w:val="21"/>
                <w:u w:val="single"/>
                <w:lang w:val="en-US" w:eastAsia="zh-CN"/>
              </w:rPr>
            </w:pPr>
            <w:bookmarkStart w:id="6" w:name="_Toc20129"/>
            <w:bookmarkStart w:id="7" w:name="_Toc21325"/>
            <w:bookmarkStart w:id="8" w:name="_Toc18782"/>
            <w:bookmarkStart w:id="9" w:name="_Toc26203"/>
            <w:r>
              <w:rPr>
                <w:rFonts w:hint="eastAsia" w:cs="Times New Roman"/>
                <w:kern w:val="0"/>
                <w:sz w:val="21"/>
                <w:szCs w:val="21"/>
                <w:u w:val="single"/>
                <w:lang w:val="en-US" w:eastAsia="zh-CN"/>
              </w:rPr>
              <w:t>《湖南省“十四五”水安全保障规划》明确实施水库建设及除险加固</w:t>
            </w:r>
            <w:bookmarkEnd w:id="6"/>
            <w:bookmarkEnd w:id="7"/>
            <w:bookmarkEnd w:id="8"/>
            <w:bookmarkEnd w:id="9"/>
            <w:r>
              <w:rPr>
                <w:rFonts w:hint="eastAsia" w:cs="Times New Roman"/>
                <w:kern w:val="0"/>
                <w:sz w:val="21"/>
                <w:szCs w:val="21"/>
                <w:u w:val="single"/>
                <w:lang w:val="en-US" w:eastAsia="zh-CN"/>
              </w:rPr>
              <w:t>。</w:t>
            </w:r>
          </w:p>
          <w:p w14:paraId="170C5EEE">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firstLine="420" w:firstLineChars="200"/>
              <w:jc w:val="both"/>
              <w:textAlignment w:val="auto"/>
              <w:rPr>
                <w:rFonts w:hint="default" w:cs="Times New Roman"/>
                <w:kern w:val="0"/>
                <w:sz w:val="21"/>
                <w:szCs w:val="21"/>
                <w:u w:val="single"/>
                <w:lang w:val="en-US" w:eastAsia="zh-CN"/>
              </w:rPr>
            </w:pPr>
            <w:r>
              <w:rPr>
                <w:rFonts w:hint="eastAsia" w:cs="Times New Roman"/>
                <w:kern w:val="0"/>
                <w:sz w:val="21"/>
                <w:szCs w:val="21"/>
                <w:u w:val="single"/>
                <w:lang w:val="en-US" w:eastAsia="zh-CN"/>
              </w:rPr>
              <w:t xml:space="preserve">统筹存量与增量，通过推进防洪控制性枢纽建设、实施病险水库水闸除险加固等，新增和恢复防洪库容，增强“四水”干支流洪水调蓄能力。   </w:t>
            </w:r>
          </w:p>
          <w:p w14:paraId="0B41DBDE">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leftChars="0" w:firstLine="420" w:firstLineChars="200"/>
              <w:jc w:val="both"/>
              <w:textAlignment w:val="auto"/>
              <w:rPr>
                <w:rFonts w:hint="eastAsia" w:cs="Times New Roman"/>
                <w:kern w:val="0"/>
                <w:sz w:val="21"/>
                <w:szCs w:val="21"/>
                <w:u w:val="single"/>
                <w:lang w:val="en-US" w:eastAsia="zh-CN"/>
              </w:rPr>
            </w:pPr>
            <w:r>
              <w:rPr>
                <w:rFonts w:hint="eastAsia" w:cs="Times New Roman"/>
                <w:kern w:val="0"/>
                <w:sz w:val="21"/>
                <w:szCs w:val="21"/>
                <w:u w:val="single"/>
                <w:lang w:val="en-US" w:eastAsia="zh-CN"/>
              </w:rPr>
              <w:t>推进防洪控制性枢纽建设。按照湘、资、沅、澧流域综合规划提出的目标任务，因地制宜建设“四水”流域防洪控制性枢纽工程，加快兴建沅江流域大兴寨水库，力争启动资水流域金塘冲水库建设，提升流域重要防洪节点的洪水调控能力；积极开展澧水流域宜冲桥水库、沅江流域五强溪水库抬高防洪高水位项目前期论证工作。</w:t>
            </w:r>
          </w:p>
          <w:p w14:paraId="4DEB414B">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leftChars="0" w:firstLine="420" w:firstLineChars="200"/>
              <w:jc w:val="both"/>
              <w:textAlignment w:val="auto"/>
              <w:rPr>
                <w:rFonts w:hint="eastAsia" w:cs="Times New Roman"/>
                <w:kern w:val="0"/>
                <w:sz w:val="21"/>
                <w:szCs w:val="21"/>
                <w:u w:val="single"/>
                <w:lang w:val="en-US" w:eastAsia="zh-CN"/>
              </w:rPr>
            </w:pPr>
            <w:r>
              <w:rPr>
                <w:rFonts w:hint="eastAsia" w:cs="Times New Roman"/>
                <w:kern w:val="0"/>
                <w:sz w:val="21"/>
                <w:szCs w:val="21"/>
                <w:u w:val="single"/>
                <w:lang w:val="en-US" w:eastAsia="zh-CN"/>
              </w:rPr>
              <w:t>实施病险水库水闸除险加固。加快完成列入国家实施方案的病险水库除险加固任务，消除存量隐患。有序完成已到安全鉴定期限水库的安全鉴定任务，对病险程度较高、防洪任务较重的水库，抓紧实施除险加固，完成以往已实施除险加固的小型水库遗留问题的处理。继续完成经鉴定后新增病险水库的除险加固任务，对每年按期开展安全鉴定后新增的病险水库，及时实施除险加固。健全水库运行管护长效机制，探索实行小型水库专业化管护模式，实现水库安全良性运行。适时推动大中型水闸除险加固。</w:t>
            </w:r>
          </w:p>
          <w:p w14:paraId="5108032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kern w:val="0"/>
                <w:sz w:val="21"/>
                <w:szCs w:val="21"/>
                <w:u w:val="single"/>
                <w:lang w:val="en-US" w:eastAsia="zh-CN"/>
              </w:rPr>
            </w:pPr>
            <w:r>
              <w:rPr>
                <w:rFonts w:hint="eastAsia" w:cs="Times New Roman"/>
                <w:kern w:val="0"/>
                <w:sz w:val="21"/>
                <w:szCs w:val="21"/>
                <w:u w:val="single"/>
                <w:lang w:val="en-US" w:eastAsia="zh-CN"/>
              </w:rPr>
              <w:t xml:space="preserve">本项目属于病险水库，本项目主要是对水库存在的问题进行技术改造。本项目属于沅水流域的水库，是一座以防洪为主，兼顾灌溉的小(2)型水利工程。本项目建设内容属于除险加固的建设内容，符合《湖南省“十四五”水安全保障规划》的要求。 </w:t>
            </w:r>
          </w:p>
          <w:p w14:paraId="33FC300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2" w:firstLineChars="200"/>
              <w:jc w:val="both"/>
              <w:textAlignment w:val="auto"/>
              <w:rPr>
                <w:rFonts w:hint="eastAsia" w:cs="Times New Roman"/>
                <w:b/>
                <w:bCs/>
                <w:kern w:val="0"/>
                <w:sz w:val="21"/>
                <w:szCs w:val="21"/>
                <w:u w:val="single"/>
                <w:lang w:val="en-US" w:eastAsia="zh-CN"/>
              </w:rPr>
            </w:pPr>
            <w:r>
              <w:rPr>
                <w:rFonts w:hint="eastAsia" w:cs="Times New Roman"/>
                <w:b/>
                <w:bCs/>
                <w:kern w:val="0"/>
                <w:sz w:val="21"/>
                <w:szCs w:val="21"/>
                <w:u w:val="single"/>
                <w:lang w:val="en-US" w:eastAsia="zh-CN"/>
              </w:rPr>
              <w:t>5、与《常德市“十四五”水安全保障规划》的符合性分析</w:t>
            </w:r>
          </w:p>
          <w:p w14:paraId="0ADC773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kern w:val="0"/>
                <w:sz w:val="21"/>
                <w:szCs w:val="21"/>
                <w:u w:val="single"/>
                <w:lang w:val="en-US" w:eastAsia="zh-CN"/>
              </w:rPr>
            </w:pPr>
            <w:r>
              <w:rPr>
                <w:rFonts w:hint="eastAsia" w:cs="Times New Roman"/>
                <w:kern w:val="0"/>
                <w:sz w:val="21"/>
                <w:szCs w:val="21"/>
                <w:u w:val="single"/>
                <w:lang w:val="en-US" w:eastAsia="zh-CN"/>
              </w:rPr>
              <w:t>2021年12月17日，常德市政府常务会议通过的《常德市“十四五”水安全保障规划》中指出：“《常德市“十四五”水安全保障规划》围绕防洪、饮水、用水、河湖生态四大体系，提出一批带动强、利长远、增后劲的重大水利项目。规划建设项目分为五大类439个项目，“十四五”期间规划投资708.57亿元，其中重大项目34个、“十四五”期间规划投资373.2亿元。重点推进洞庭湖区重要堤防加固工程、“四口”水系综合整治工程、水库除险加固、“三区”农村饮水安全工程、大中型灌区续建配套与现代化改造、洞庭湖北部补水工程、水土保持治理等。”</w:t>
            </w:r>
          </w:p>
          <w:p w14:paraId="2BE890B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kern w:val="0"/>
                <w:sz w:val="21"/>
                <w:szCs w:val="21"/>
                <w:u w:val="single"/>
                <w:lang w:val="en-US" w:eastAsia="zh-CN"/>
              </w:rPr>
            </w:pPr>
            <w:r>
              <w:rPr>
                <w:rFonts w:hint="eastAsia" w:cs="Times New Roman"/>
                <w:kern w:val="0"/>
                <w:sz w:val="21"/>
                <w:szCs w:val="21"/>
                <w:u w:val="single"/>
                <w:lang w:val="en-US" w:eastAsia="zh-CN"/>
              </w:rPr>
              <w:t>本项目主要是对彭家瓜水库遗留问题和新增险情进行除险加固。因此，本项目建设符合《常德市“十四五”水安全保障规划》的要求。</w:t>
            </w:r>
          </w:p>
          <w:p w14:paraId="05A03E7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540" w:leftChars="0"/>
              <w:jc w:val="both"/>
              <w:textAlignment w:val="auto"/>
              <w:rPr>
                <w:rFonts w:hint="default" w:ascii="Times New Roman" w:hAnsi="Times New Roman" w:cs="Times New Roman"/>
                <w:b/>
                <w:bCs/>
                <w:kern w:val="0"/>
                <w:sz w:val="21"/>
                <w:szCs w:val="21"/>
                <w:lang w:val="en-US" w:eastAsia="zh-CN"/>
              </w:rPr>
            </w:pPr>
            <w:r>
              <w:rPr>
                <w:rFonts w:hint="eastAsia" w:cs="Times New Roman"/>
                <w:b/>
                <w:bCs/>
                <w:kern w:val="0"/>
                <w:sz w:val="21"/>
                <w:szCs w:val="21"/>
                <w:u w:val="single"/>
                <w:lang w:val="en-US" w:eastAsia="zh-CN"/>
              </w:rPr>
              <w:t>6、 本项目与《桃源县“十四五”水安全保障规划》的相符性分析</w:t>
            </w:r>
          </w:p>
          <w:p w14:paraId="6BAB49E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540" w:leftChars="0"/>
              <w:jc w:val="both"/>
              <w:textAlignment w:val="auto"/>
              <w:rPr>
                <w:rFonts w:hint="eastAsia" w:cs="Times New Roman"/>
                <w:kern w:val="0"/>
                <w:sz w:val="21"/>
                <w:szCs w:val="21"/>
                <w:u w:val="single"/>
                <w:lang w:val="en-US" w:eastAsia="zh-CN"/>
              </w:rPr>
            </w:pPr>
            <w:r>
              <w:rPr>
                <w:rFonts w:hint="eastAsia" w:cs="Times New Roman"/>
                <w:kern w:val="0"/>
                <w:sz w:val="21"/>
                <w:szCs w:val="21"/>
                <w:u w:val="single"/>
                <w:lang w:val="en-US" w:eastAsia="zh-CN"/>
              </w:rPr>
              <w:t>桃源县水安全保障“十四五”规划应坚持以下原则：</w:t>
            </w:r>
          </w:p>
          <w:p w14:paraId="4017013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kern w:val="0"/>
                <w:sz w:val="21"/>
                <w:szCs w:val="21"/>
                <w:u w:val="single"/>
                <w:lang w:val="en-US" w:eastAsia="zh-CN"/>
              </w:rPr>
            </w:pPr>
            <w:r>
              <w:rPr>
                <w:rFonts w:hint="eastAsia" w:cs="Times New Roman"/>
                <w:kern w:val="0"/>
                <w:sz w:val="21"/>
                <w:szCs w:val="21"/>
                <w:u w:val="single"/>
                <w:lang w:val="en-US" w:eastAsia="zh-CN"/>
              </w:rPr>
              <w:t>（1）坚持以人为本，着力改善民生，把解决民生水利问题放在更加突出的位置。要把人民群众的根本利益作为水利工作的出发点和落脚点，把解决人民群众最关心、最直接、最现实的民生水利问题作为水利工作的优先领域，保障水利建设的成果惠及全县人民群众。</w:t>
            </w:r>
          </w:p>
          <w:p w14:paraId="5B10D4C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kern w:val="0"/>
                <w:sz w:val="21"/>
                <w:szCs w:val="21"/>
                <w:u w:val="single"/>
                <w:lang w:val="en-US" w:eastAsia="zh-CN"/>
              </w:rPr>
            </w:pPr>
            <w:r>
              <w:rPr>
                <w:rFonts w:hint="eastAsia" w:cs="Times New Roman"/>
                <w:kern w:val="0"/>
                <w:sz w:val="21"/>
                <w:szCs w:val="21"/>
                <w:u w:val="single"/>
                <w:lang w:val="en-US" w:eastAsia="zh-CN"/>
              </w:rPr>
              <w:t>（2）坚持统筹兼顾，促进协调发展，把提高水利对经济社会的保障能力放在更加突出的位置。要围绕地区协调发展、城乡统筹协调和粮食安全保障战略，统筹水安全保障的目标、速度、规模、水平，强化政府对涉水事务的社会管理和公共服务，全面提升水利服务于经济社会可持续发展的能力。</w:t>
            </w:r>
          </w:p>
          <w:p w14:paraId="542E469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kern w:val="0"/>
                <w:sz w:val="21"/>
                <w:szCs w:val="21"/>
                <w:u w:val="single"/>
                <w:lang w:val="en-US" w:eastAsia="zh-CN"/>
              </w:rPr>
            </w:pPr>
            <w:r>
              <w:rPr>
                <w:rFonts w:hint="eastAsia" w:cs="Times New Roman"/>
                <w:kern w:val="0"/>
                <w:sz w:val="21"/>
                <w:szCs w:val="21"/>
                <w:u w:val="single"/>
                <w:lang w:val="en-US" w:eastAsia="zh-CN"/>
              </w:rPr>
              <w:t>（3）坚持节约保护，推动发展方式的转变，把提高水利对经济社会的保障能力放在更加突出的位置。统筹考虑经济社会发展与水资源条件，从供水管理向需水管理转变，建立健全最严格的水资源管理制度，大力推进节水型社会建设，通过对水资源的合理开发、高效利用、综合治理、优化配置、科学管理、全面节约和有效保护，促进经济结构调整，推动发展方式的转变。</w:t>
            </w:r>
          </w:p>
          <w:p w14:paraId="2757BAC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kern w:val="0"/>
                <w:sz w:val="21"/>
                <w:szCs w:val="21"/>
                <w:u w:val="single"/>
                <w:lang w:val="en-US" w:eastAsia="zh-CN"/>
              </w:rPr>
            </w:pPr>
            <w:r>
              <w:rPr>
                <w:rFonts w:hint="eastAsia" w:cs="Times New Roman"/>
                <w:kern w:val="0"/>
                <w:sz w:val="21"/>
                <w:szCs w:val="21"/>
                <w:u w:val="single"/>
                <w:lang w:val="en-US" w:eastAsia="zh-CN"/>
              </w:rPr>
              <w:t>（4）坚持人水和谐，建设生态文明，把建设环境友好型和资源节约型社会放在更加突出的位置。要充分考虑水资源承载能力和水环境承载能力，妥善处理开发与保护的关系，促进水利事业持续健康发展。</w:t>
            </w:r>
          </w:p>
          <w:p w14:paraId="5FC2EA0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kern w:val="0"/>
                <w:sz w:val="21"/>
                <w:szCs w:val="21"/>
                <w:u w:val="single"/>
                <w:lang w:val="en-US" w:eastAsia="zh-CN"/>
              </w:rPr>
            </w:pPr>
            <w:r>
              <w:rPr>
                <w:rFonts w:hint="eastAsia" w:cs="Times New Roman"/>
                <w:kern w:val="0"/>
                <w:sz w:val="21"/>
                <w:szCs w:val="21"/>
                <w:u w:val="single"/>
                <w:lang w:val="en-US" w:eastAsia="zh-CN"/>
              </w:rPr>
              <w:t>（5）坚持依法行政，强化社会管理，把落实最严格的水资源管理制度放在更加突出的位置。积极推进水资源管理体制改革，不断破除各种障碍，促进水资源管理走上良性发展的轨道。</w:t>
            </w:r>
          </w:p>
          <w:p w14:paraId="7B88D1A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kern w:val="0"/>
                <w:sz w:val="21"/>
                <w:szCs w:val="21"/>
                <w:u w:val="single"/>
                <w:lang w:val="en-US" w:eastAsia="zh-CN"/>
              </w:rPr>
            </w:pPr>
            <w:r>
              <w:rPr>
                <w:rFonts w:hint="eastAsia" w:cs="Times New Roman"/>
                <w:kern w:val="0"/>
                <w:sz w:val="21"/>
                <w:szCs w:val="21"/>
                <w:u w:val="single"/>
                <w:lang w:val="en-US" w:eastAsia="zh-CN"/>
              </w:rPr>
              <w:t>（6）坚持改革创新，完善体制机制，把构建法制完备、体制健全、机制合理的水管理体系放在更加突出的位置。要积极推进水资源管理体制、水利投融资体制、水利工程建设管理体制、农村水安全保障机制、水价形成机制、水利工程产权管理体制等水利体制、机制、制度和管理创新，促进水利事业全面发展。</w:t>
            </w:r>
          </w:p>
          <w:p w14:paraId="0536DDE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kern w:val="0"/>
                <w:sz w:val="21"/>
                <w:szCs w:val="21"/>
                <w:u w:val="single"/>
                <w:lang w:val="en-US" w:eastAsia="zh-CN"/>
              </w:rPr>
            </w:pPr>
            <w:r>
              <w:rPr>
                <w:rFonts w:hint="eastAsia" w:cs="Times New Roman"/>
                <w:kern w:val="0"/>
                <w:sz w:val="21"/>
                <w:szCs w:val="21"/>
                <w:u w:val="single"/>
                <w:lang w:val="en-US" w:eastAsia="zh-CN"/>
              </w:rPr>
              <w:t>（7）坚持科学治水，推进水利现代化，把以水利信息化促进水利现代化放在更加突出的位置。要不断提升水利科技支撑能力，努力构建与现代水利相适应的水利信息化综合保障体系，以水利信息化带动水利现代化。</w:t>
            </w:r>
          </w:p>
          <w:p w14:paraId="0C05002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kern w:val="0"/>
                <w:sz w:val="21"/>
                <w:szCs w:val="21"/>
                <w:u w:val="single"/>
                <w:lang w:val="en-US" w:eastAsia="zh-CN"/>
              </w:rPr>
            </w:pPr>
            <w:r>
              <w:rPr>
                <w:rFonts w:hint="eastAsia" w:cs="Times New Roman"/>
                <w:kern w:val="0"/>
                <w:sz w:val="21"/>
                <w:szCs w:val="21"/>
                <w:u w:val="single"/>
                <w:lang w:val="en-US" w:eastAsia="zh-CN"/>
              </w:rPr>
              <w:t>彭家瓜水库属于小（2）型水库，按《防洪标准》（GB 50201-2014）和《水利水电工程等级划分及洪水标准》（SL 252-2017）的规定，水库工程等级为Ⅴ等，主要建筑物级别为5级，次要建筑物级别为5级。设计洪水标准30年一遇，校核洪水标准300年一遇，溢洪道消能防冲标准10年一遇。本项目属于桃源县的重点水利项目，且是对现有问题进行除险加固，符合《桃源县“十四五”水安全保障规划》的原则要求。</w:t>
            </w:r>
          </w:p>
          <w:p w14:paraId="1460533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2" w:firstLineChars="200"/>
              <w:jc w:val="both"/>
              <w:textAlignment w:val="auto"/>
              <w:rPr>
                <w:rFonts w:hint="default" w:cs="Times New Roman"/>
                <w:b/>
                <w:bCs/>
                <w:kern w:val="0"/>
                <w:sz w:val="21"/>
                <w:szCs w:val="21"/>
                <w:u w:val="single"/>
                <w:lang w:val="en-US" w:eastAsia="zh-CN"/>
              </w:rPr>
            </w:pPr>
            <w:r>
              <w:rPr>
                <w:rFonts w:hint="eastAsia" w:cs="Times New Roman"/>
                <w:b/>
                <w:bCs/>
                <w:kern w:val="0"/>
                <w:sz w:val="21"/>
                <w:szCs w:val="21"/>
                <w:u w:val="single"/>
                <w:lang w:val="en-US" w:eastAsia="zh-CN"/>
              </w:rPr>
              <w:t>7、与《关于切实加强水库除险加固和运行管护工作的意见》（湘政办〔2021〕30号）的符合性分析</w:t>
            </w:r>
          </w:p>
          <w:p w14:paraId="0087F70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cs="Times New Roman"/>
                <w:kern w:val="0"/>
                <w:sz w:val="21"/>
                <w:szCs w:val="21"/>
                <w:u w:val="single"/>
                <w:lang w:val="en-US" w:eastAsia="zh-CN"/>
              </w:rPr>
            </w:pPr>
            <w:r>
              <w:rPr>
                <w:rFonts w:hint="eastAsia" w:cs="Times New Roman"/>
                <w:kern w:val="0"/>
                <w:sz w:val="21"/>
                <w:szCs w:val="21"/>
                <w:u w:val="single"/>
                <w:lang w:val="en-US" w:eastAsia="zh-CN"/>
              </w:rPr>
              <w:t>湖南省人民政府办公厅印发《关于切实加强水库除险加固和运行管护工作的意见》（以下简称《意见》）指出：“《意见》指出，切实加强水库除险加固和运行管护工作，重点要做好五个方面的工作。一是要及时开展水库安全鉴定，有序完成“十四五”期间水库安全鉴定任务，完善退出机制，合理妥善实施水库降等报废，加快推进全省航电枢纽大坝和电站大坝的注册登记工作。二是有序推进水库除险加固，加快小型水库除险加固遗留问题的处理，确保按期完成水库除险加固建设任务，加强项目建设管理，同步做好建设项目生态环境保护相关工作。三是切实加强水库运行管护，全面落实水库安全管理责任制，积极创新管护机制，开展小型水库管理体制改革样板县创建和水库管理标准化建设。四是提升水库信息化管理能力，完善水库雨水情测报、大坝安全监测等设施，健全水库安全运行监测系统，实现水库除险加固和运行管护等信息动态管理。五是要加强水库安全隐患排查治理，做到病险隐患及时发现、及时处理、及时消除，到“十四五”末，健全运行管护长效机制，实现水库安全鉴定、除险加固、运行管护常态化管理。”</w:t>
            </w:r>
          </w:p>
          <w:p w14:paraId="5256D9F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jc w:val="both"/>
              <w:textAlignment w:val="auto"/>
              <w:rPr>
                <w:rFonts w:hint="default" w:ascii="Times New Roman" w:hAnsi="Times New Roman" w:cs="Times New Roman"/>
                <w:kern w:val="0"/>
                <w:sz w:val="21"/>
                <w:szCs w:val="21"/>
                <w:lang w:val="en-US" w:eastAsia="zh-CN"/>
              </w:rPr>
            </w:pPr>
            <w:r>
              <w:rPr>
                <w:rFonts w:hint="eastAsia" w:cs="Times New Roman"/>
                <w:kern w:val="0"/>
                <w:sz w:val="21"/>
                <w:szCs w:val="21"/>
                <w:u w:val="single"/>
                <w:lang w:val="en-US" w:eastAsia="zh-CN"/>
              </w:rPr>
              <w:t>经安全鉴定，彭家瓜水库属于小型水库，工程等级为Ⅲ等，大坝安全类别为三类坝。本项目主要是对彭家瓜水库遗留问题和新增险情进行除险加固。因此，本项目建设符合《关于切实加强水库除险加固和运行管护工作的意见》（湘政办〔2021〕30号）的要求。</w:t>
            </w:r>
            <w:r>
              <w:rPr>
                <w:rFonts w:hint="eastAsia" w:cs="Times New Roman"/>
                <w:kern w:val="0"/>
                <w:sz w:val="21"/>
                <w:szCs w:val="21"/>
                <w:lang w:val="en-US" w:eastAsia="zh-CN"/>
              </w:rPr>
              <w:t xml:space="preserve"> </w:t>
            </w:r>
          </w:p>
        </w:tc>
      </w:tr>
    </w:tbl>
    <w:p w14:paraId="32FF45DB">
      <w:pPr>
        <w:spacing w:line="360" w:lineRule="auto"/>
        <w:outlineLvl w:val="9"/>
        <w:rPr>
          <w:rFonts w:eastAsia="黑体"/>
          <w:sz w:val="30"/>
        </w:rPr>
        <w:sectPr>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0331C603">
      <w:pPr>
        <w:pStyle w:val="13"/>
        <w:jc w:val="center"/>
        <w:outlineLvl w:val="0"/>
        <w:rPr>
          <w:rFonts w:ascii="黑体" w:hAnsi="黑体" w:eastAsia="黑体"/>
          <w:snapToGrid w:val="0"/>
          <w:sz w:val="30"/>
          <w:szCs w:val="30"/>
        </w:rPr>
      </w:pPr>
      <w:bookmarkStart w:id="10" w:name="_Toc1832"/>
      <w:r>
        <w:rPr>
          <w:rFonts w:hint="eastAsia" w:ascii="黑体" w:hAnsi="黑体" w:eastAsia="黑体"/>
          <w:snapToGrid w:val="0"/>
          <w:sz w:val="30"/>
          <w:szCs w:val="30"/>
        </w:rPr>
        <w:t>二、建设内容</w:t>
      </w:r>
      <w:bookmarkEnd w:id="10"/>
    </w:p>
    <w:tbl>
      <w:tblPr>
        <w:tblStyle w:val="17"/>
        <w:tblW w:w="90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07"/>
        <w:gridCol w:w="8583"/>
      </w:tblGrid>
      <w:tr w14:paraId="72650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507" w:type="dxa"/>
            <w:noWrap w:val="0"/>
            <w:vAlign w:val="center"/>
          </w:tcPr>
          <w:p w14:paraId="6BF1B1F1">
            <w:pPr>
              <w:adjustRightInd w:val="0"/>
              <w:snapToGrid w:val="0"/>
              <w:jc w:val="center"/>
              <w:rPr>
                <w:rFonts w:ascii="宋体" w:hAnsi="宋体" w:cs="宋体"/>
                <w:kern w:val="0"/>
                <w:sz w:val="21"/>
                <w:szCs w:val="21"/>
              </w:rPr>
            </w:pPr>
            <w:r>
              <w:rPr>
                <w:rFonts w:hint="eastAsia" w:ascii="宋体" w:hAnsi="宋体" w:cs="宋体"/>
                <w:kern w:val="0"/>
                <w:sz w:val="21"/>
                <w:szCs w:val="21"/>
              </w:rPr>
              <w:t>地理位置</w:t>
            </w:r>
          </w:p>
        </w:tc>
        <w:tc>
          <w:tcPr>
            <w:tcW w:w="8583" w:type="dxa"/>
            <w:noWrap w:val="0"/>
            <w:vAlign w:val="center"/>
          </w:tcPr>
          <w:p w14:paraId="692237C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kern w:val="0"/>
                <w:sz w:val="21"/>
                <w:szCs w:val="21"/>
              </w:rPr>
            </w:pPr>
            <w:r>
              <w:rPr>
                <w:rFonts w:hint="eastAsia" w:cs="Times New Roman"/>
                <w:kern w:val="0"/>
                <w:sz w:val="21"/>
                <w:szCs w:val="21"/>
                <w:lang w:eastAsia="zh-CN"/>
              </w:rPr>
              <w:t>彭家瓜水库</w:t>
            </w:r>
            <w:r>
              <w:rPr>
                <w:rFonts w:hint="default" w:ascii="Times New Roman" w:hAnsi="Times New Roman" w:cs="Times New Roman"/>
                <w:kern w:val="0"/>
                <w:sz w:val="21"/>
                <w:szCs w:val="21"/>
                <w:lang w:eastAsia="zh-CN"/>
              </w:rPr>
              <w:t>位于湖南省常德市桃源县</w:t>
            </w:r>
            <w:r>
              <w:rPr>
                <w:rFonts w:hint="eastAsia" w:cs="Times New Roman"/>
                <w:kern w:val="0"/>
                <w:sz w:val="21"/>
                <w:szCs w:val="21"/>
                <w:lang w:eastAsia="zh-CN"/>
              </w:rPr>
              <w:t>三阳港镇沙坡堉村</w:t>
            </w:r>
            <w:r>
              <w:rPr>
                <w:rFonts w:hint="default" w:ascii="Times New Roman" w:hAnsi="Times New Roman" w:cs="Times New Roman"/>
                <w:kern w:val="0"/>
                <w:sz w:val="21"/>
                <w:szCs w:val="21"/>
                <w:lang w:eastAsia="zh-CN"/>
              </w:rPr>
              <w:t>境内，所属水系沅水一级支流</w:t>
            </w:r>
            <w:r>
              <w:rPr>
                <w:rFonts w:hint="eastAsia" w:cs="Times New Roman"/>
                <w:kern w:val="0"/>
                <w:sz w:val="21"/>
                <w:szCs w:val="21"/>
                <w:lang w:eastAsia="zh-CN"/>
              </w:rPr>
              <w:t>延溪</w:t>
            </w:r>
            <w:r>
              <w:rPr>
                <w:rFonts w:hint="default" w:ascii="Times New Roman" w:hAnsi="Times New Roman" w:cs="Times New Roman"/>
                <w:kern w:val="0"/>
                <w:sz w:val="21"/>
                <w:szCs w:val="21"/>
                <w:lang w:eastAsia="zh-CN"/>
              </w:rPr>
              <w:t>上游。坝址地理位置为</w:t>
            </w:r>
            <w:r>
              <w:rPr>
                <w:rFonts w:hint="eastAsia" w:cs="Times New Roman"/>
                <w:kern w:val="0"/>
                <w:sz w:val="21"/>
                <w:szCs w:val="21"/>
                <w:lang w:eastAsia="zh-CN"/>
              </w:rPr>
              <w:t>东经111.363161802，北纬28.990470829</w:t>
            </w:r>
            <w:r>
              <w:rPr>
                <w:rFonts w:hint="default" w:ascii="Times New Roman" w:hAnsi="Times New Roman" w:cs="Times New Roman"/>
                <w:kern w:val="0"/>
                <w:sz w:val="21"/>
                <w:szCs w:val="21"/>
                <w:lang w:eastAsia="zh-CN"/>
              </w:rPr>
              <w:t>，位于桃源县城</w:t>
            </w:r>
            <w:r>
              <w:rPr>
                <w:rFonts w:hint="eastAsia" w:cs="Times New Roman"/>
                <w:kern w:val="0"/>
                <w:sz w:val="21"/>
                <w:szCs w:val="21"/>
                <w:lang w:val="en-US" w:eastAsia="zh-CN"/>
              </w:rPr>
              <w:t>中部</w:t>
            </w:r>
            <w:r>
              <w:rPr>
                <w:rFonts w:hint="default" w:ascii="Times New Roman" w:hAnsi="Times New Roman" w:cs="Times New Roman"/>
                <w:kern w:val="0"/>
                <w:sz w:val="21"/>
                <w:szCs w:val="21"/>
                <w:lang w:eastAsia="zh-CN"/>
              </w:rPr>
              <w:t>，距桃源县城区直线距离约</w:t>
            </w:r>
            <w:r>
              <w:rPr>
                <w:rFonts w:hint="eastAsia" w:cs="Times New Roman"/>
                <w:kern w:val="0"/>
                <w:sz w:val="21"/>
                <w:szCs w:val="21"/>
                <w:lang w:eastAsia="zh-CN"/>
              </w:rPr>
              <w:t>20km。</w:t>
            </w:r>
          </w:p>
        </w:tc>
      </w:tr>
      <w:tr w14:paraId="1A298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0" w:hRule="atLeast"/>
          <w:jc w:val="center"/>
        </w:trPr>
        <w:tc>
          <w:tcPr>
            <w:tcW w:w="507" w:type="dxa"/>
            <w:noWrap w:val="0"/>
            <w:vAlign w:val="center"/>
          </w:tcPr>
          <w:p w14:paraId="32AB18AC">
            <w:pPr>
              <w:adjustRightInd w:val="0"/>
              <w:snapToGrid w:val="0"/>
              <w:jc w:val="center"/>
              <w:rPr>
                <w:rFonts w:ascii="宋体" w:hAnsi="宋体" w:cs="宋体"/>
                <w:kern w:val="0"/>
                <w:sz w:val="21"/>
                <w:szCs w:val="21"/>
              </w:rPr>
            </w:pPr>
            <w:r>
              <w:rPr>
                <w:rFonts w:hint="eastAsia" w:ascii="宋体" w:hAnsi="宋体" w:cs="宋体"/>
                <w:kern w:val="0"/>
                <w:sz w:val="21"/>
                <w:szCs w:val="21"/>
              </w:rPr>
              <w:t>项目组成及规模</w:t>
            </w:r>
          </w:p>
        </w:tc>
        <w:tc>
          <w:tcPr>
            <w:tcW w:w="8583" w:type="dxa"/>
            <w:noWrap w:val="0"/>
            <w:vAlign w:val="center"/>
          </w:tcPr>
          <w:p w14:paraId="602B56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0"/>
                <w:sz w:val="21"/>
                <w:szCs w:val="21"/>
                <w:lang w:val="en-US" w:eastAsia="zh-CN"/>
              </w:rPr>
            </w:pPr>
            <w:r>
              <w:rPr>
                <w:rFonts w:hint="default" w:ascii="Times New Roman" w:hAnsi="Times New Roman" w:eastAsia="宋体" w:cs="Times New Roman"/>
                <w:b/>
                <w:bCs/>
                <w:kern w:val="0"/>
                <w:sz w:val="21"/>
                <w:szCs w:val="21"/>
                <w:lang w:val="en-US" w:eastAsia="zh-CN" w:bidi="ar-SA"/>
              </w:rPr>
              <w:t>1、</w:t>
            </w:r>
            <w:r>
              <w:rPr>
                <w:rFonts w:hint="default" w:ascii="Times New Roman" w:hAnsi="Times New Roman" w:cs="Times New Roman"/>
                <w:b/>
                <w:bCs/>
                <w:kern w:val="0"/>
                <w:sz w:val="21"/>
                <w:szCs w:val="21"/>
                <w:lang w:val="en-US" w:eastAsia="zh-CN"/>
              </w:rPr>
              <w:t>项目背景</w:t>
            </w:r>
          </w:p>
          <w:p w14:paraId="60C8B5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kern w:val="0"/>
                <w:sz w:val="21"/>
                <w:szCs w:val="21"/>
                <w:lang w:val="en-US" w:eastAsia="zh-CN"/>
              </w:rPr>
            </w:pPr>
            <w:r>
              <w:rPr>
                <w:rFonts w:hint="eastAsia"/>
                <w:color w:val="auto"/>
                <w:kern w:val="0"/>
                <w:sz w:val="21"/>
                <w:szCs w:val="21"/>
                <w:lang w:eastAsia="zh-CN"/>
              </w:rPr>
              <w:t>彭家瓜水库</w:t>
            </w:r>
            <w:r>
              <w:rPr>
                <w:rFonts w:hint="eastAsia"/>
                <w:color w:val="auto"/>
                <w:kern w:val="0"/>
                <w:sz w:val="21"/>
                <w:szCs w:val="21"/>
              </w:rPr>
              <w:t>自建成运行以来，对促进当地经济发展起到了重要的促进作用，产生了较好的社会效益和经济效益，是一座以灌溉为主，兼顾防洪等综合利用的小（</w:t>
            </w:r>
            <w:r>
              <w:rPr>
                <w:color w:val="auto"/>
                <w:kern w:val="0"/>
                <w:sz w:val="21"/>
                <w:szCs w:val="21"/>
              </w:rPr>
              <w:t>2</w:t>
            </w:r>
            <w:r>
              <w:rPr>
                <w:rFonts w:hint="eastAsia"/>
                <w:color w:val="auto"/>
                <w:kern w:val="0"/>
                <w:sz w:val="21"/>
                <w:szCs w:val="21"/>
              </w:rPr>
              <w:t>）型水利工程</w:t>
            </w:r>
            <w:r>
              <w:rPr>
                <w:rFonts w:hint="default" w:ascii="Times New Roman" w:hAnsi="Times New Roman" w:cs="Times New Roman"/>
                <w:kern w:val="0"/>
                <w:sz w:val="21"/>
                <w:szCs w:val="21"/>
                <w:lang w:val="en-US" w:eastAsia="zh-CN"/>
              </w:rPr>
              <w:t>。</w:t>
            </w:r>
          </w:p>
          <w:p w14:paraId="4A9D90D0">
            <w:pPr>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lang w:eastAsia="zh-CN"/>
              </w:rPr>
              <w:t>彭家瓜水库</w:t>
            </w:r>
            <w:r>
              <w:rPr>
                <w:rFonts w:ascii="宋体" w:hAnsi="宋体"/>
                <w:color w:val="auto"/>
                <w:sz w:val="21"/>
                <w:szCs w:val="21"/>
              </w:rPr>
              <w:t>防洪任务为水库主要任务</w:t>
            </w:r>
            <w:r>
              <w:rPr>
                <w:rFonts w:hint="eastAsia" w:ascii="宋体" w:hAnsi="宋体"/>
                <w:color w:val="auto"/>
                <w:sz w:val="21"/>
                <w:szCs w:val="21"/>
              </w:rPr>
              <w:t>，</w:t>
            </w:r>
            <w:r>
              <w:rPr>
                <w:rFonts w:ascii="宋体" w:hAnsi="宋体"/>
                <w:color w:val="auto"/>
                <w:sz w:val="21"/>
                <w:szCs w:val="21"/>
              </w:rPr>
              <w:t>防洪标准</w:t>
            </w:r>
            <w:r>
              <w:rPr>
                <w:rFonts w:hint="eastAsia" w:ascii="宋体" w:hAnsi="宋体"/>
                <w:color w:val="auto"/>
                <w:sz w:val="21"/>
                <w:szCs w:val="21"/>
              </w:rPr>
              <w:t>：</w:t>
            </w:r>
            <w:r>
              <w:rPr>
                <w:rFonts w:hint="eastAsia"/>
                <w:color w:val="auto"/>
                <w:kern w:val="0"/>
                <w:sz w:val="21"/>
                <w:szCs w:val="21"/>
              </w:rPr>
              <w:t>设计洪水标准30年一遇，校核洪水标准300年一遇，溢洪道消能防冲标准10年一遇</w:t>
            </w:r>
            <w:r>
              <w:rPr>
                <w:rFonts w:hint="eastAsia" w:ascii="宋体" w:hAnsi="宋体"/>
                <w:color w:val="auto"/>
                <w:sz w:val="21"/>
                <w:szCs w:val="21"/>
              </w:rPr>
              <w:t>。水库下游保护城镇：</w:t>
            </w:r>
            <w:r>
              <w:rPr>
                <w:rFonts w:hint="eastAsia"/>
                <w:color w:val="auto"/>
                <w:kern w:val="0"/>
                <w:sz w:val="21"/>
                <w:szCs w:val="21"/>
                <w:lang w:eastAsia="zh-CN"/>
              </w:rPr>
              <w:t>热市镇</w:t>
            </w:r>
            <w:r>
              <w:rPr>
                <w:rFonts w:hint="eastAsia" w:ascii="宋体" w:hAnsi="宋体"/>
                <w:color w:val="auto"/>
                <w:sz w:val="21"/>
                <w:szCs w:val="21"/>
              </w:rPr>
              <w:t>。</w:t>
            </w:r>
            <w:r>
              <w:rPr>
                <w:rFonts w:hint="eastAsia" w:ascii="宋体" w:hAnsi="宋体"/>
                <w:color w:val="auto"/>
                <w:sz w:val="21"/>
                <w:szCs w:val="21"/>
                <w:lang w:val="en-US" w:eastAsia="zh-CN"/>
              </w:rPr>
              <w:t>水库设计灌溉面积800亩 ，保护人口100人，保护耕地800亩 。</w:t>
            </w:r>
            <w:r>
              <w:rPr>
                <w:rFonts w:hint="eastAsia" w:ascii="宋体" w:hAnsi="宋体"/>
                <w:color w:val="auto"/>
                <w:sz w:val="21"/>
                <w:szCs w:val="21"/>
              </w:rPr>
              <w:t>水库失事将直接威胁下游</w:t>
            </w:r>
            <w:r>
              <w:rPr>
                <w:rFonts w:hint="eastAsia" w:ascii="宋体" w:hAnsi="宋体"/>
                <w:color w:val="auto"/>
                <w:sz w:val="21"/>
                <w:szCs w:val="21"/>
                <w:lang w:val="en-US" w:eastAsia="zh-CN"/>
              </w:rPr>
              <w:t>100人</w:t>
            </w:r>
            <w:r>
              <w:rPr>
                <w:rFonts w:hint="eastAsia" w:ascii="宋体" w:hAnsi="宋体"/>
                <w:color w:val="auto"/>
                <w:sz w:val="21"/>
                <w:szCs w:val="21"/>
              </w:rPr>
              <w:t>的生命财产安全，</w:t>
            </w:r>
            <w:r>
              <w:rPr>
                <w:rFonts w:hint="eastAsia"/>
                <w:color w:val="auto"/>
                <w:kern w:val="0"/>
                <w:sz w:val="21"/>
                <w:szCs w:val="21"/>
              </w:rPr>
              <w:t>影响人口众多，经济损失巨大</w:t>
            </w:r>
            <w:r>
              <w:rPr>
                <w:rFonts w:hint="eastAsia" w:ascii="宋体" w:hAnsi="宋体"/>
                <w:color w:val="auto"/>
                <w:sz w:val="21"/>
                <w:szCs w:val="21"/>
              </w:rPr>
              <w:t>。</w:t>
            </w:r>
          </w:p>
          <w:p w14:paraId="77A5A93B">
            <w:pPr>
              <w:adjustRightInd w:val="0"/>
              <w:snapToGrid w:val="0"/>
              <w:spacing w:line="360" w:lineRule="auto"/>
              <w:ind w:firstLine="420" w:firstLineChars="200"/>
              <w:rPr>
                <w:rFonts w:ascii="宋体" w:hAnsi="宋体"/>
                <w:color w:val="auto"/>
                <w:sz w:val="21"/>
                <w:szCs w:val="21"/>
              </w:rPr>
            </w:pPr>
            <w:r>
              <w:rPr>
                <w:rFonts w:hint="eastAsia" w:ascii="宋体" w:hAnsi="宋体"/>
                <w:color w:val="auto"/>
                <w:sz w:val="21"/>
                <w:szCs w:val="21"/>
                <w:lang w:eastAsia="zh-CN"/>
              </w:rPr>
              <w:t>彭家瓜水库</w:t>
            </w:r>
            <w:r>
              <w:rPr>
                <w:rFonts w:hint="eastAsia" w:ascii="宋体" w:hAnsi="宋体"/>
                <w:color w:val="auto"/>
                <w:sz w:val="21"/>
                <w:szCs w:val="21"/>
              </w:rPr>
              <w:t>设计灌溉面积</w:t>
            </w:r>
            <w:r>
              <w:rPr>
                <w:rFonts w:hint="eastAsia" w:ascii="宋体" w:hAnsi="宋体"/>
                <w:color w:val="auto"/>
                <w:sz w:val="21"/>
                <w:szCs w:val="21"/>
                <w:lang w:val="en-US" w:eastAsia="zh-CN"/>
              </w:rPr>
              <w:t xml:space="preserve">800亩 </w:t>
            </w:r>
            <w:r>
              <w:rPr>
                <w:rFonts w:hint="eastAsia" w:ascii="宋体" w:hAnsi="宋体"/>
                <w:color w:val="auto"/>
                <w:sz w:val="21"/>
                <w:szCs w:val="21"/>
              </w:rPr>
              <w:t>，但由于水库长期带病控制运行，水库蓄水量不足，导致</w:t>
            </w:r>
            <w:r>
              <w:rPr>
                <w:rFonts w:hint="eastAsia" w:ascii="宋体" w:hAnsi="宋体"/>
                <w:color w:val="auto"/>
                <w:sz w:val="21"/>
                <w:szCs w:val="21"/>
                <w:lang w:eastAsia="zh-CN"/>
              </w:rPr>
              <w:t>彭家瓜水库</w:t>
            </w:r>
            <w:r>
              <w:rPr>
                <w:rFonts w:hint="eastAsia" w:ascii="宋体" w:hAnsi="宋体"/>
                <w:color w:val="auto"/>
                <w:sz w:val="21"/>
                <w:szCs w:val="21"/>
              </w:rPr>
              <w:t>有效灌溉面积减少，水库长期限制运行导致水库灌溉效益达不到设计预期。</w:t>
            </w:r>
          </w:p>
          <w:p w14:paraId="48E9127E">
            <w:pPr>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lang w:eastAsia="zh-CN"/>
              </w:rPr>
              <w:t>彭家瓜水库</w:t>
            </w:r>
            <w:r>
              <w:rPr>
                <w:rFonts w:hint="eastAsia" w:ascii="宋体" w:hAnsi="宋体"/>
                <w:color w:val="auto"/>
                <w:sz w:val="21"/>
                <w:szCs w:val="21"/>
              </w:rPr>
              <w:t>自201</w:t>
            </w:r>
            <w:r>
              <w:rPr>
                <w:rFonts w:hint="eastAsia" w:ascii="宋体" w:hAnsi="宋体"/>
                <w:color w:val="auto"/>
                <w:sz w:val="21"/>
                <w:szCs w:val="21"/>
                <w:lang w:val="en-US" w:eastAsia="zh-CN"/>
              </w:rPr>
              <w:t>2</w:t>
            </w:r>
            <w:r>
              <w:rPr>
                <w:rFonts w:hint="eastAsia" w:ascii="宋体" w:hAnsi="宋体"/>
                <w:color w:val="auto"/>
                <w:sz w:val="21"/>
                <w:szCs w:val="21"/>
              </w:rPr>
              <w:t>年除险加固后经10年运行，经本次现场检查复核，工程目前主要存在以下问题：</w:t>
            </w:r>
          </w:p>
          <w:p w14:paraId="55CECB1A">
            <w:pPr>
              <w:adjustRightInd w:val="0"/>
              <w:snapToGrid w:val="0"/>
              <w:spacing w:line="360" w:lineRule="auto"/>
              <w:ind w:firstLine="420" w:firstLineChars="200"/>
              <w:rPr>
                <w:rFonts w:hint="eastAsia" w:ascii="宋体" w:hAnsi="宋体"/>
                <w:color w:val="auto"/>
                <w:sz w:val="21"/>
                <w:szCs w:val="21"/>
                <w:lang w:eastAsia="zh-CN"/>
              </w:rPr>
            </w:pPr>
            <w:r>
              <w:rPr>
                <w:rFonts w:hint="eastAsia" w:ascii="宋体" w:hAnsi="宋体"/>
                <w:color w:val="auto"/>
                <w:sz w:val="21"/>
                <w:szCs w:val="21"/>
                <w:lang w:val="en-US" w:eastAsia="zh-CN"/>
              </w:rPr>
              <w:t xml:space="preserve">（1）大坝 </w:t>
            </w:r>
          </w:p>
          <w:p w14:paraId="2214B6FD">
            <w:pPr>
              <w:adjustRightInd w:val="0"/>
              <w:snapToGrid w:val="0"/>
              <w:spacing w:line="360" w:lineRule="auto"/>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彭家瓜水库大坝上游现浇砼护坡破损严重，坝坡较陡；大坝下游左侧坝坡出现大面积散浸；恢复溢洪道控制段底板高程后，坝顶高程不满足防洪要求。</w:t>
            </w:r>
          </w:p>
          <w:p w14:paraId="6F136DD6">
            <w:pPr>
              <w:adjustRightInd w:val="0"/>
              <w:snapToGrid w:val="0"/>
              <w:spacing w:line="360" w:lineRule="auto"/>
              <w:ind w:firstLine="420" w:firstLineChars="200"/>
              <w:rPr>
                <w:rFonts w:hint="eastAsia" w:ascii="宋体" w:hAnsi="宋体"/>
                <w:color w:val="auto"/>
                <w:sz w:val="21"/>
                <w:szCs w:val="21"/>
                <w:lang w:eastAsia="zh-CN"/>
              </w:rPr>
            </w:pPr>
            <w:r>
              <w:rPr>
                <w:rFonts w:hint="eastAsia" w:ascii="宋体" w:hAnsi="宋体"/>
                <w:color w:val="auto"/>
                <w:sz w:val="21"/>
                <w:szCs w:val="21"/>
                <w:lang w:val="en-US" w:eastAsia="zh-CN"/>
              </w:rPr>
              <w:t xml:space="preserve">（2）溢洪道 </w:t>
            </w:r>
          </w:p>
          <w:p w14:paraId="66FA70EE">
            <w:pPr>
              <w:adjustRightInd w:val="0"/>
              <w:snapToGrid w:val="0"/>
              <w:spacing w:line="360" w:lineRule="auto"/>
              <w:ind w:firstLine="420" w:firstLineChars="200"/>
              <w:rPr>
                <w:rFonts w:hint="eastAsia" w:ascii="宋体" w:hAnsi="宋体"/>
                <w:color w:val="auto"/>
                <w:sz w:val="21"/>
                <w:szCs w:val="21"/>
                <w:lang w:eastAsia="zh-CN"/>
              </w:rPr>
            </w:pPr>
            <w:r>
              <w:rPr>
                <w:rFonts w:hint="eastAsia" w:ascii="宋体" w:hAnsi="宋体"/>
                <w:color w:val="auto"/>
                <w:sz w:val="21"/>
                <w:szCs w:val="21"/>
                <w:lang w:val="en-US" w:eastAsia="zh-CN"/>
              </w:rPr>
              <w:t xml:space="preserve">2017 年水库除险加固施工过程中溢洪道控制段底板高程被人为降低，导致高涵取水困难，使得水库运行效益被削减；溢洪道控制段边墙衬砌出现破损。 </w:t>
            </w:r>
          </w:p>
          <w:p w14:paraId="06E511E1">
            <w:pPr>
              <w:adjustRightInd w:val="0"/>
              <w:snapToGrid w:val="0"/>
              <w:spacing w:line="360" w:lineRule="auto"/>
              <w:ind w:firstLine="420" w:firstLineChars="200"/>
              <w:rPr>
                <w:rFonts w:hint="eastAsia" w:ascii="宋体" w:hAnsi="宋体"/>
                <w:color w:val="auto"/>
                <w:sz w:val="21"/>
                <w:szCs w:val="21"/>
                <w:lang w:eastAsia="zh-CN"/>
              </w:rPr>
            </w:pPr>
            <w:r>
              <w:rPr>
                <w:rFonts w:hint="eastAsia" w:ascii="宋体" w:hAnsi="宋体"/>
                <w:color w:val="auto"/>
                <w:sz w:val="21"/>
                <w:szCs w:val="21"/>
                <w:lang w:val="en-US" w:eastAsia="zh-CN"/>
              </w:rPr>
              <w:t xml:space="preserve">（3）输水涵管 </w:t>
            </w:r>
          </w:p>
          <w:p w14:paraId="02855638">
            <w:pPr>
              <w:adjustRightInd w:val="0"/>
              <w:snapToGrid w:val="0"/>
              <w:spacing w:line="360" w:lineRule="auto"/>
              <w:ind w:firstLine="420" w:firstLineChars="200"/>
              <w:rPr>
                <w:rFonts w:hint="eastAsia" w:ascii="宋体" w:hAnsi="宋体"/>
                <w:color w:val="auto"/>
                <w:sz w:val="21"/>
                <w:szCs w:val="21"/>
                <w:lang w:eastAsia="zh-CN"/>
              </w:rPr>
            </w:pPr>
            <w:r>
              <w:rPr>
                <w:rFonts w:hint="eastAsia" w:ascii="宋体" w:hAnsi="宋体"/>
                <w:color w:val="auto"/>
                <w:sz w:val="21"/>
                <w:szCs w:val="21"/>
                <w:lang w:val="en-US" w:eastAsia="zh-CN"/>
              </w:rPr>
              <w:t xml:space="preserve">输水高涵为条石箱涵，结构存在安全隐患，无法满足灌溉需求。 </w:t>
            </w:r>
          </w:p>
          <w:p w14:paraId="7281E394">
            <w:pPr>
              <w:adjustRightInd w:val="0"/>
              <w:snapToGrid w:val="0"/>
              <w:spacing w:line="360" w:lineRule="auto"/>
              <w:ind w:firstLine="420" w:firstLineChars="200"/>
              <w:rPr>
                <w:rFonts w:hint="eastAsia" w:ascii="宋体" w:hAnsi="宋体"/>
                <w:color w:val="auto"/>
                <w:sz w:val="21"/>
                <w:szCs w:val="21"/>
                <w:lang w:eastAsia="zh-CN"/>
              </w:rPr>
            </w:pPr>
            <w:r>
              <w:rPr>
                <w:rFonts w:hint="eastAsia" w:ascii="宋体" w:hAnsi="宋体"/>
                <w:color w:val="auto"/>
                <w:sz w:val="21"/>
                <w:szCs w:val="21"/>
                <w:lang w:val="en-US" w:eastAsia="zh-CN"/>
              </w:rPr>
              <w:t xml:space="preserve">（4）管理设施 </w:t>
            </w:r>
          </w:p>
          <w:p w14:paraId="0DBD1E5F">
            <w:pPr>
              <w:adjustRightInd w:val="0"/>
              <w:snapToGrid w:val="0"/>
              <w:spacing w:line="360" w:lineRule="auto"/>
              <w:ind w:firstLine="420" w:firstLineChars="200"/>
              <w:rPr>
                <w:rFonts w:hint="eastAsia" w:ascii="宋体" w:hAnsi="宋体"/>
                <w:color w:val="auto"/>
                <w:sz w:val="21"/>
                <w:szCs w:val="21"/>
                <w:lang w:eastAsia="zh-CN"/>
              </w:rPr>
            </w:pPr>
            <w:r>
              <w:rPr>
                <w:rFonts w:hint="eastAsia" w:ascii="宋体" w:hAnsi="宋体"/>
                <w:color w:val="auto"/>
                <w:sz w:val="21"/>
                <w:szCs w:val="21"/>
                <w:lang w:val="en-US" w:eastAsia="zh-CN"/>
              </w:rPr>
              <w:t>彭家瓜水库无管理房</w:t>
            </w:r>
          </w:p>
          <w:p w14:paraId="27AFCF38">
            <w:pPr>
              <w:adjustRightInd w:val="0"/>
              <w:snapToGrid w:val="0"/>
              <w:spacing w:line="360" w:lineRule="auto"/>
              <w:ind w:firstLine="420" w:firstLineChars="200"/>
              <w:rPr>
                <w:rFonts w:hint="eastAsia" w:ascii="Calibri" w:hAnsi="Calibri" w:eastAsia="宋体"/>
                <w:color w:val="auto"/>
                <w:sz w:val="21"/>
                <w:szCs w:val="21"/>
                <w:lang w:val="en-US" w:eastAsia="zh-CN"/>
              </w:rPr>
            </w:pPr>
            <w:r>
              <w:rPr>
                <w:rFonts w:hint="eastAsia" w:ascii="宋体" w:hAnsi="宋体"/>
                <w:color w:val="auto"/>
                <w:sz w:val="21"/>
                <w:szCs w:val="21"/>
                <w:lang w:eastAsia="zh-CN"/>
              </w:rPr>
              <w:t>彭家瓜水库</w:t>
            </w:r>
            <w:r>
              <w:rPr>
                <w:rFonts w:hint="eastAsia" w:ascii="宋体" w:hAnsi="宋体"/>
                <w:color w:val="auto"/>
                <w:sz w:val="21"/>
                <w:szCs w:val="21"/>
              </w:rPr>
              <w:t>长期带病运行，对水库防洪安全产生不利影响，限制蓄水让灌溉面积无法达到设计预期，因此，加快对</w:t>
            </w:r>
            <w:r>
              <w:rPr>
                <w:rFonts w:hint="eastAsia" w:ascii="宋体" w:hAnsi="宋体"/>
                <w:color w:val="auto"/>
                <w:sz w:val="21"/>
                <w:szCs w:val="21"/>
                <w:lang w:eastAsia="zh-CN"/>
              </w:rPr>
              <w:t>彭家瓜水库</w:t>
            </w:r>
            <w:r>
              <w:rPr>
                <w:rFonts w:hint="eastAsia" w:ascii="宋体" w:hAnsi="宋体"/>
                <w:color w:val="auto"/>
                <w:sz w:val="21"/>
                <w:szCs w:val="21"/>
              </w:rPr>
              <w:t>除险加固是十分必要的。</w:t>
            </w:r>
            <w:r>
              <w:rPr>
                <w:rFonts w:hint="eastAsia"/>
                <w:color w:val="auto"/>
                <w:kern w:val="0"/>
                <w:sz w:val="21"/>
                <w:szCs w:val="21"/>
                <w:lang w:val="en-US" w:eastAsia="zh-CN"/>
              </w:rPr>
              <w:t xml:space="preserve"> </w:t>
            </w:r>
          </w:p>
          <w:p w14:paraId="7CF3F6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0"/>
                <w:sz w:val="21"/>
                <w:szCs w:val="21"/>
                <w:highlight w:val="none"/>
                <w:lang w:val="en-US" w:eastAsia="zh-CN"/>
              </w:rPr>
            </w:pPr>
            <w:r>
              <w:rPr>
                <w:rFonts w:hint="default" w:ascii="Times New Roman" w:hAnsi="Times New Roman" w:eastAsia="宋体" w:cs="Times New Roman"/>
                <w:b/>
                <w:bCs/>
                <w:kern w:val="0"/>
                <w:sz w:val="21"/>
                <w:szCs w:val="21"/>
                <w:highlight w:val="none"/>
                <w:lang w:val="en-US" w:eastAsia="zh-CN" w:bidi="ar-SA"/>
              </w:rPr>
              <w:t>2、</w:t>
            </w:r>
            <w:r>
              <w:rPr>
                <w:rFonts w:hint="default" w:ascii="Times New Roman" w:hAnsi="Times New Roman" w:cs="Times New Roman"/>
                <w:b/>
                <w:bCs/>
                <w:kern w:val="0"/>
                <w:sz w:val="21"/>
                <w:szCs w:val="21"/>
                <w:highlight w:val="none"/>
                <w:lang w:val="en-US" w:eastAsia="zh-CN"/>
              </w:rPr>
              <w:t>项目建设内容及规模</w:t>
            </w:r>
          </w:p>
          <w:p w14:paraId="03168D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0"/>
                <w:sz w:val="21"/>
                <w:szCs w:val="21"/>
                <w:lang w:val="en-US" w:eastAsia="zh-CN"/>
              </w:rPr>
            </w:pPr>
            <w:r>
              <w:rPr>
                <w:rFonts w:hint="default" w:ascii="Times New Roman" w:hAnsi="Times New Roman" w:cs="Times New Roman"/>
                <w:b/>
                <w:bCs/>
                <w:kern w:val="0"/>
                <w:sz w:val="21"/>
                <w:szCs w:val="21"/>
                <w:lang w:val="en-US" w:eastAsia="zh-CN"/>
              </w:rPr>
              <w:t>2.1 工程任务及规模</w:t>
            </w:r>
          </w:p>
          <w:p w14:paraId="7CA4D3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0"/>
                <w:sz w:val="21"/>
                <w:szCs w:val="21"/>
                <w:lang w:val="en-US" w:eastAsia="zh-CN"/>
              </w:rPr>
            </w:pPr>
            <w:r>
              <w:rPr>
                <w:rFonts w:hint="default" w:ascii="Times New Roman" w:hAnsi="Times New Roman" w:cs="Times New Roman"/>
                <w:b/>
                <w:bCs/>
                <w:kern w:val="0"/>
                <w:sz w:val="21"/>
                <w:szCs w:val="21"/>
                <w:lang w:val="en-US" w:eastAsia="zh-CN"/>
              </w:rPr>
              <w:t>2.1.1 开发任务和设计水平年</w:t>
            </w:r>
          </w:p>
          <w:p w14:paraId="120E4C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b w:val="0"/>
                <w:bCs w:val="0"/>
                <w:kern w:val="0"/>
                <w:sz w:val="21"/>
                <w:szCs w:val="21"/>
                <w:lang w:val="en-US" w:eastAsia="zh-CN"/>
              </w:rPr>
            </w:pPr>
            <w:r>
              <w:rPr>
                <w:rFonts w:hint="default" w:ascii="Times New Roman" w:hAnsi="Times New Roman" w:cs="Times New Roman"/>
                <w:b w:val="0"/>
                <w:bCs w:val="0"/>
                <w:kern w:val="0"/>
                <w:sz w:val="21"/>
                <w:szCs w:val="21"/>
                <w:lang w:val="en-US" w:eastAsia="zh-CN"/>
              </w:rPr>
              <w:t>（1）开发任务</w:t>
            </w:r>
          </w:p>
          <w:p w14:paraId="42FA19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000000"/>
                <w:kern w:val="0"/>
                <w:sz w:val="21"/>
                <w:szCs w:val="21"/>
                <w:lang w:val="en-US" w:eastAsia="zh-CN" w:bidi="ar"/>
              </w:rPr>
            </w:pPr>
            <w:r>
              <w:rPr>
                <w:rFonts w:hint="default" w:ascii="Times New Roman" w:hAnsi="Times New Roman" w:cs="Times New Roman"/>
                <w:b w:val="0"/>
                <w:bCs w:val="0"/>
                <w:kern w:val="0"/>
                <w:sz w:val="21"/>
                <w:szCs w:val="21"/>
                <w:lang w:val="en-US" w:eastAsia="zh-CN"/>
              </w:rPr>
              <w:t>根据</w:t>
            </w:r>
            <w:r>
              <w:rPr>
                <w:rFonts w:hint="default" w:ascii="Times New Roman" w:hAnsi="Times New Roman" w:eastAsia="宋体" w:cs="Times New Roman"/>
                <w:color w:val="000000"/>
                <w:kern w:val="0"/>
                <w:sz w:val="21"/>
                <w:szCs w:val="21"/>
                <w:lang w:val="en-US" w:eastAsia="zh-CN" w:bidi="ar"/>
              </w:rPr>
              <w:t>国家《</w:t>
            </w:r>
            <w:r>
              <w:rPr>
                <w:rFonts w:hint="eastAsia"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十四五</w:t>
            </w:r>
            <w:r>
              <w:rPr>
                <w:rFonts w:hint="eastAsia"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水安全保障规划》</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《湖南省</w:t>
            </w:r>
            <w:r>
              <w:rPr>
                <w:rFonts w:hint="eastAsia"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十四五</w:t>
            </w:r>
            <w:r>
              <w:rPr>
                <w:rFonts w:hint="eastAsia"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水安全保障规划》</w:t>
            </w:r>
            <w:r>
              <w:rPr>
                <w:rFonts w:hint="default" w:ascii="Times New Roman" w:hAnsi="Times New Roman" w:cs="Times New Roman"/>
                <w:color w:val="000000"/>
                <w:kern w:val="0"/>
                <w:sz w:val="21"/>
                <w:szCs w:val="21"/>
                <w:lang w:val="en-US" w:eastAsia="zh-CN" w:bidi="ar"/>
              </w:rPr>
              <w:t>，以及区域经济社会发展要求和项目开发建设条件的分析，确定</w:t>
            </w:r>
            <w:r>
              <w:rPr>
                <w:rFonts w:hint="eastAsia" w:cs="Times New Roman"/>
                <w:color w:val="000000"/>
                <w:kern w:val="0"/>
                <w:sz w:val="21"/>
                <w:szCs w:val="21"/>
                <w:lang w:val="en-US" w:eastAsia="zh-CN" w:bidi="ar"/>
              </w:rPr>
              <w:t>热市镇彭家瓜水库</w:t>
            </w:r>
            <w:r>
              <w:rPr>
                <w:rFonts w:hint="default" w:ascii="Times New Roman" w:hAnsi="Times New Roman" w:cs="Times New Roman"/>
                <w:color w:val="000000"/>
                <w:kern w:val="0"/>
                <w:sz w:val="21"/>
                <w:szCs w:val="21"/>
                <w:lang w:val="en-US" w:eastAsia="zh-CN" w:bidi="ar"/>
              </w:rPr>
              <w:t>开发任务为</w:t>
            </w:r>
            <w:r>
              <w:rPr>
                <w:rFonts w:hint="default" w:ascii="Times New Roman" w:hAnsi="Times New Roman" w:cs="Times New Roman"/>
                <w:color w:val="FF0000"/>
                <w:kern w:val="0"/>
                <w:sz w:val="21"/>
                <w:szCs w:val="21"/>
                <w:lang w:val="en-US" w:eastAsia="zh-CN" w:bidi="ar"/>
              </w:rPr>
              <w:t>农业灌溉和防洪</w:t>
            </w:r>
            <w:r>
              <w:rPr>
                <w:rFonts w:hint="default" w:ascii="Times New Roman" w:hAnsi="Times New Roman" w:cs="Times New Roman"/>
                <w:color w:val="000000"/>
                <w:kern w:val="0"/>
                <w:sz w:val="21"/>
                <w:szCs w:val="21"/>
                <w:lang w:val="en-US" w:eastAsia="zh-CN" w:bidi="ar"/>
              </w:rPr>
              <w:t>。</w:t>
            </w:r>
          </w:p>
          <w:p w14:paraId="74C3EA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000000"/>
                <w:kern w:val="0"/>
                <w:sz w:val="21"/>
                <w:szCs w:val="21"/>
                <w:lang w:val="en-US" w:eastAsia="zh-CN" w:bidi="ar"/>
              </w:rPr>
            </w:pPr>
            <w:r>
              <w:rPr>
                <w:rFonts w:hint="default" w:ascii="Times New Roman" w:hAnsi="Times New Roman" w:cs="Times New Roman"/>
                <w:color w:val="000000"/>
                <w:kern w:val="0"/>
                <w:sz w:val="21"/>
                <w:szCs w:val="21"/>
                <w:lang w:val="en-US" w:eastAsia="zh-CN" w:bidi="ar"/>
              </w:rPr>
              <w:t>灌溉：根据当地提供的资料，</w:t>
            </w:r>
            <w:r>
              <w:rPr>
                <w:rFonts w:hint="eastAsia" w:cs="Times New Roman"/>
                <w:color w:val="000000"/>
                <w:kern w:val="0"/>
                <w:sz w:val="21"/>
                <w:szCs w:val="21"/>
                <w:lang w:val="en-US" w:eastAsia="zh-CN" w:bidi="ar"/>
              </w:rPr>
              <w:t>彭家瓜水库</w:t>
            </w:r>
            <w:r>
              <w:rPr>
                <w:rFonts w:hint="default" w:ascii="Times New Roman" w:hAnsi="Times New Roman" w:cs="Times New Roman"/>
                <w:color w:val="000000"/>
                <w:kern w:val="0"/>
                <w:sz w:val="21"/>
                <w:szCs w:val="21"/>
                <w:lang w:val="en-US" w:eastAsia="zh-CN" w:bidi="ar"/>
              </w:rPr>
              <w:t>灌溉面积为</w:t>
            </w:r>
            <w:r>
              <w:rPr>
                <w:rFonts w:hint="eastAsia" w:cs="Times New Roman"/>
                <w:color w:val="FF0000"/>
                <w:kern w:val="0"/>
                <w:sz w:val="21"/>
                <w:szCs w:val="21"/>
                <w:lang w:val="en-US" w:eastAsia="zh-CN" w:bidi="ar"/>
              </w:rPr>
              <w:t xml:space="preserve">800亩 </w:t>
            </w:r>
            <w:r>
              <w:rPr>
                <w:rFonts w:hint="default" w:ascii="Times New Roman" w:hAnsi="Times New Roman" w:cs="Times New Roman"/>
                <w:color w:val="000000"/>
                <w:kern w:val="0"/>
                <w:sz w:val="21"/>
                <w:szCs w:val="21"/>
                <w:lang w:val="en-US" w:eastAsia="zh-CN" w:bidi="ar"/>
              </w:rPr>
              <w:t>。</w:t>
            </w:r>
          </w:p>
          <w:p w14:paraId="7120C7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设计保证率</w:t>
            </w:r>
          </w:p>
          <w:p w14:paraId="0CE625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000000"/>
                <w:kern w:val="0"/>
                <w:sz w:val="21"/>
                <w:szCs w:val="21"/>
                <w:lang w:val="en-US" w:eastAsia="zh-CN" w:bidi="ar"/>
              </w:rPr>
            </w:pPr>
            <w:r>
              <w:rPr>
                <w:rFonts w:hint="default" w:ascii="Times New Roman" w:hAnsi="Times New Roman" w:cs="Times New Roman"/>
                <w:color w:val="000000"/>
                <w:kern w:val="0"/>
                <w:sz w:val="21"/>
                <w:szCs w:val="21"/>
                <w:lang w:val="en-US" w:eastAsia="zh-CN" w:bidi="ar"/>
              </w:rPr>
              <w:t>农业灌溉设计保证率：本灌区属南方湿润地区，水资源较为丰富</w:t>
            </w:r>
            <w:r>
              <w:rPr>
                <w:rFonts w:hint="eastAsia" w:cs="Times New Roman"/>
                <w:color w:val="000000"/>
                <w:kern w:val="0"/>
                <w:sz w:val="21"/>
                <w:szCs w:val="21"/>
                <w:lang w:val="en-US" w:eastAsia="zh-CN" w:bidi="ar"/>
              </w:rPr>
              <w:t>，</w:t>
            </w:r>
            <w:r>
              <w:rPr>
                <w:rFonts w:hint="default" w:ascii="Times New Roman" w:hAnsi="Times New Roman" w:cs="Times New Roman"/>
                <w:color w:val="000000"/>
                <w:kern w:val="0"/>
                <w:sz w:val="21"/>
                <w:szCs w:val="21"/>
                <w:lang w:val="en-US" w:eastAsia="zh-CN" w:bidi="ar"/>
              </w:rPr>
              <w:t>根据《灌溉与排水工程设计标准》</w:t>
            </w:r>
            <w:r>
              <w:rPr>
                <w:rFonts w:hint="eastAsia" w:cs="Times New Roman"/>
                <w:color w:val="000000"/>
                <w:kern w:val="0"/>
                <w:sz w:val="21"/>
                <w:szCs w:val="21"/>
                <w:lang w:val="en-US" w:eastAsia="zh-CN" w:bidi="ar"/>
              </w:rPr>
              <w:t>（</w:t>
            </w:r>
            <w:r>
              <w:rPr>
                <w:rFonts w:hint="default" w:ascii="Times New Roman" w:hAnsi="Times New Roman" w:cs="Times New Roman"/>
                <w:color w:val="000000"/>
                <w:kern w:val="0"/>
                <w:sz w:val="21"/>
                <w:szCs w:val="21"/>
                <w:lang w:val="en-US" w:eastAsia="zh-CN" w:bidi="ar"/>
              </w:rPr>
              <w:t>GB50288-2018</w:t>
            </w:r>
            <w:r>
              <w:rPr>
                <w:rFonts w:hint="eastAsia" w:cs="Times New Roman"/>
                <w:color w:val="000000"/>
                <w:kern w:val="0"/>
                <w:sz w:val="21"/>
                <w:szCs w:val="21"/>
                <w:lang w:val="en-US" w:eastAsia="zh-CN" w:bidi="ar"/>
              </w:rPr>
              <w:t>）</w:t>
            </w:r>
            <w:r>
              <w:rPr>
                <w:rFonts w:hint="default" w:ascii="Times New Roman" w:hAnsi="Times New Roman" w:cs="Times New Roman"/>
                <w:color w:val="000000"/>
                <w:kern w:val="0"/>
                <w:sz w:val="21"/>
                <w:szCs w:val="21"/>
                <w:lang w:val="en-US" w:eastAsia="zh-CN" w:bidi="ar"/>
              </w:rPr>
              <w:t>的规定，湿润地区作物种类以水稻为主，灌溉设计保证率为80~95%。参照邻近灌区，确定</w:t>
            </w:r>
            <w:r>
              <w:rPr>
                <w:rFonts w:hint="eastAsia" w:cs="Times New Roman"/>
                <w:color w:val="000000"/>
                <w:kern w:val="0"/>
                <w:sz w:val="21"/>
                <w:szCs w:val="21"/>
                <w:lang w:val="en-US" w:eastAsia="zh-CN" w:bidi="ar"/>
              </w:rPr>
              <w:t>彭家瓜水库</w:t>
            </w:r>
            <w:r>
              <w:rPr>
                <w:rFonts w:hint="default" w:ascii="Times New Roman" w:hAnsi="Times New Roman" w:cs="Times New Roman"/>
                <w:color w:val="000000"/>
                <w:kern w:val="0"/>
                <w:sz w:val="21"/>
                <w:szCs w:val="21"/>
                <w:lang w:val="en-US" w:eastAsia="zh-CN" w:bidi="ar"/>
              </w:rPr>
              <w:t>的灌溉设计保证率为80%。</w:t>
            </w:r>
          </w:p>
          <w:p w14:paraId="5BF1BE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2.1.2 水库可供水量</w:t>
            </w:r>
          </w:p>
          <w:p w14:paraId="1EAD97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000000"/>
                <w:kern w:val="0"/>
                <w:sz w:val="21"/>
                <w:szCs w:val="21"/>
                <w:vertAlign w:val="baseline"/>
                <w:lang w:val="en-US" w:eastAsia="zh-CN" w:bidi="ar"/>
              </w:rPr>
            </w:pPr>
            <w:r>
              <w:rPr>
                <w:rFonts w:hint="eastAsia" w:cs="Times New Roman"/>
                <w:color w:val="000000"/>
                <w:kern w:val="0"/>
                <w:sz w:val="21"/>
                <w:szCs w:val="21"/>
                <w:lang w:val="en-US" w:eastAsia="zh-CN" w:bidi="ar"/>
              </w:rPr>
              <w:t>水库设计总库容</w:t>
            </w:r>
            <w:r>
              <w:rPr>
                <w:rFonts w:hint="eastAsia" w:cs="Times New Roman"/>
                <w:color w:val="FF0000"/>
                <w:kern w:val="0"/>
                <w:sz w:val="21"/>
                <w:szCs w:val="21"/>
                <w:lang w:val="en-US" w:eastAsia="zh-CN" w:bidi="ar"/>
              </w:rPr>
              <w:t>23.69万</w:t>
            </w:r>
            <w:r>
              <w:rPr>
                <w:rFonts w:hint="default" w:ascii="Times New Roman" w:hAnsi="Times New Roman" w:cs="Times New Roman"/>
                <w:color w:val="000000"/>
                <w:kern w:val="0"/>
                <w:sz w:val="21"/>
                <w:szCs w:val="21"/>
                <w:lang w:val="en-US" w:eastAsia="zh-CN" w:bidi="ar"/>
              </w:rPr>
              <w:t>m</w:t>
            </w:r>
            <w:r>
              <w:rPr>
                <w:rFonts w:hint="default" w:ascii="Times New Roman" w:hAnsi="Times New Roman" w:cs="Times New Roman"/>
                <w:color w:val="000000"/>
                <w:kern w:val="0"/>
                <w:sz w:val="21"/>
                <w:szCs w:val="21"/>
                <w:vertAlign w:val="superscript"/>
                <w:lang w:val="en-US" w:eastAsia="zh-CN" w:bidi="ar"/>
              </w:rPr>
              <w:t>3</w:t>
            </w:r>
            <w:r>
              <w:rPr>
                <w:rFonts w:hint="eastAsia" w:cs="Times New Roman"/>
                <w:color w:val="000000"/>
                <w:kern w:val="0"/>
                <w:sz w:val="21"/>
                <w:szCs w:val="21"/>
                <w:lang w:val="en-US" w:eastAsia="zh-CN" w:bidi="ar"/>
              </w:rPr>
              <w:t>，可供水量</w:t>
            </w:r>
            <w:r>
              <w:rPr>
                <w:rFonts w:hint="eastAsia" w:cs="Times New Roman"/>
                <w:color w:val="000000"/>
                <w:kern w:val="0"/>
                <w:sz w:val="21"/>
                <w:szCs w:val="21"/>
                <w:vertAlign w:val="baseline"/>
                <w:lang w:val="en-US" w:eastAsia="zh-CN" w:bidi="ar"/>
              </w:rPr>
              <w:t>2.24</w:t>
            </w:r>
            <w:r>
              <w:rPr>
                <w:rFonts w:hint="default" w:ascii="Times New Roman" w:hAnsi="Times New Roman" w:cs="Times New Roman"/>
                <w:color w:val="000000"/>
                <w:kern w:val="0"/>
                <w:sz w:val="21"/>
                <w:szCs w:val="21"/>
                <w:lang w:val="en-US" w:eastAsia="zh-CN" w:bidi="ar"/>
              </w:rPr>
              <w:t>万m</w:t>
            </w:r>
            <w:r>
              <w:rPr>
                <w:rFonts w:hint="default" w:ascii="Times New Roman" w:hAnsi="Times New Roman" w:cs="Times New Roman"/>
                <w:color w:val="000000"/>
                <w:kern w:val="0"/>
                <w:sz w:val="21"/>
                <w:szCs w:val="21"/>
                <w:vertAlign w:val="superscript"/>
                <w:lang w:val="en-US" w:eastAsia="zh-CN" w:bidi="ar"/>
              </w:rPr>
              <w:t>3</w:t>
            </w:r>
            <w:r>
              <w:rPr>
                <w:rFonts w:hint="default" w:ascii="Times New Roman" w:hAnsi="Times New Roman" w:cs="Times New Roman"/>
                <w:color w:val="000000"/>
                <w:kern w:val="0"/>
                <w:sz w:val="21"/>
                <w:szCs w:val="21"/>
                <w:vertAlign w:val="baseline"/>
                <w:lang w:val="en-US" w:eastAsia="zh-CN" w:bidi="ar"/>
              </w:rPr>
              <w:t>。</w:t>
            </w:r>
          </w:p>
          <w:p w14:paraId="4C1568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color w:val="000000"/>
                <w:kern w:val="0"/>
                <w:sz w:val="21"/>
                <w:szCs w:val="21"/>
                <w:vertAlign w:val="baseline"/>
                <w:lang w:val="en-US" w:eastAsia="zh-CN" w:bidi="ar"/>
              </w:rPr>
            </w:pPr>
            <w:r>
              <w:rPr>
                <w:rFonts w:hint="default" w:ascii="Times New Roman" w:hAnsi="Times New Roman" w:cs="Times New Roman"/>
                <w:b/>
                <w:bCs/>
                <w:color w:val="000000"/>
                <w:kern w:val="0"/>
                <w:sz w:val="21"/>
                <w:szCs w:val="21"/>
                <w:vertAlign w:val="baseline"/>
                <w:lang w:val="en-US" w:eastAsia="zh-CN" w:bidi="ar"/>
              </w:rPr>
              <w:t>2.1.3 水库水位</w:t>
            </w:r>
          </w:p>
          <w:p w14:paraId="22360B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000000"/>
                <w:kern w:val="0"/>
                <w:sz w:val="21"/>
                <w:szCs w:val="21"/>
                <w:vertAlign w:val="baseline"/>
                <w:lang w:val="en-US" w:eastAsia="zh-CN" w:bidi="ar"/>
              </w:rPr>
            </w:pPr>
            <w:r>
              <w:rPr>
                <w:rFonts w:hint="default" w:ascii="Times New Roman" w:hAnsi="Times New Roman" w:cs="Times New Roman"/>
                <w:color w:val="000000"/>
                <w:kern w:val="0"/>
                <w:sz w:val="21"/>
                <w:szCs w:val="21"/>
                <w:vertAlign w:val="baseline"/>
                <w:lang w:val="en-US" w:eastAsia="zh-CN" w:bidi="ar"/>
              </w:rPr>
              <w:t>水库水位：项目设计死水位</w:t>
            </w:r>
            <w:r>
              <w:rPr>
                <w:rFonts w:hint="eastAsia" w:cs="Times New Roman"/>
                <w:color w:val="FF0000"/>
                <w:kern w:val="0"/>
                <w:sz w:val="21"/>
                <w:szCs w:val="21"/>
                <w:vertAlign w:val="baseline"/>
                <w:lang w:val="en-US" w:eastAsia="zh-CN" w:bidi="ar"/>
              </w:rPr>
              <w:t>72.50</w:t>
            </w:r>
            <w:r>
              <w:rPr>
                <w:rFonts w:hint="default" w:ascii="Times New Roman" w:hAnsi="Times New Roman" w:cs="Times New Roman"/>
                <w:color w:val="000000"/>
                <w:kern w:val="0"/>
                <w:sz w:val="21"/>
                <w:szCs w:val="21"/>
                <w:vertAlign w:val="baseline"/>
                <w:lang w:val="en-US" w:eastAsia="zh-CN" w:bidi="ar"/>
              </w:rPr>
              <w:t>m</w:t>
            </w:r>
            <w:r>
              <w:rPr>
                <w:rFonts w:hint="eastAsia" w:cs="Times New Roman"/>
                <w:color w:val="000000"/>
                <w:kern w:val="0"/>
                <w:sz w:val="21"/>
                <w:szCs w:val="21"/>
                <w:vertAlign w:val="baseline"/>
                <w:lang w:val="en-US" w:eastAsia="zh-CN" w:bidi="ar"/>
              </w:rPr>
              <w:t>；</w:t>
            </w:r>
            <w:r>
              <w:rPr>
                <w:rFonts w:hint="default" w:ascii="Times New Roman" w:hAnsi="Times New Roman" w:cs="Times New Roman"/>
                <w:color w:val="000000"/>
                <w:kern w:val="0"/>
                <w:sz w:val="21"/>
                <w:szCs w:val="21"/>
                <w:vertAlign w:val="baseline"/>
                <w:lang w:val="en-US" w:eastAsia="zh-CN" w:bidi="ar"/>
              </w:rPr>
              <w:t>正常蓄水位为</w:t>
            </w:r>
            <w:r>
              <w:rPr>
                <w:rFonts w:hint="eastAsia" w:cs="Times New Roman"/>
                <w:color w:val="FF0000"/>
                <w:kern w:val="0"/>
                <w:sz w:val="21"/>
                <w:szCs w:val="21"/>
                <w:vertAlign w:val="baseline"/>
                <w:lang w:val="en-US" w:eastAsia="zh-CN" w:bidi="ar"/>
              </w:rPr>
              <w:t>77.74</w:t>
            </w:r>
            <w:r>
              <w:rPr>
                <w:rFonts w:hint="default" w:ascii="Times New Roman" w:hAnsi="Times New Roman" w:cs="Times New Roman"/>
                <w:color w:val="000000"/>
                <w:kern w:val="0"/>
                <w:sz w:val="21"/>
                <w:szCs w:val="21"/>
                <w:vertAlign w:val="baseline"/>
                <w:lang w:val="en-US" w:eastAsia="zh-CN" w:bidi="ar"/>
              </w:rPr>
              <w:t>m</w:t>
            </w:r>
            <w:r>
              <w:rPr>
                <w:rFonts w:hint="eastAsia" w:cs="Times New Roman"/>
                <w:color w:val="000000"/>
                <w:kern w:val="0"/>
                <w:sz w:val="21"/>
                <w:szCs w:val="21"/>
                <w:vertAlign w:val="baseline"/>
                <w:lang w:val="en-US" w:eastAsia="zh-CN" w:bidi="ar"/>
              </w:rPr>
              <w:t>；</w:t>
            </w:r>
            <w:r>
              <w:rPr>
                <w:rFonts w:hint="default" w:ascii="Times New Roman" w:hAnsi="Times New Roman" w:cs="Times New Roman"/>
                <w:color w:val="000000"/>
                <w:kern w:val="0"/>
                <w:sz w:val="21"/>
                <w:szCs w:val="21"/>
                <w:vertAlign w:val="baseline"/>
                <w:lang w:val="en-US" w:eastAsia="zh-CN" w:bidi="ar"/>
              </w:rPr>
              <w:t>设计洪水位</w:t>
            </w:r>
            <w:r>
              <w:rPr>
                <w:rFonts w:hint="eastAsia" w:cs="Times New Roman"/>
                <w:color w:val="FF0000"/>
                <w:kern w:val="0"/>
                <w:sz w:val="21"/>
                <w:szCs w:val="21"/>
                <w:vertAlign w:val="baseline"/>
                <w:lang w:val="en-US" w:eastAsia="zh-CN" w:bidi="ar"/>
              </w:rPr>
              <w:t>78.04</w:t>
            </w:r>
            <w:r>
              <w:rPr>
                <w:rFonts w:hint="default" w:ascii="Times New Roman" w:hAnsi="Times New Roman" w:cs="Times New Roman"/>
                <w:color w:val="000000"/>
                <w:kern w:val="0"/>
                <w:sz w:val="21"/>
                <w:szCs w:val="21"/>
                <w:vertAlign w:val="baseline"/>
                <w:lang w:val="en-US" w:eastAsia="zh-CN" w:bidi="ar"/>
              </w:rPr>
              <w:t>m，校核洪水位</w:t>
            </w:r>
            <w:r>
              <w:rPr>
                <w:rFonts w:hint="eastAsia" w:cs="Times New Roman"/>
                <w:color w:val="FF0000"/>
                <w:kern w:val="0"/>
                <w:sz w:val="21"/>
                <w:szCs w:val="21"/>
                <w:vertAlign w:val="baseline"/>
                <w:lang w:val="en-US" w:eastAsia="zh-CN" w:bidi="ar"/>
              </w:rPr>
              <w:t>78.18</w:t>
            </w:r>
            <w:r>
              <w:rPr>
                <w:rFonts w:hint="default" w:ascii="Times New Roman" w:hAnsi="Times New Roman" w:cs="Times New Roman"/>
                <w:color w:val="000000"/>
                <w:kern w:val="0"/>
                <w:sz w:val="21"/>
                <w:szCs w:val="21"/>
                <w:vertAlign w:val="baseline"/>
                <w:lang w:val="en-US" w:eastAsia="zh-CN" w:bidi="ar"/>
              </w:rPr>
              <w:t>m，水库总库容</w:t>
            </w:r>
            <w:r>
              <w:rPr>
                <w:rFonts w:hint="eastAsia" w:cs="Times New Roman"/>
                <w:color w:val="FF0000"/>
                <w:kern w:val="0"/>
                <w:sz w:val="21"/>
                <w:szCs w:val="21"/>
                <w:vertAlign w:val="baseline"/>
                <w:lang w:val="en-US" w:eastAsia="zh-CN" w:bidi="ar"/>
              </w:rPr>
              <w:t>23.69</w:t>
            </w:r>
            <w:r>
              <w:rPr>
                <w:rFonts w:hint="eastAsia" w:cs="Times New Roman"/>
                <w:color w:val="000000"/>
                <w:kern w:val="0"/>
                <w:sz w:val="21"/>
                <w:szCs w:val="21"/>
                <w:vertAlign w:val="baseline"/>
                <w:lang w:val="en-US" w:eastAsia="zh-CN" w:bidi="ar"/>
              </w:rPr>
              <w:t>万</w:t>
            </w:r>
            <w:r>
              <w:rPr>
                <w:rFonts w:hint="default" w:ascii="Times New Roman" w:hAnsi="Times New Roman" w:cs="Times New Roman"/>
                <w:color w:val="000000"/>
                <w:kern w:val="0"/>
                <w:sz w:val="21"/>
                <w:szCs w:val="21"/>
                <w:vertAlign w:val="baseline"/>
                <w:lang w:val="en-US" w:eastAsia="zh-CN" w:bidi="ar"/>
              </w:rPr>
              <w:t>m</w:t>
            </w:r>
            <w:r>
              <w:rPr>
                <w:rFonts w:hint="default" w:ascii="Times New Roman" w:hAnsi="Times New Roman" w:cs="Times New Roman"/>
                <w:color w:val="000000"/>
                <w:kern w:val="0"/>
                <w:sz w:val="21"/>
                <w:szCs w:val="21"/>
                <w:vertAlign w:val="superscript"/>
                <w:lang w:val="en-US" w:eastAsia="zh-CN" w:bidi="ar"/>
              </w:rPr>
              <w:t>3</w:t>
            </w:r>
            <w:r>
              <w:rPr>
                <w:rFonts w:hint="default" w:ascii="Times New Roman" w:hAnsi="Times New Roman" w:cs="Times New Roman"/>
                <w:color w:val="000000"/>
                <w:kern w:val="0"/>
                <w:sz w:val="21"/>
                <w:szCs w:val="21"/>
                <w:vertAlign w:val="baseline"/>
                <w:lang w:val="en-US" w:eastAsia="zh-CN" w:bidi="ar"/>
              </w:rPr>
              <w:t>。</w:t>
            </w:r>
          </w:p>
          <w:p w14:paraId="0F6A63D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color w:val="000000"/>
                <w:kern w:val="0"/>
                <w:sz w:val="21"/>
                <w:szCs w:val="21"/>
                <w:vertAlign w:val="baseline"/>
                <w:lang w:val="en-US" w:eastAsia="zh-CN" w:bidi="ar"/>
              </w:rPr>
            </w:pPr>
            <w:r>
              <w:rPr>
                <w:rFonts w:hint="default" w:ascii="Times New Roman" w:hAnsi="Times New Roman" w:cs="Times New Roman"/>
                <w:b/>
                <w:bCs/>
                <w:color w:val="000000"/>
                <w:kern w:val="0"/>
                <w:sz w:val="21"/>
                <w:szCs w:val="21"/>
                <w:vertAlign w:val="baseline"/>
                <w:lang w:val="en-US" w:eastAsia="zh-CN" w:bidi="ar"/>
              </w:rPr>
              <w:t>2.1.4 工程等级及标准</w:t>
            </w:r>
          </w:p>
          <w:p w14:paraId="195B52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000000"/>
                <w:kern w:val="0"/>
                <w:sz w:val="21"/>
                <w:szCs w:val="21"/>
                <w:vertAlign w:val="baseline"/>
                <w:lang w:val="en-US" w:eastAsia="zh-CN" w:bidi="ar"/>
              </w:rPr>
            </w:pPr>
            <w:r>
              <w:rPr>
                <w:rFonts w:hint="default" w:ascii="Times New Roman" w:hAnsi="Times New Roman" w:cs="Times New Roman"/>
                <w:color w:val="000000"/>
                <w:kern w:val="0"/>
                <w:sz w:val="21"/>
                <w:szCs w:val="21"/>
                <w:vertAlign w:val="baseline"/>
                <w:lang w:val="en-US" w:eastAsia="zh-CN" w:bidi="ar"/>
              </w:rPr>
              <w:t>（1）工程等级和洪水标准：</w:t>
            </w:r>
            <w:r>
              <w:rPr>
                <w:rFonts w:hint="eastAsia" w:cs="Times New Roman"/>
                <w:color w:val="000000"/>
                <w:kern w:val="0"/>
                <w:sz w:val="21"/>
                <w:szCs w:val="21"/>
                <w:vertAlign w:val="baseline"/>
                <w:lang w:val="en-US" w:eastAsia="zh-CN" w:bidi="ar"/>
              </w:rPr>
              <w:t>彭家瓜水库</w:t>
            </w:r>
            <w:r>
              <w:rPr>
                <w:rFonts w:hint="default" w:ascii="Times New Roman" w:hAnsi="Times New Roman" w:cs="Times New Roman"/>
                <w:color w:val="000000"/>
                <w:kern w:val="0"/>
                <w:sz w:val="21"/>
                <w:szCs w:val="21"/>
                <w:vertAlign w:val="baseline"/>
                <w:lang w:val="en-US" w:eastAsia="zh-CN" w:bidi="ar"/>
              </w:rPr>
              <w:t>大坝为均质土坝，属于小（2）型水库，水库总库容</w:t>
            </w:r>
            <w:r>
              <w:rPr>
                <w:rFonts w:hint="eastAsia" w:cs="Times New Roman"/>
                <w:color w:val="000000"/>
                <w:kern w:val="0"/>
                <w:sz w:val="21"/>
                <w:szCs w:val="21"/>
                <w:vertAlign w:val="baseline"/>
                <w:lang w:val="en-US" w:eastAsia="zh-CN" w:bidi="ar"/>
              </w:rPr>
              <w:t>23.69</w:t>
            </w:r>
            <w:r>
              <w:rPr>
                <w:rFonts w:hint="default" w:ascii="Times New Roman" w:hAnsi="Times New Roman" w:cs="Times New Roman"/>
                <w:color w:val="000000"/>
                <w:kern w:val="0"/>
                <w:sz w:val="21"/>
                <w:szCs w:val="21"/>
                <w:vertAlign w:val="baseline"/>
                <w:lang w:val="en-US" w:eastAsia="zh-CN" w:bidi="ar"/>
              </w:rPr>
              <w:t>万m³， 最大坝高为</w:t>
            </w:r>
            <w:r>
              <w:rPr>
                <w:rFonts w:hint="eastAsia" w:cs="Times New Roman"/>
                <w:color w:val="000000"/>
                <w:kern w:val="0"/>
                <w:sz w:val="21"/>
                <w:szCs w:val="21"/>
                <w:vertAlign w:val="baseline"/>
                <w:lang w:val="en-US" w:eastAsia="zh-CN" w:bidi="ar"/>
              </w:rPr>
              <w:t>10.11m</w:t>
            </w:r>
            <w:r>
              <w:rPr>
                <w:rFonts w:hint="default" w:ascii="Times New Roman" w:hAnsi="Times New Roman" w:cs="Times New Roman"/>
                <w:color w:val="000000"/>
                <w:kern w:val="0"/>
                <w:sz w:val="21"/>
                <w:szCs w:val="21"/>
                <w:vertAlign w:val="baseline"/>
                <w:lang w:val="en-US" w:eastAsia="zh-CN" w:bidi="ar"/>
              </w:rPr>
              <w:t>。按《防洪标准》（GB 50201-2014）和《水利水电工程等级划分及洪水标准》（SL 252-2017）的规定，水库工程等级为Ⅴ等，主要建筑物级别为5级，次要建筑物级别为5级。采用的洪水标准为：校核洪水标准</w:t>
            </w:r>
            <w:r>
              <w:rPr>
                <w:rFonts w:hint="eastAsia" w:cs="Times New Roman"/>
                <w:color w:val="000000"/>
                <w:kern w:val="0"/>
                <w:sz w:val="21"/>
                <w:szCs w:val="21"/>
                <w:vertAlign w:val="baseline"/>
                <w:lang w:val="en-US" w:eastAsia="zh-CN" w:bidi="ar"/>
              </w:rPr>
              <w:t>300年</w:t>
            </w:r>
            <w:r>
              <w:rPr>
                <w:rFonts w:hint="default" w:ascii="Times New Roman" w:hAnsi="Times New Roman" w:cs="Times New Roman"/>
                <w:color w:val="000000"/>
                <w:kern w:val="0"/>
                <w:sz w:val="21"/>
                <w:szCs w:val="21"/>
                <w:vertAlign w:val="baseline"/>
                <w:lang w:val="en-US" w:eastAsia="zh-CN" w:bidi="ar"/>
              </w:rPr>
              <w:t>一遇，设计洪水标准</w:t>
            </w:r>
            <w:r>
              <w:rPr>
                <w:rFonts w:hint="eastAsia" w:cs="Times New Roman"/>
                <w:color w:val="000000"/>
                <w:kern w:val="0"/>
                <w:sz w:val="21"/>
                <w:szCs w:val="21"/>
                <w:vertAlign w:val="baseline"/>
                <w:lang w:val="en-US" w:eastAsia="zh-CN" w:bidi="ar"/>
              </w:rPr>
              <w:t>30年</w:t>
            </w:r>
            <w:r>
              <w:rPr>
                <w:rFonts w:hint="default" w:ascii="Times New Roman" w:hAnsi="Times New Roman" w:cs="Times New Roman"/>
                <w:color w:val="000000"/>
                <w:kern w:val="0"/>
                <w:sz w:val="21"/>
                <w:szCs w:val="21"/>
                <w:vertAlign w:val="baseline"/>
                <w:lang w:val="en-US" w:eastAsia="zh-CN" w:bidi="ar"/>
              </w:rPr>
              <w:t>一遇，溢洪道消能防冲标准10年一遇。</w:t>
            </w:r>
          </w:p>
          <w:p w14:paraId="79042B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Times New Roman" w:hAnsi="Times New Roman"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（2）</w:t>
            </w:r>
            <w:r>
              <w:rPr>
                <w:rFonts w:hint="default" w:ascii="Times New Roman" w:hAnsi="Times New Roman" w:cs="Times New Roman"/>
                <w:color w:val="000000"/>
                <w:kern w:val="0"/>
                <w:sz w:val="21"/>
                <w:szCs w:val="21"/>
                <w:vertAlign w:val="baseline"/>
                <w:lang w:val="en-US" w:eastAsia="zh-CN" w:bidi="ar"/>
              </w:rPr>
              <w:t>地震烈度</w:t>
            </w:r>
          </w:p>
          <w:p w14:paraId="6F1060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000000"/>
                <w:kern w:val="0"/>
                <w:sz w:val="21"/>
                <w:szCs w:val="21"/>
                <w:vertAlign w:val="baseline"/>
                <w:lang w:val="en-US" w:eastAsia="zh-CN" w:bidi="ar"/>
              </w:rPr>
            </w:pPr>
            <w:r>
              <w:rPr>
                <w:rFonts w:hint="default" w:ascii="Times New Roman" w:hAnsi="Times New Roman" w:cs="Times New Roman"/>
                <w:color w:val="000000"/>
                <w:kern w:val="0"/>
                <w:sz w:val="21"/>
                <w:szCs w:val="21"/>
                <w:vertAlign w:val="baseline"/>
                <w:lang w:val="en-US" w:eastAsia="zh-CN" w:bidi="ar"/>
              </w:rPr>
              <w:t>根据《中国地震动参数区划图》</w:t>
            </w:r>
            <w:r>
              <w:rPr>
                <w:rFonts w:hint="eastAsia" w:cs="Times New Roman"/>
                <w:color w:val="000000"/>
                <w:kern w:val="0"/>
                <w:sz w:val="21"/>
                <w:szCs w:val="21"/>
                <w:vertAlign w:val="baseline"/>
                <w:lang w:val="en-US" w:eastAsia="zh-CN" w:bidi="ar"/>
              </w:rPr>
              <w:t>（</w:t>
            </w:r>
            <w:r>
              <w:rPr>
                <w:rFonts w:hint="default" w:ascii="Times New Roman" w:hAnsi="Times New Roman" w:cs="Times New Roman"/>
                <w:color w:val="000000"/>
                <w:kern w:val="0"/>
                <w:sz w:val="21"/>
                <w:szCs w:val="21"/>
                <w:vertAlign w:val="baseline"/>
                <w:lang w:val="en-US" w:eastAsia="zh-CN" w:bidi="ar"/>
              </w:rPr>
              <w:t>GB18306-2015</w:t>
            </w:r>
            <w:r>
              <w:rPr>
                <w:rFonts w:hint="eastAsia" w:cs="Times New Roman"/>
                <w:color w:val="000000"/>
                <w:kern w:val="0"/>
                <w:sz w:val="21"/>
                <w:szCs w:val="21"/>
                <w:vertAlign w:val="baseline"/>
                <w:lang w:val="en-US" w:eastAsia="zh-CN" w:bidi="ar"/>
              </w:rPr>
              <w:t>）；桃源县热市镇</w:t>
            </w:r>
            <w:r>
              <w:rPr>
                <w:rFonts w:hint="default" w:ascii="Times New Roman" w:hAnsi="Times New Roman" w:cs="Times New Roman"/>
                <w:color w:val="000000"/>
                <w:kern w:val="0"/>
                <w:sz w:val="21"/>
                <w:szCs w:val="21"/>
                <w:vertAlign w:val="baseline"/>
                <w:lang w:val="en-US" w:eastAsia="zh-CN" w:bidi="ar"/>
              </w:rPr>
              <w:t>50年超概率10%的地震动峰值加速度0.05g，地震动加速度反应谱特征周期0.35s</w:t>
            </w:r>
            <w:r>
              <w:rPr>
                <w:rFonts w:hint="eastAsia" w:cs="Times New Roman"/>
                <w:color w:val="000000"/>
                <w:kern w:val="0"/>
                <w:sz w:val="21"/>
                <w:szCs w:val="21"/>
                <w:vertAlign w:val="baseline"/>
                <w:lang w:val="en-US" w:eastAsia="zh-CN" w:bidi="ar"/>
              </w:rPr>
              <w:t>；</w:t>
            </w:r>
            <w:r>
              <w:rPr>
                <w:rFonts w:hint="default" w:ascii="Times New Roman" w:hAnsi="Times New Roman" w:cs="Times New Roman"/>
                <w:color w:val="000000"/>
                <w:kern w:val="0"/>
                <w:sz w:val="21"/>
                <w:szCs w:val="21"/>
                <w:vertAlign w:val="baseline"/>
                <w:lang w:val="en-US" w:eastAsia="zh-CN" w:bidi="ar"/>
              </w:rPr>
              <w:t>地震基本烈度值为Ⅵ度区。属相对稳定地块</w:t>
            </w:r>
            <w:r>
              <w:rPr>
                <w:rFonts w:hint="eastAsia" w:cs="Times New Roman"/>
                <w:color w:val="000000"/>
                <w:kern w:val="0"/>
                <w:sz w:val="21"/>
                <w:szCs w:val="21"/>
                <w:vertAlign w:val="baseline"/>
                <w:lang w:val="en-US" w:eastAsia="zh-CN" w:bidi="ar"/>
              </w:rPr>
              <w:t>，大坝抗震安全级别评定为A级</w:t>
            </w:r>
            <w:r>
              <w:rPr>
                <w:rFonts w:hint="default" w:ascii="Times New Roman" w:hAnsi="Times New Roman" w:cs="Times New Roman"/>
                <w:color w:val="000000"/>
                <w:kern w:val="0"/>
                <w:sz w:val="21"/>
                <w:szCs w:val="21"/>
                <w:vertAlign w:val="baseline"/>
                <w:lang w:val="en-US" w:eastAsia="zh-CN" w:bidi="ar"/>
              </w:rPr>
              <w:t>。建筑物不考虑地震设防。</w:t>
            </w:r>
          </w:p>
          <w:p w14:paraId="6CD003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000000"/>
                <w:kern w:val="0"/>
                <w:sz w:val="21"/>
                <w:szCs w:val="21"/>
                <w:vertAlign w:val="baseline"/>
                <w:lang w:val="en-US" w:eastAsia="zh-CN" w:bidi="ar"/>
              </w:rPr>
            </w:pPr>
            <w:r>
              <w:rPr>
                <w:rFonts w:hint="default" w:ascii="Times New Roman" w:hAnsi="Times New Roman" w:cs="Times New Roman"/>
                <w:color w:val="000000"/>
                <w:kern w:val="0"/>
                <w:sz w:val="21"/>
                <w:szCs w:val="21"/>
                <w:vertAlign w:val="baseline"/>
                <w:lang w:val="en-US" w:eastAsia="zh-CN" w:bidi="ar"/>
              </w:rPr>
              <w:t>（3）合理使用年限要求</w:t>
            </w:r>
          </w:p>
          <w:p w14:paraId="517D3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color w:val="000000"/>
                <w:kern w:val="0"/>
                <w:sz w:val="21"/>
                <w:szCs w:val="21"/>
                <w:vertAlign w:val="baseline"/>
                <w:lang w:val="en-US" w:eastAsia="zh-CN" w:bidi="ar"/>
              </w:rPr>
            </w:pPr>
            <w:r>
              <w:rPr>
                <w:rFonts w:hint="default" w:ascii="Times New Roman" w:hAnsi="Times New Roman" w:cs="Times New Roman"/>
                <w:color w:val="000000"/>
                <w:kern w:val="0"/>
                <w:sz w:val="21"/>
                <w:szCs w:val="21"/>
                <w:vertAlign w:val="baseline"/>
                <w:lang w:val="en-US" w:eastAsia="zh-CN" w:bidi="ar"/>
              </w:rPr>
              <w:t>根据《水利水电工程合理使用年限及耐久性设计规范》（SL654-2014）的3.0.2条，</w:t>
            </w:r>
            <w:r>
              <w:rPr>
                <w:rFonts w:hint="eastAsia" w:cs="Times New Roman"/>
                <w:color w:val="000000"/>
                <w:kern w:val="0"/>
                <w:sz w:val="21"/>
                <w:szCs w:val="21"/>
                <w:vertAlign w:val="baseline"/>
                <w:lang w:val="en-US" w:eastAsia="zh-CN" w:bidi="ar"/>
              </w:rPr>
              <w:t>彭家瓜水库</w:t>
            </w:r>
            <w:r>
              <w:rPr>
                <w:rFonts w:hint="default" w:ascii="Times New Roman" w:hAnsi="Times New Roman" w:cs="Times New Roman"/>
                <w:color w:val="000000"/>
                <w:kern w:val="0"/>
                <w:sz w:val="21"/>
                <w:szCs w:val="21"/>
                <w:vertAlign w:val="baseline"/>
                <w:lang w:val="en-US" w:eastAsia="zh-CN" w:bidi="ar"/>
              </w:rPr>
              <w:t>工程等别为V等，合理使用年限为50年。</w:t>
            </w:r>
          </w:p>
          <w:p w14:paraId="5CF941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color w:val="000000"/>
                <w:kern w:val="0"/>
                <w:sz w:val="21"/>
                <w:szCs w:val="21"/>
                <w:vertAlign w:val="baseline"/>
                <w:lang w:val="en-US" w:eastAsia="zh-CN" w:bidi="ar"/>
              </w:rPr>
            </w:pPr>
            <w:r>
              <w:rPr>
                <w:rFonts w:hint="default" w:ascii="Times New Roman" w:hAnsi="Times New Roman" w:cs="Times New Roman"/>
                <w:b/>
                <w:bCs/>
                <w:color w:val="000000"/>
                <w:kern w:val="0"/>
                <w:sz w:val="21"/>
                <w:szCs w:val="21"/>
                <w:vertAlign w:val="baseline"/>
                <w:lang w:val="en-US" w:eastAsia="zh-CN" w:bidi="ar"/>
              </w:rPr>
              <w:t>2.1.5 项目工程特性表</w:t>
            </w:r>
          </w:p>
          <w:p w14:paraId="117AD709">
            <w:pPr>
              <w:numPr>
                <w:ilvl w:val="0"/>
                <w:numId w:val="0"/>
              </w:numPr>
              <w:autoSpaceDE w:val="0"/>
              <w:autoSpaceDN w:val="0"/>
              <w:adjustRightInd w:val="0"/>
              <w:snapToGrid w:val="0"/>
              <w:spacing w:line="360" w:lineRule="auto"/>
              <w:ind w:leftChars="0" w:firstLine="420"/>
              <w:jc w:val="center"/>
              <w:rPr>
                <w:rFonts w:hint="default" w:ascii="Times New Roman" w:hAnsi="Times New Roman" w:cs="Times New Roman"/>
                <w:kern w:val="0"/>
                <w:sz w:val="21"/>
                <w:szCs w:val="21"/>
                <w:lang w:val="en-US" w:eastAsia="zh-CN"/>
              </w:rPr>
            </w:pPr>
            <w:r>
              <w:rPr>
                <w:rFonts w:hint="default" w:ascii="Times New Roman" w:hAnsi="Times New Roman" w:cs="Times New Roman"/>
                <w:b/>
                <w:bCs/>
                <w:color w:val="000000"/>
                <w:kern w:val="0"/>
                <w:sz w:val="21"/>
                <w:szCs w:val="21"/>
                <w:vertAlign w:val="baseline"/>
                <w:lang w:val="en-US" w:eastAsia="zh-CN" w:bidi="ar"/>
              </w:rPr>
              <w:t xml:space="preserve">表2-1 </w:t>
            </w:r>
            <w:r>
              <w:rPr>
                <w:rFonts w:hint="eastAsia" w:cs="Times New Roman"/>
                <w:b/>
                <w:bCs/>
                <w:color w:val="000000"/>
                <w:kern w:val="0"/>
                <w:sz w:val="21"/>
                <w:szCs w:val="21"/>
                <w:vertAlign w:val="baseline"/>
                <w:lang w:val="en-US" w:eastAsia="zh-CN" w:bidi="ar"/>
              </w:rPr>
              <w:t>彭家瓜水库</w:t>
            </w:r>
            <w:r>
              <w:rPr>
                <w:rFonts w:hint="default" w:ascii="Times New Roman" w:hAnsi="Times New Roman" w:cs="Times New Roman"/>
                <w:b/>
                <w:bCs/>
                <w:color w:val="000000"/>
                <w:kern w:val="0"/>
                <w:sz w:val="21"/>
                <w:szCs w:val="21"/>
                <w:vertAlign w:val="baseline"/>
                <w:lang w:val="en-US" w:eastAsia="zh-CN" w:bidi="ar"/>
              </w:rPr>
              <w:t>工程特性表</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822"/>
              <w:gridCol w:w="1138"/>
              <w:gridCol w:w="1158"/>
              <w:gridCol w:w="1529"/>
              <w:gridCol w:w="1126"/>
            </w:tblGrid>
            <w:tr w14:paraId="5926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544" w:type="pct"/>
                  <w:vAlign w:val="center"/>
                </w:tcPr>
                <w:p w14:paraId="12E64BFE">
                  <w:pPr>
                    <w:jc w:val="center"/>
                    <w:rPr>
                      <w:color w:val="auto"/>
                      <w:sz w:val="21"/>
                      <w:szCs w:val="21"/>
                    </w:rPr>
                  </w:pPr>
                  <w:r>
                    <w:rPr>
                      <w:rFonts w:hint="eastAsia"/>
                      <w:color w:val="auto"/>
                      <w:sz w:val="21"/>
                      <w:szCs w:val="21"/>
                    </w:rPr>
                    <w:t>序号及名称</w:t>
                  </w:r>
                </w:p>
              </w:tc>
              <w:tc>
                <w:tcPr>
                  <w:tcW w:w="491" w:type="pct"/>
                  <w:vAlign w:val="center"/>
                </w:tcPr>
                <w:p w14:paraId="23F6171A">
                  <w:pPr>
                    <w:jc w:val="center"/>
                    <w:rPr>
                      <w:color w:val="auto"/>
                      <w:sz w:val="21"/>
                      <w:szCs w:val="21"/>
                    </w:rPr>
                  </w:pPr>
                  <w:r>
                    <w:rPr>
                      <w:rFonts w:hint="eastAsia"/>
                      <w:color w:val="auto"/>
                      <w:sz w:val="21"/>
                      <w:szCs w:val="21"/>
                    </w:rPr>
                    <w:t>单位</w:t>
                  </w:r>
                </w:p>
              </w:tc>
              <w:tc>
                <w:tcPr>
                  <w:tcW w:w="681" w:type="pct"/>
                  <w:vAlign w:val="center"/>
                </w:tcPr>
                <w:p w14:paraId="76CC5D13">
                  <w:pPr>
                    <w:jc w:val="center"/>
                    <w:rPr>
                      <w:rFonts w:ascii="宋体" w:hAnsi="宋体" w:cs="宋体"/>
                      <w:color w:val="auto"/>
                      <w:sz w:val="21"/>
                      <w:szCs w:val="21"/>
                    </w:rPr>
                  </w:pPr>
                  <w:r>
                    <w:rPr>
                      <w:rFonts w:hint="eastAsia" w:ascii="宋体" w:hAnsi="宋体" w:cs="宋体"/>
                      <w:color w:val="auto"/>
                      <w:sz w:val="21"/>
                      <w:szCs w:val="21"/>
                    </w:rPr>
                    <w:t>水利部</w:t>
                  </w:r>
                </w:p>
                <w:p w14:paraId="6897DC85">
                  <w:pPr>
                    <w:jc w:val="center"/>
                    <w:rPr>
                      <w:color w:val="auto"/>
                      <w:sz w:val="21"/>
                      <w:szCs w:val="21"/>
                    </w:rPr>
                  </w:pPr>
                  <w:r>
                    <w:rPr>
                      <w:rFonts w:hint="eastAsia" w:ascii="宋体" w:hAnsi="宋体" w:cs="宋体"/>
                      <w:color w:val="auto"/>
                      <w:sz w:val="21"/>
                      <w:szCs w:val="21"/>
                    </w:rPr>
                    <w:t>核查信息</w:t>
                  </w:r>
                </w:p>
              </w:tc>
              <w:tc>
                <w:tcPr>
                  <w:tcW w:w="693" w:type="pct"/>
                  <w:vAlign w:val="center"/>
                </w:tcPr>
                <w:p w14:paraId="7299A605">
                  <w:pPr>
                    <w:jc w:val="center"/>
                    <w:rPr>
                      <w:color w:val="auto"/>
                      <w:sz w:val="21"/>
                      <w:szCs w:val="21"/>
                    </w:rPr>
                  </w:pPr>
                  <w:r>
                    <w:rPr>
                      <w:rFonts w:hint="eastAsia"/>
                      <w:color w:val="auto"/>
                      <w:sz w:val="21"/>
                      <w:szCs w:val="21"/>
                    </w:rPr>
                    <w:t>安全鉴定</w:t>
                  </w:r>
                </w:p>
              </w:tc>
              <w:tc>
                <w:tcPr>
                  <w:tcW w:w="915" w:type="pct"/>
                  <w:vAlign w:val="center"/>
                </w:tcPr>
                <w:p w14:paraId="482AF271">
                  <w:pPr>
                    <w:jc w:val="center"/>
                    <w:rPr>
                      <w:color w:val="auto"/>
                      <w:sz w:val="21"/>
                      <w:szCs w:val="21"/>
                    </w:rPr>
                  </w:pPr>
                  <w:r>
                    <w:rPr>
                      <w:rFonts w:hint="eastAsia"/>
                      <w:color w:val="auto"/>
                      <w:sz w:val="21"/>
                      <w:szCs w:val="21"/>
                    </w:rPr>
                    <w:t>本次设计</w:t>
                  </w:r>
                </w:p>
              </w:tc>
              <w:tc>
                <w:tcPr>
                  <w:tcW w:w="673" w:type="pct"/>
                  <w:vAlign w:val="center"/>
                </w:tcPr>
                <w:p w14:paraId="0162AD20">
                  <w:pPr>
                    <w:jc w:val="center"/>
                    <w:rPr>
                      <w:color w:val="auto"/>
                      <w:sz w:val="21"/>
                      <w:szCs w:val="21"/>
                    </w:rPr>
                  </w:pPr>
                  <w:r>
                    <w:rPr>
                      <w:rFonts w:hint="eastAsia"/>
                      <w:color w:val="auto"/>
                      <w:sz w:val="21"/>
                      <w:szCs w:val="21"/>
                    </w:rPr>
                    <w:t>备注</w:t>
                  </w:r>
                </w:p>
              </w:tc>
            </w:tr>
            <w:tr w14:paraId="121B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000" w:type="pct"/>
                  <w:gridSpan w:val="6"/>
                  <w:vAlign w:val="center"/>
                </w:tcPr>
                <w:p w14:paraId="0B700E0F">
                  <w:pPr>
                    <w:jc w:val="left"/>
                    <w:rPr>
                      <w:color w:val="auto"/>
                      <w:sz w:val="21"/>
                      <w:szCs w:val="21"/>
                    </w:rPr>
                  </w:pPr>
                  <w:r>
                    <w:rPr>
                      <w:rFonts w:hint="eastAsia"/>
                      <w:b/>
                      <w:bCs/>
                      <w:color w:val="auto"/>
                      <w:sz w:val="21"/>
                      <w:szCs w:val="21"/>
                    </w:rPr>
                    <w:t>一、水文</w:t>
                  </w:r>
                </w:p>
              </w:tc>
            </w:tr>
            <w:tr w14:paraId="31F8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6943D08A">
                  <w:pPr>
                    <w:rPr>
                      <w:color w:val="auto"/>
                      <w:sz w:val="21"/>
                      <w:szCs w:val="21"/>
                    </w:rPr>
                  </w:pPr>
                  <w:r>
                    <w:rPr>
                      <w:rFonts w:hint="eastAsia"/>
                      <w:color w:val="auto"/>
                      <w:sz w:val="21"/>
                      <w:szCs w:val="21"/>
                    </w:rPr>
                    <w:t>1.干流长度</w:t>
                  </w:r>
                </w:p>
              </w:tc>
              <w:tc>
                <w:tcPr>
                  <w:tcW w:w="491" w:type="pct"/>
                  <w:vAlign w:val="center"/>
                </w:tcPr>
                <w:p w14:paraId="09AE81DA">
                  <w:pPr>
                    <w:jc w:val="center"/>
                    <w:rPr>
                      <w:color w:val="auto"/>
                      <w:sz w:val="21"/>
                      <w:szCs w:val="21"/>
                    </w:rPr>
                  </w:pPr>
                  <w:r>
                    <w:rPr>
                      <w:rFonts w:hint="eastAsia"/>
                      <w:color w:val="auto"/>
                      <w:sz w:val="21"/>
                      <w:szCs w:val="21"/>
                    </w:rPr>
                    <w:t>km</w:t>
                  </w:r>
                </w:p>
              </w:tc>
              <w:tc>
                <w:tcPr>
                  <w:tcW w:w="681" w:type="pct"/>
                  <w:vAlign w:val="center"/>
                </w:tcPr>
                <w:p w14:paraId="494444AC">
                  <w:pPr>
                    <w:jc w:val="center"/>
                    <w:rPr>
                      <w:rFonts w:hint="default" w:eastAsia="宋体"/>
                      <w:color w:val="auto"/>
                      <w:sz w:val="21"/>
                      <w:szCs w:val="21"/>
                      <w:lang w:val="en-US" w:eastAsia="zh-CN"/>
                    </w:rPr>
                  </w:pPr>
                  <w:r>
                    <w:rPr>
                      <w:rFonts w:hint="eastAsia"/>
                      <w:color w:val="auto"/>
                      <w:sz w:val="21"/>
                      <w:szCs w:val="21"/>
                      <w:lang w:val="en-US" w:eastAsia="zh-CN"/>
                    </w:rPr>
                    <w:t>1.366</w:t>
                  </w:r>
                </w:p>
              </w:tc>
              <w:tc>
                <w:tcPr>
                  <w:tcW w:w="693" w:type="pct"/>
                  <w:vAlign w:val="center"/>
                </w:tcPr>
                <w:p w14:paraId="09824FC3">
                  <w:pPr>
                    <w:jc w:val="center"/>
                    <w:rPr>
                      <w:rFonts w:hint="eastAsia"/>
                      <w:color w:val="auto"/>
                      <w:sz w:val="21"/>
                      <w:szCs w:val="21"/>
                      <w:lang w:val="en-US" w:eastAsia="zh-CN"/>
                    </w:rPr>
                  </w:pPr>
                  <w:r>
                    <w:rPr>
                      <w:rFonts w:hint="eastAsia"/>
                      <w:color w:val="auto"/>
                      <w:sz w:val="21"/>
                      <w:szCs w:val="21"/>
                      <w:lang w:val="en-US" w:eastAsia="zh-CN"/>
                    </w:rPr>
                    <w:t>1.366</w:t>
                  </w:r>
                </w:p>
              </w:tc>
              <w:tc>
                <w:tcPr>
                  <w:tcW w:w="915" w:type="pct"/>
                  <w:vAlign w:val="center"/>
                </w:tcPr>
                <w:p w14:paraId="12D68FA0">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1.366</w:t>
                  </w:r>
                </w:p>
              </w:tc>
              <w:tc>
                <w:tcPr>
                  <w:tcW w:w="673" w:type="pct"/>
                </w:tcPr>
                <w:p w14:paraId="6E900D3F">
                  <w:pPr>
                    <w:jc w:val="center"/>
                    <w:rPr>
                      <w:color w:val="auto"/>
                      <w:sz w:val="21"/>
                      <w:szCs w:val="21"/>
                    </w:rPr>
                  </w:pPr>
                </w:p>
              </w:tc>
            </w:tr>
            <w:tr w14:paraId="7D5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4605F5C8">
                  <w:pPr>
                    <w:rPr>
                      <w:color w:val="auto"/>
                      <w:sz w:val="21"/>
                      <w:szCs w:val="21"/>
                    </w:rPr>
                  </w:pPr>
                  <w:r>
                    <w:rPr>
                      <w:rFonts w:hint="eastAsia"/>
                      <w:color w:val="auto"/>
                      <w:sz w:val="21"/>
                      <w:szCs w:val="21"/>
                    </w:rPr>
                    <w:t>2.干流平均坡降</w:t>
                  </w:r>
                </w:p>
              </w:tc>
              <w:tc>
                <w:tcPr>
                  <w:tcW w:w="491" w:type="pct"/>
                  <w:vAlign w:val="center"/>
                </w:tcPr>
                <w:p w14:paraId="3CB8E0D2">
                  <w:pPr>
                    <w:jc w:val="center"/>
                    <w:rPr>
                      <w:color w:val="auto"/>
                      <w:sz w:val="21"/>
                      <w:szCs w:val="21"/>
                    </w:rPr>
                  </w:pPr>
                  <w:r>
                    <w:rPr>
                      <w:rFonts w:hint="eastAsia" w:ascii="宋体" w:hAnsi="宋体"/>
                      <w:color w:val="auto"/>
                      <w:sz w:val="21"/>
                      <w:szCs w:val="21"/>
                    </w:rPr>
                    <w:t>‰</w:t>
                  </w:r>
                </w:p>
              </w:tc>
              <w:tc>
                <w:tcPr>
                  <w:tcW w:w="681" w:type="pct"/>
                  <w:vAlign w:val="center"/>
                </w:tcPr>
                <w:p w14:paraId="4077D698">
                  <w:pPr>
                    <w:jc w:val="center"/>
                    <w:rPr>
                      <w:rFonts w:hint="default" w:eastAsia="宋体"/>
                      <w:color w:val="auto"/>
                      <w:sz w:val="21"/>
                      <w:szCs w:val="21"/>
                      <w:lang w:val="en-US" w:eastAsia="zh-CN"/>
                    </w:rPr>
                  </w:pPr>
                  <w:r>
                    <w:rPr>
                      <w:rFonts w:hint="eastAsia"/>
                      <w:color w:val="auto"/>
                      <w:sz w:val="21"/>
                      <w:szCs w:val="21"/>
                      <w:lang w:val="en-US" w:eastAsia="zh-CN"/>
                    </w:rPr>
                    <w:t>20.60</w:t>
                  </w:r>
                </w:p>
              </w:tc>
              <w:tc>
                <w:tcPr>
                  <w:tcW w:w="693" w:type="pct"/>
                  <w:vAlign w:val="center"/>
                </w:tcPr>
                <w:p w14:paraId="1521E910">
                  <w:pPr>
                    <w:jc w:val="center"/>
                    <w:rPr>
                      <w:rFonts w:hint="eastAsia"/>
                      <w:color w:val="auto"/>
                      <w:sz w:val="21"/>
                      <w:szCs w:val="21"/>
                      <w:lang w:val="en-US" w:eastAsia="zh-CN"/>
                    </w:rPr>
                  </w:pPr>
                  <w:r>
                    <w:rPr>
                      <w:rFonts w:hint="eastAsia"/>
                      <w:color w:val="auto"/>
                      <w:sz w:val="21"/>
                      <w:szCs w:val="21"/>
                      <w:lang w:val="en-US" w:eastAsia="zh-CN"/>
                    </w:rPr>
                    <w:t>20.60</w:t>
                  </w:r>
                </w:p>
              </w:tc>
              <w:tc>
                <w:tcPr>
                  <w:tcW w:w="915" w:type="pct"/>
                  <w:vAlign w:val="center"/>
                </w:tcPr>
                <w:p w14:paraId="42927CD9">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20.60</w:t>
                  </w:r>
                </w:p>
              </w:tc>
              <w:tc>
                <w:tcPr>
                  <w:tcW w:w="673" w:type="pct"/>
                </w:tcPr>
                <w:p w14:paraId="6A8AD214">
                  <w:pPr>
                    <w:jc w:val="center"/>
                    <w:rPr>
                      <w:color w:val="auto"/>
                      <w:sz w:val="21"/>
                      <w:szCs w:val="21"/>
                    </w:rPr>
                  </w:pPr>
                </w:p>
              </w:tc>
            </w:tr>
            <w:tr w14:paraId="2EE2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328C726C">
                  <w:pPr>
                    <w:rPr>
                      <w:color w:val="auto"/>
                      <w:sz w:val="21"/>
                      <w:szCs w:val="21"/>
                    </w:rPr>
                  </w:pPr>
                  <w:r>
                    <w:rPr>
                      <w:rFonts w:hint="eastAsia"/>
                      <w:color w:val="auto"/>
                      <w:sz w:val="21"/>
                      <w:szCs w:val="21"/>
                    </w:rPr>
                    <w:t>3</w:t>
                  </w:r>
                  <w:r>
                    <w:rPr>
                      <w:rFonts w:hint="eastAsia" w:ascii="宋体" w:hAnsi="宋体"/>
                      <w:color w:val="auto"/>
                      <w:sz w:val="21"/>
                      <w:szCs w:val="21"/>
                    </w:rPr>
                    <w:t>.</w:t>
                  </w:r>
                  <w:r>
                    <w:rPr>
                      <w:rFonts w:hint="eastAsia"/>
                      <w:color w:val="auto"/>
                      <w:sz w:val="21"/>
                      <w:szCs w:val="21"/>
                    </w:rPr>
                    <w:t>集雨面积</w:t>
                  </w:r>
                </w:p>
              </w:tc>
              <w:tc>
                <w:tcPr>
                  <w:tcW w:w="491" w:type="pct"/>
                  <w:vAlign w:val="center"/>
                </w:tcPr>
                <w:p w14:paraId="18B42642">
                  <w:pPr>
                    <w:jc w:val="center"/>
                    <w:rPr>
                      <w:color w:val="auto"/>
                      <w:sz w:val="21"/>
                      <w:szCs w:val="21"/>
                    </w:rPr>
                  </w:pPr>
                  <w:r>
                    <w:rPr>
                      <w:rFonts w:hint="eastAsia"/>
                      <w:color w:val="auto"/>
                      <w:sz w:val="21"/>
                      <w:szCs w:val="21"/>
                    </w:rPr>
                    <w:t>km</w:t>
                  </w:r>
                  <w:r>
                    <w:rPr>
                      <w:rFonts w:hint="eastAsia"/>
                      <w:color w:val="auto"/>
                      <w:sz w:val="21"/>
                      <w:szCs w:val="21"/>
                      <w:vertAlign w:val="superscript"/>
                    </w:rPr>
                    <w:t>2</w:t>
                  </w:r>
                </w:p>
              </w:tc>
              <w:tc>
                <w:tcPr>
                  <w:tcW w:w="681" w:type="pct"/>
                  <w:vAlign w:val="center"/>
                </w:tcPr>
                <w:p w14:paraId="7C64A9A1">
                  <w:pPr>
                    <w:jc w:val="center"/>
                    <w:rPr>
                      <w:color w:val="auto"/>
                      <w:sz w:val="21"/>
                      <w:szCs w:val="21"/>
                    </w:rPr>
                  </w:pPr>
                  <w:r>
                    <w:rPr>
                      <w:rFonts w:hint="eastAsia"/>
                      <w:color w:val="auto"/>
                      <w:sz w:val="21"/>
                      <w:szCs w:val="21"/>
                      <w:lang w:val="en-US" w:eastAsia="zh-CN"/>
                    </w:rPr>
                    <w:t>0.57</w:t>
                  </w:r>
                </w:p>
              </w:tc>
              <w:tc>
                <w:tcPr>
                  <w:tcW w:w="693" w:type="pct"/>
                  <w:vAlign w:val="center"/>
                </w:tcPr>
                <w:p w14:paraId="3191E51E">
                  <w:pPr>
                    <w:jc w:val="center"/>
                    <w:rPr>
                      <w:rFonts w:hint="default" w:eastAsia="宋体"/>
                      <w:color w:val="auto"/>
                      <w:sz w:val="21"/>
                      <w:szCs w:val="21"/>
                      <w:lang w:val="en-US" w:eastAsia="zh-CN"/>
                    </w:rPr>
                  </w:pPr>
                  <w:r>
                    <w:rPr>
                      <w:rFonts w:hint="eastAsia"/>
                      <w:color w:val="auto"/>
                      <w:sz w:val="21"/>
                      <w:szCs w:val="21"/>
                      <w:lang w:val="en-US" w:eastAsia="zh-CN"/>
                    </w:rPr>
                    <w:t>0.57</w:t>
                  </w:r>
                </w:p>
              </w:tc>
              <w:tc>
                <w:tcPr>
                  <w:tcW w:w="915" w:type="pct"/>
                  <w:vAlign w:val="center"/>
                </w:tcPr>
                <w:p w14:paraId="296715C8">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0.57</w:t>
                  </w:r>
                </w:p>
              </w:tc>
              <w:tc>
                <w:tcPr>
                  <w:tcW w:w="673" w:type="pct"/>
                </w:tcPr>
                <w:p w14:paraId="6B0498E0">
                  <w:pPr>
                    <w:jc w:val="center"/>
                    <w:rPr>
                      <w:color w:val="auto"/>
                      <w:sz w:val="21"/>
                      <w:szCs w:val="21"/>
                    </w:rPr>
                  </w:pPr>
                </w:p>
              </w:tc>
            </w:tr>
            <w:tr w14:paraId="5BCD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7A05B5D0">
                  <w:pPr>
                    <w:rPr>
                      <w:rFonts w:hint="eastAsia" w:eastAsia="宋体"/>
                      <w:color w:val="auto"/>
                      <w:sz w:val="21"/>
                      <w:szCs w:val="21"/>
                      <w:lang w:val="en-US" w:eastAsia="zh-CN"/>
                    </w:rPr>
                  </w:pPr>
                  <w:r>
                    <w:rPr>
                      <w:rFonts w:hint="eastAsia"/>
                      <w:color w:val="auto"/>
                      <w:sz w:val="21"/>
                      <w:szCs w:val="21"/>
                    </w:rPr>
                    <w:t>4</w:t>
                  </w:r>
                  <w:r>
                    <w:rPr>
                      <w:rFonts w:hint="eastAsia" w:ascii="宋体" w:hAnsi="宋体"/>
                      <w:color w:val="auto"/>
                      <w:sz w:val="21"/>
                      <w:szCs w:val="21"/>
                    </w:rPr>
                    <w:t>.多年平均径流</w:t>
                  </w:r>
                  <w:r>
                    <w:rPr>
                      <w:rFonts w:hint="eastAsia" w:ascii="宋体" w:hAnsi="宋体"/>
                      <w:color w:val="auto"/>
                      <w:sz w:val="21"/>
                      <w:szCs w:val="21"/>
                      <w:lang w:val="en-US" w:eastAsia="zh-CN"/>
                    </w:rPr>
                    <w:t>量</w:t>
                  </w:r>
                </w:p>
              </w:tc>
              <w:tc>
                <w:tcPr>
                  <w:tcW w:w="491" w:type="pct"/>
                  <w:vAlign w:val="center"/>
                </w:tcPr>
                <w:p w14:paraId="5FE8F409">
                  <w:pPr>
                    <w:jc w:val="center"/>
                    <w:rPr>
                      <w:color w:val="auto"/>
                      <w:sz w:val="21"/>
                      <w:szCs w:val="21"/>
                    </w:rPr>
                  </w:pPr>
                  <w:r>
                    <w:rPr>
                      <w:rFonts w:hint="eastAsia"/>
                      <w:color w:val="auto"/>
                      <w:sz w:val="21"/>
                      <w:szCs w:val="21"/>
                      <w:lang w:val="en-US" w:eastAsia="zh-CN"/>
                    </w:rPr>
                    <w:t>万</w:t>
                  </w:r>
                  <w:r>
                    <w:rPr>
                      <w:rFonts w:hint="eastAsia"/>
                      <w:color w:val="auto"/>
                      <w:sz w:val="21"/>
                      <w:szCs w:val="21"/>
                    </w:rPr>
                    <w:t>m</w:t>
                  </w:r>
                  <w:r>
                    <w:rPr>
                      <w:rFonts w:hint="eastAsia"/>
                      <w:color w:val="auto"/>
                      <w:sz w:val="21"/>
                      <w:szCs w:val="21"/>
                      <w:vertAlign w:val="superscript"/>
                    </w:rPr>
                    <w:t>3</w:t>
                  </w:r>
                </w:p>
              </w:tc>
              <w:tc>
                <w:tcPr>
                  <w:tcW w:w="681" w:type="pct"/>
                  <w:vAlign w:val="center"/>
                </w:tcPr>
                <w:p w14:paraId="47F196FB">
                  <w:pPr>
                    <w:jc w:val="center"/>
                    <w:rPr>
                      <w:rFonts w:hint="default" w:eastAsia="宋体"/>
                      <w:color w:val="auto"/>
                      <w:sz w:val="21"/>
                      <w:szCs w:val="21"/>
                      <w:lang w:val="en-US" w:eastAsia="zh-CN"/>
                    </w:rPr>
                  </w:pPr>
                  <w:r>
                    <w:rPr>
                      <w:rFonts w:hint="eastAsia"/>
                      <w:color w:val="auto"/>
                      <w:sz w:val="21"/>
                      <w:szCs w:val="21"/>
                      <w:lang w:val="en-US" w:eastAsia="zh-CN"/>
                    </w:rPr>
                    <w:t>/</w:t>
                  </w:r>
                </w:p>
              </w:tc>
              <w:tc>
                <w:tcPr>
                  <w:tcW w:w="693" w:type="pct"/>
                </w:tcPr>
                <w:p w14:paraId="406ED458">
                  <w:pPr>
                    <w:jc w:val="center"/>
                    <w:rPr>
                      <w:rFonts w:hint="default"/>
                      <w:color w:val="auto"/>
                      <w:sz w:val="21"/>
                      <w:szCs w:val="21"/>
                      <w:lang w:val="en-US"/>
                    </w:rPr>
                  </w:pPr>
                  <w:r>
                    <w:rPr>
                      <w:rFonts w:hint="eastAsia" w:cs="Times New Roman"/>
                      <w:color w:val="auto"/>
                      <w:kern w:val="2"/>
                      <w:sz w:val="21"/>
                      <w:szCs w:val="21"/>
                      <w:lang w:val="en-US" w:eastAsia="zh-CN" w:bidi="ar-SA"/>
                    </w:rPr>
                    <w:t>48.68</w:t>
                  </w:r>
                </w:p>
              </w:tc>
              <w:tc>
                <w:tcPr>
                  <w:tcW w:w="915" w:type="pct"/>
                  <w:vAlign w:val="top"/>
                </w:tcPr>
                <w:p w14:paraId="412E6E04">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48.68</w:t>
                  </w:r>
                </w:p>
              </w:tc>
              <w:tc>
                <w:tcPr>
                  <w:tcW w:w="673" w:type="pct"/>
                </w:tcPr>
                <w:p w14:paraId="6FE375BB">
                  <w:pPr>
                    <w:jc w:val="center"/>
                    <w:rPr>
                      <w:color w:val="auto"/>
                      <w:sz w:val="21"/>
                      <w:szCs w:val="21"/>
                    </w:rPr>
                  </w:pPr>
                </w:p>
              </w:tc>
            </w:tr>
            <w:tr w14:paraId="3F4E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41320B7E">
                  <w:pPr>
                    <w:rPr>
                      <w:color w:val="auto"/>
                      <w:sz w:val="21"/>
                      <w:szCs w:val="21"/>
                    </w:rPr>
                  </w:pPr>
                  <w:r>
                    <w:rPr>
                      <w:rFonts w:hint="eastAsia"/>
                      <w:color w:val="auto"/>
                      <w:sz w:val="21"/>
                      <w:szCs w:val="21"/>
                    </w:rPr>
                    <w:t>5</w:t>
                  </w:r>
                  <w:r>
                    <w:rPr>
                      <w:rFonts w:hint="eastAsia" w:ascii="宋体" w:hAnsi="宋体"/>
                      <w:color w:val="auto"/>
                      <w:sz w:val="21"/>
                      <w:szCs w:val="21"/>
                    </w:rPr>
                    <w:t>.</w:t>
                  </w:r>
                  <w:r>
                    <w:rPr>
                      <w:rFonts w:hint="eastAsia"/>
                      <w:color w:val="auto"/>
                      <w:sz w:val="21"/>
                      <w:szCs w:val="21"/>
                    </w:rPr>
                    <w:t>多年平均年降雨量</w:t>
                  </w:r>
                </w:p>
              </w:tc>
              <w:tc>
                <w:tcPr>
                  <w:tcW w:w="491" w:type="pct"/>
                  <w:vAlign w:val="center"/>
                </w:tcPr>
                <w:p w14:paraId="60BF46C8">
                  <w:pPr>
                    <w:jc w:val="center"/>
                    <w:rPr>
                      <w:color w:val="auto"/>
                      <w:sz w:val="21"/>
                      <w:szCs w:val="21"/>
                    </w:rPr>
                  </w:pPr>
                  <w:r>
                    <w:rPr>
                      <w:rFonts w:hint="eastAsia"/>
                      <w:color w:val="auto"/>
                      <w:sz w:val="21"/>
                      <w:szCs w:val="21"/>
                    </w:rPr>
                    <w:t>mm</w:t>
                  </w:r>
                </w:p>
              </w:tc>
              <w:tc>
                <w:tcPr>
                  <w:tcW w:w="681" w:type="pct"/>
                </w:tcPr>
                <w:p w14:paraId="2D580D40">
                  <w:pPr>
                    <w:jc w:val="center"/>
                    <w:rPr>
                      <w:rFonts w:hint="default" w:eastAsia="宋体"/>
                      <w:color w:val="auto"/>
                      <w:sz w:val="21"/>
                      <w:szCs w:val="21"/>
                      <w:lang w:val="en-US" w:eastAsia="zh-CN"/>
                    </w:rPr>
                  </w:pPr>
                  <w:r>
                    <w:rPr>
                      <w:rFonts w:hint="eastAsia"/>
                      <w:color w:val="auto"/>
                      <w:sz w:val="21"/>
                      <w:szCs w:val="21"/>
                      <w:lang w:val="en-US" w:eastAsia="zh-CN"/>
                    </w:rPr>
                    <w:t>1285</w:t>
                  </w:r>
                </w:p>
              </w:tc>
              <w:tc>
                <w:tcPr>
                  <w:tcW w:w="693" w:type="pct"/>
                </w:tcPr>
                <w:p w14:paraId="6862C501">
                  <w:pPr>
                    <w:jc w:val="center"/>
                    <w:rPr>
                      <w:rFonts w:hint="eastAsia"/>
                      <w:color w:val="auto"/>
                      <w:sz w:val="21"/>
                      <w:szCs w:val="21"/>
                      <w:lang w:val="en-US" w:eastAsia="zh-CN"/>
                    </w:rPr>
                  </w:pPr>
                  <w:r>
                    <w:rPr>
                      <w:rFonts w:hint="eastAsia"/>
                      <w:color w:val="auto"/>
                      <w:sz w:val="21"/>
                      <w:szCs w:val="21"/>
                      <w:lang w:val="en-US" w:eastAsia="zh-CN"/>
                    </w:rPr>
                    <w:t>1285</w:t>
                  </w:r>
                </w:p>
              </w:tc>
              <w:tc>
                <w:tcPr>
                  <w:tcW w:w="915" w:type="pct"/>
                  <w:vAlign w:val="top"/>
                </w:tcPr>
                <w:p w14:paraId="6EB1AC5A">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1285</w:t>
                  </w:r>
                </w:p>
              </w:tc>
              <w:tc>
                <w:tcPr>
                  <w:tcW w:w="673" w:type="pct"/>
                </w:tcPr>
                <w:p w14:paraId="02C4267E">
                  <w:pPr>
                    <w:jc w:val="center"/>
                    <w:rPr>
                      <w:color w:val="auto"/>
                      <w:sz w:val="21"/>
                      <w:szCs w:val="21"/>
                    </w:rPr>
                  </w:pPr>
                </w:p>
              </w:tc>
            </w:tr>
            <w:tr w14:paraId="7D5E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48B89308">
                  <w:pPr>
                    <w:rPr>
                      <w:color w:val="auto"/>
                      <w:sz w:val="21"/>
                      <w:szCs w:val="21"/>
                    </w:rPr>
                  </w:pPr>
                  <w:r>
                    <w:rPr>
                      <w:rFonts w:hint="eastAsia"/>
                      <w:color w:val="auto"/>
                      <w:spacing w:val="-17"/>
                      <w:sz w:val="21"/>
                      <w:szCs w:val="21"/>
                    </w:rPr>
                    <w:t>6</w:t>
                  </w:r>
                  <w:r>
                    <w:rPr>
                      <w:rFonts w:hint="eastAsia" w:ascii="宋体" w:hAnsi="宋体"/>
                      <w:color w:val="auto"/>
                      <w:spacing w:val="-17"/>
                      <w:sz w:val="21"/>
                      <w:szCs w:val="21"/>
                    </w:rPr>
                    <w:t>.</w:t>
                  </w:r>
                  <w:r>
                    <w:rPr>
                      <w:rFonts w:hint="eastAsia"/>
                      <w:color w:val="auto"/>
                      <w:spacing w:val="-17"/>
                      <w:sz w:val="21"/>
                      <w:szCs w:val="21"/>
                    </w:rPr>
                    <w:t>设计洪水标准（P= 3.33 %）及流量</w:t>
                  </w:r>
                </w:p>
              </w:tc>
              <w:tc>
                <w:tcPr>
                  <w:tcW w:w="491" w:type="pct"/>
                  <w:vAlign w:val="center"/>
                </w:tcPr>
                <w:p w14:paraId="121AC8DC">
                  <w:pPr>
                    <w:jc w:val="center"/>
                    <w:rPr>
                      <w:color w:val="auto"/>
                      <w:sz w:val="21"/>
                      <w:szCs w:val="21"/>
                    </w:rPr>
                  </w:pPr>
                  <w:r>
                    <w:rPr>
                      <w:rFonts w:hint="eastAsia"/>
                      <w:color w:val="auto"/>
                      <w:sz w:val="21"/>
                      <w:szCs w:val="21"/>
                    </w:rPr>
                    <w:t>m</w:t>
                  </w:r>
                  <w:r>
                    <w:rPr>
                      <w:rFonts w:hint="eastAsia"/>
                      <w:color w:val="auto"/>
                      <w:sz w:val="21"/>
                      <w:szCs w:val="21"/>
                      <w:vertAlign w:val="superscript"/>
                    </w:rPr>
                    <w:t>3</w:t>
                  </w:r>
                  <w:r>
                    <w:rPr>
                      <w:rFonts w:hint="eastAsia"/>
                      <w:color w:val="auto"/>
                      <w:sz w:val="21"/>
                      <w:szCs w:val="21"/>
                    </w:rPr>
                    <w:t>/s</w:t>
                  </w:r>
                </w:p>
              </w:tc>
              <w:tc>
                <w:tcPr>
                  <w:tcW w:w="681" w:type="pct"/>
                  <w:vAlign w:val="center"/>
                </w:tcPr>
                <w:p w14:paraId="61B357C7">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6.33</w:t>
                  </w:r>
                </w:p>
              </w:tc>
              <w:tc>
                <w:tcPr>
                  <w:tcW w:w="693" w:type="pct"/>
                  <w:vAlign w:val="center"/>
                </w:tcPr>
                <w:p w14:paraId="52AA6A65">
                  <w:pPr>
                    <w:jc w:val="center"/>
                    <w:rPr>
                      <w:rFonts w:hint="eastAsia"/>
                      <w:color w:val="auto"/>
                      <w:sz w:val="21"/>
                      <w:szCs w:val="21"/>
                      <w:lang w:val="en-US" w:eastAsia="zh-CN"/>
                    </w:rPr>
                  </w:pPr>
                  <w:r>
                    <w:rPr>
                      <w:rFonts w:hint="eastAsia"/>
                      <w:color w:val="auto"/>
                      <w:sz w:val="21"/>
                      <w:szCs w:val="21"/>
                      <w:lang w:val="en-US" w:eastAsia="zh-CN"/>
                    </w:rPr>
                    <w:t>6.33</w:t>
                  </w:r>
                </w:p>
              </w:tc>
              <w:tc>
                <w:tcPr>
                  <w:tcW w:w="915" w:type="pct"/>
                  <w:vAlign w:val="center"/>
                </w:tcPr>
                <w:p w14:paraId="2710852A">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6.33</w:t>
                  </w:r>
                </w:p>
              </w:tc>
              <w:tc>
                <w:tcPr>
                  <w:tcW w:w="673" w:type="pct"/>
                </w:tcPr>
                <w:p w14:paraId="07C4B1CA">
                  <w:pPr>
                    <w:jc w:val="center"/>
                    <w:rPr>
                      <w:color w:val="auto"/>
                      <w:sz w:val="21"/>
                      <w:szCs w:val="21"/>
                    </w:rPr>
                  </w:pPr>
                </w:p>
              </w:tc>
            </w:tr>
            <w:tr w14:paraId="0101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5CF2F0F8">
                  <w:pPr>
                    <w:rPr>
                      <w:color w:val="auto"/>
                      <w:sz w:val="21"/>
                      <w:szCs w:val="21"/>
                    </w:rPr>
                  </w:pPr>
                  <w:r>
                    <w:rPr>
                      <w:rFonts w:hint="eastAsia" w:ascii="Calibri" w:hAnsi="Calibri"/>
                      <w:color w:val="auto"/>
                      <w:spacing w:val="-17"/>
                      <w:sz w:val="21"/>
                      <w:szCs w:val="21"/>
                    </w:rPr>
                    <w:t>7.校核洪水标准（P= 0.33 %）及流量</w:t>
                  </w:r>
                </w:p>
              </w:tc>
              <w:tc>
                <w:tcPr>
                  <w:tcW w:w="491" w:type="pct"/>
                  <w:vAlign w:val="center"/>
                </w:tcPr>
                <w:p w14:paraId="3727B187">
                  <w:pPr>
                    <w:jc w:val="center"/>
                    <w:rPr>
                      <w:color w:val="auto"/>
                      <w:sz w:val="21"/>
                      <w:szCs w:val="21"/>
                    </w:rPr>
                  </w:pPr>
                  <w:r>
                    <w:rPr>
                      <w:rFonts w:hint="eastAsia"/>
                      <w:color w:val="auto"/>
                      <w:sz w:val="21"/>
                      <w:szCs w:val="21"/>
                    </w:rPr>
                    <w:t>m</w:t>
                  </w:r>
                  <w:r>
                    <w:rPr>
                      <w:rFonts w:hint="eastAsia"/>
                      <w:color w:val="auto"/>
                      <w:sz w:val="21"/>
                      <w:szCs w:val="21"/>
                      <w:vertAlign w:val="superscript"/>
                    </w:rPr>
                    <w:t>3</w:t>
                  </w:r>
                  <w:r>
                    <w:rPr>
                      <w:rFonts w:hint="eastAsia"/>
                      <w:color w:val="auto"/>
                      <w:sz w:val="21"/>
                      <w:szCs w:val="21"/>
                    </w:rPr>
                    <w:t>/s</w:t>
                  </w:r>
                </w:p>
              </w:tc>
              <w:tc>
                <w:tcPr>
                  <w:tcW w:w="681" w:type="pct"/>
                  <w:vAlign w:val="center"/>
                </w:tcPr>
                <w:p w14:paraId="00B6B875">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8.67</w:t>
                  </w:r>
                </w:p>
              </w:tc>
              <w:tc>
                <w:tcPr>
                  <w:tcW w:w="693" w:type="pct"/>
                  <w:vAlign w:val="center"/>
                </w:tcPr>
                <w:p w14:paraId="1B74C5B9">
                  <w:pPr>
                    <w:jc w:val="center"/>
                    <w:rPr>
                      <w:rFonts w:hint="default"/>
                      <w:color w:val="auto"/>
                      <w:sz w:val="21"/>
                      <w:szCs w:val="21"/>
                      <w:lang w:val="en-US" w:eastAsia="zh-CN"/>
                    </w:rPr>
                  </w:pPr>
                  <w:r>
                    <w:rPr>
                      <w:rFonts w:hint="eastAsia"/>
                      <w:color w:val="auto"/>
                      <w:sz w:val="21"/>
                      <w:szCs w:val="21"/>
                      <w:lang w:val="en-US" w:eastAsia="zh-CN"/>
                    </w:rPr>
                    <w:t>8.67</w:t>
                  </w:r>
                </w:p>
              </w:tc>
              <w:tc>
                <w:tcPr>
                  <w:tcW w:w="915" w:type="pct"/>
                  <w:vAlign w:val="center"/>
                </w:tcPr>
                <w:p w14:paraId="77085421">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8.67</w:t>
                  </w:r>
                </w:p>
              </w:tc>
              <w:tc>
                <w:tcPr>
                  <w:tcW w:w="673" w:type="pct"/>
                </w:tcPr>
                <w:p w14:paraId="1FF156B8">
                  <w:pPr>
                    <w:jc w:val="center"/>
                    <w:rPr>
                      <w:color w:val="auto"/>
                      <w:sz w:val="21"/>
                      <w:szCs w:val="21"/>
                    </w:rPr>
                  </w:pPr>
                </w:p>
              </w:tc>
            </w:tr>
            <w:tr w14:paraId="3ED5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000" w:type="pct"/>
                  <w:gridSpan w:val="6"/>
                  <w:vAlign w:val="center"/>
                </w:tcPr>
                <w:p w14:paraId="65EB5D63">
                  <w:pPr>
                    <w:jc w:val="left"/>
                    <w:rPr>
                      <w:color w:val="auto"/>
                      <w:sz w:val="21"/>
                      <w:szCs w:val="21"/>
                    </w:rPr>
                  </w:pPr>
                  <w:r>
                    <w:rPr>
                      <w:rFonts w:hint="eastAsia"/>
                      <w:b/>
                      <w:bCs/>
                      <w:color w:val="auto"/>
                      <w:sz w:val="21"/>
                      <w:szCs w:val="21"/>
                    </w:rPr>
                    <w:t>二、水库</w:t>
                  </w:r>
                </w:p>
              </w:tc>
            </w:tr>
            <w:tr w14:paraId="5028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1544" w:type="pct"/>
                  <w:vAlign w:val="center"/>
                </w:tcPr>
                <w:p w14:paraId="18D4CDE5">
                  <w:pPr>
                    <w:rPr>
                      <w:color w:val="auto"/>
                      <w:sz w:val="21"/>
                      <w:szCs w:val="21"/>
                    </w:rPr>
                  </w:pPr>
                  <w:r>
                    <w:rPr>
                      <w:rFonts w:hint="eastAsia"/>
                      <w:color w:val="auto"/>
                      <w:sz w:val="21"/>
                      <w:szCs w:val="21"/>
                    </w:rPr>
                    <w:t>校核洪水位</w:t>
                  </w:r>
                </w:p>
              </w:tc>
              <w:tc>
                <w:tcPr>
                  <w:tcW w:w="491" w:type="pct"/>
                  <w:vAlign w:val="center"/>
                </w:tcPr>
                <w:p w14:paraId="27CD4425">
                  <w:pPr>
                    <w:jc w:val="center"/>
                    <w:rPr>
                      <w:color w:val="auto"/>
                      <w:sz w:val="21"/>
                      <w:szCs w:val="21"/>
                    </w:rPr>
                  </w:pPr>
                  <w:r>
                    <w:rPr>
                      <w:rFonts w:hint="eastAsia"/>
                      <w:color w:val="auto"/>
                      <w:sz w:val="21"/>
                      <w:szCs w:val="21"/>
                    </w:rPr>
                    <w:t>m</w:t>
                  </w:r>
                </w:p>
              </w:tc>
              <w:tc>
                <w:tcPr>
                  <w:tcW w:w="681" w:type="pct"/>
                  <w:vAlign w:val="center"/>
                </w:tcPr>
                <w:p w14:paraId="74E0C0F5">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78.18</w:t>
                  </w:r>
                </w:p>
              </w:tc>
              <w:tc>
                <w:tcPr>
                  <w:tcW w:w="1158" w:type="dxa"/>
                  <w:vAlign w:val="center"/>
                </w:tcPr>
                <w:p w14:paraId="322DDF21">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78.18</w:t>
                  </w:r>
                </w:p>
              </w:tc>
              <w:tc>
                <w:tcPr>
                  <w:tcW w:w="915" w:type="pct"/>
                  <w:vAlign w:val="center"/>
                </w:tcPr>
                <w:p w14:paraId="63A2E3A7">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78.18</w:t>
                  </w:r>
                </w:p>
              </w:tc>
              <w:tc>
                <w:tcPr>
                  <w:tcW w:w="673" w:type="pct"/>
                  <w:vMerge w:val="restart"/>
                </w:tcPr>
                <w:p w14:paraId="78CCF5ED">
                  <w:pPr>
                    <w:jc w:val="center"/>
                    <w:rPr>
                      <w:color w:val="auto"/>
                      <w:sz w:val="21"/>
                      <w:szCs w:val="21"/>
                    </w:rPr>
                  </w:pPr>
                  <w:r>
                    <w:rPr>
                      <w:rFonts w:hint="eastAsia" w:ascii="宋体" w:hAnsi="宋体" w:cs="宋体"/>
                      <w:b/>
                      <w:color w:val="auto"/>
                      <w:kern w:val="0"/>
                      <w:sz w:val="21"/>
                      <w:szCs w:val="21"/>
                    </w:rPr>
                    <w:t>本次设计采用实际测量1985国家高程基准，201</w:t>
                  </w:r>
                  <w:r>
                    <w:rPr>
                      <w:rFonts w:hint="eastAsia" w:ascii="宋体" w:hAnsi="宋体" w:cs="宋体"/>
                      <w:b/>
                      <w:color w:val="auto"/>
                      <w:kern w:val="0"/>
                      <w:sz w:val="21"/>
                      <w:szCs w:val="21"/>
                      <w:lang w:val="en-US" w:eastAsia="zh-CN"/>
                    </w:rPr>
                    <w:t>3</w:t>
                  </w:r>
                  <w:r>
                    <w:rPr>
                      <w:rFonts w:hint="eastAsia" w:ascii="宋体" w:hAnsi="宋体" w:cs="宋体"/>
                      <w:b/>
                      <w:color w:val="auto"/>
                      <w:kern w:val="0"/>
                      <w:sz w:val="21"/>
                      <w:szCs w:val="21"/>
                    </w:rPr>
                    <w:t>年初设为相对高程系统。</w:t>
                  </w:r>
                </w:p>
              </w:tc>
            </w:tr>
            <w:tr w14:paraId="4266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40FA25C2">
                  <w:pPr>
                    <w:rPr>
                      <w:color w:val="auto"/>
                      <w:sz w:val="21"/>
                      <w:szCs w:val="21"/>
                    </w:rPr>
                  </w:pPr>
                  <w:r>
                    <w:rPr>
                      <w:rFonts w:hint="eastAsia"/>
                      <w:color w:val="auto"/>
                      <w:sz w:val="21"/>
                      <w:szCs w:val="21"/>
                    </w:rPr>
                    <w:t>设计洪水位</w:t>
                  </w:r>
                </w:p>
              </w:tc>
              <w:tc>
                <w:tcPr>
                  <w:tcW w:w="491" w:type="pct"/>
                  <w:vAlign w:val="center"/>
                </w:tcPr>
                <w:p w14:paraId="5D10E9F7">
                  <w:pPr>
                    <w:jc w:val="center"/>
                    <w:rPr>
                      <w:color w:val="auto"/>
                      <w:sz w:val="21"/>
                      <w:szCs w:val="21"/>
                    </w:rPr>
                  </w:pPr>
                  <w:r>
                    <w:rPr>
                      <w:rFonts w:hint="eastAsia"/>
                      <w:color w:val="auto"/>
                      <w:sz w:val="21"/>
                      <w:szCs w:val="21"/>
                    </w:rPr>
                    <w:t>m</w:t>
                  </w:r>
                </w:p>
              </w:tc>
              <w:tc>
                <w:tcPr>
                  <w:tcW w:w="681" w:type="pct"/>
                  <w:vAlign w:val="center"/>
                </w:tcPr>
                <w:p w14:paraId="326FE9BE">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78.04</w:t>
                  </w:r>
                </w:p>
              </w:tc>
              <w:tc>
                <w:tcPr>
                  <w:tcW w:w="1158" w:type="dxa"/>
                  <w:vAlign w:val="center"/>
                </w:tcPr>
                <w:p w14:paraId="68445693">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78.04</w:t>
                  </w:r>
                </w:p>
              </w:tc>
              <w:tc>
                <w:tcPr>
                  <w:tcW w:w="915" w:type="pct"/>
                  <w:vAlign w:val="center"/>
                </w:tcPr>
                <w:p w14:paraId="59C46161">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78.04</w:t>
                  </w:r>
                </w:p>
              </w:tc>
              <w:tc>
                <w:tcPr>
                  <w:tcW w:w="673" w:type="pct"/>
                  <w:vMerge w:val="continue"/>
                </w:tcPr>
                <w:p w14:paraId="46D243A9">
                  <w:pPr>
                    <w:jc w:val="center"/>
                    <w:rPr>
                      <w:color w:val="auto"/>
                      <w:sz w:val="21"/>
                      <w:szCs w:val="21"/>
                    </w:rPr>
                  </w:pPr>
                </w:p>
              </w:tc>
            </w:tr>
            <w:tr w14:paraId="0403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2E2FEB50">
                  <w:pPr>
                    <w:rPr>
                      <w:color w:val="auto"/>
                      <w:sz w:val="21"/>
                      <w:szCs w:val="21"/>
                    </w:rPr>
                  </w:pPr>
                  <w:r>
                    <w:rPr>
                      <w:rFonts w:hint="eastAsia"/>
                      <w:color w:val="auto"/>
                      <w:sz w:val="21"/>
                      <w:szCs w:val="21"/>
                    </w:rPr>
                    <w:t>正常蓄水位</w:t>
                  </w:r>
                </w:p>
              </w:tc>
              <w:tc>
                <w:tcPr>
                  <w:tcW w:w="491" w:type="pct"/>
                  <w:vAlign w:val="center"/>
                </w:tcPr>
                <w:p w14:paraId="4103E355">
                  <w:pPr>
                    <w:jc w:val="center"/>
                    <w:rPr>
                      <w:color w:val="auto"/>
                      <w:sz w:val="21"/>
                      <w:szCs w:val="21"/>
                    </w:rPr>
                  </w:pPr>
                  <w:r>
                    <w:rPr>
                      <w:rFonts w:hint="eastAsia"/>
                      <w:color w:val="auto"/>
                      <w:sz w:val="21"/>
                      <w:szCs w:val="21"/>
                    </w:rPr>
                    <w:t>m</w:t>
                  </w:r>
                </w:p>
              </w:tc>
              <w:tc>
                <w:tcPr>
                  <w:tcW w:w="681" w:type="pct"/>
                  <w:vAlign w:val="center"/>
                </w:tcPr>
                <w:p w14:paraId="069E85ED">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77.74</w:t>
                  </w:r>
                </w:p>
              </w:tc>
              <w:tc>
                <w:tcPr>
                  <w:tcW w:w="1158" w:type="dxa"/>
                  <w:vAlign w:val="center"/>
                </w:tcPr>
                <w:p w14:paraId="437CEC58">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77.74</w:t>
                  </w:r>
                </w:p>
              </w:tc>
              <w:tc>
                <w:tcPr>
                  <w:tcW w:w="915" w:type="pct"/>
                  <w:vAlign w:val="center"/>
                </w:tcPr>
                <w:p w14:paraId="43A80E3C">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77.74</w:t>
                  </w:r>
                </w:p>
              </w:tc>
              <w:tc>
                <w:tcPr>
                  <w:tcW w:w="673" w:type="pct"/>
                  <w:vMerge w:val="continue"/>
                </w:tcPr>
                <w:p w14:paraId="510FDFD5">
                  <w:pPr>
                    <w:jc w:val="center"/>
                    <w:rPr>
                      <w:color w:val="auto"/>
                      <w:sz w:val="21"/>
                      <w:szCs w:val="21"/>
                    </w:rPr>
                  </w:pPr>
                </w:p>
              </w:tc>
            </w:tr>
            <w:tr w14:paraId="7B7C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2B190071">
                  <w:pPr>
                    <w:rPr>
                      <w:color w:val="auto"/>
                      <w:sz w:val="21"/>
                      <w:szCs w:val="21"/>
                    </w:rPr>
                  </w:pPr>
                  <w:r>
                    <w:rPr>
                      <w:rFonts w:hint="eastAsia"/>
                      <w:color w:val="auto"/>
                      <w:sz w:val="21"/>
                      <w:szCs w:val="21"/>
                    </w:rPr>
                    <w:t>死水位</w:t>
                  </w:r>
                </w:p>
              </w:tc>
              <w:tc>
                <w:tcPr>
                  <w:tcW w:w="491" w:type="pct"/>
                  <w:vAlign w:val="center"/>
                </w:tcPr>
                <w:p w14:paraId="79CC3E1A">
                  <w:pPr>
                    <w:jc w:val="center"/>
                    <w:rPr>
                      <w:color w:val="auto"/>
                      <w:sz w:val="21"/>
                      <w:szCs w:val="21"/>
                    </w:rPr>
                  </w:pPr>
                  <w:r>
                    <w:rPr>
                      <w:rFonts w:hint="eastAsia"/>
                      <w:color w:val="auto"/>
                      <w:sz w:val="21"/>
                      <w:szCs w:val="21"/>
                    </w:rPr>
                    <w:t>m</w:t>
                  </w:r>
                </w:p>
              </w:tc>
              <w:tc>
                <w:tcPr>
                  <w:tcW w:w="681" w:type="pct"/>
                  <w:vAlign w:val="center"/>
                </w:tcPr>
                <w:p w14:paraId="5E355932">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72.50</w:t>
                  </w:r>
                </w:p>
              </w:tc>
              <w:tc>
                <w:tcPr>
                  <w:tcW w:w="1158" w:type="dxa"/>
                  <w:vAlign w:val="center"/>
                </w:tcPr>
                <w:p w14:paraId="4FB2F908">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72.50</w:t>
                  </w:r>
                </w:p>
              </w:tc>
              <w:tc>
                <w:tcPr>
                  <w:tcW w:w="915" w:type="pct"/>
                  <w:vAlign w:val="center"/>
                </w:tcPr>
                <w:p w14:paraId="71F64808">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72.50</w:t>
                  </w:r>
                </w:p>
              </w:tc>
              <w:tc>
                <w:tcPr>
                  <w:tcW w:w="673" w:type="pct"/>
                  <w:vMerge w:val="continue"/>
                </w:tcPr>
                <w:p w14:paraId="5A400396">
                  <w:pPr>
                    <w:jc w:val="center"/>
                    <w:rPr>
                      <w:color w:val="auto"/>
                      <w:sz w:val="21"/>
                      <w:szCs w:val="21"/>
                    </w:rPr>
                  </w:pPr>
                </w:p>
              </w:tc>
            </w:tr>
            <w:tr w14:paraId="3143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6B406D00">
                  <w:pPr>
                    <w:rPr>
                      <w:rFonts w:ascii="Calibri" w:hAnsi="Calibri"/>
                      <w:color w:val="auto"/>
                      <w:spacing w:val="-17"/>
                      <w:sz w:val="21"/>
                      <w:szCs w:val="21"/>
                    </w:rPr>
                  </w:pPr>
                  <w:r>
                    <w:rPr>
                      <w:rFonts w:hint="eastAsia" w:ascii="Calibri" w:hAnsi="Calibri"/>
                      <w:color w:val="auto"/>
                      <w:spacing w:val="-17"/>
                      <w:sz w:val="21"/>
                      <w:szCs w:val="21"/>
                    </w:rPr>
                    <w:t>总库容（校核洪水位以下库容）</w:t>
                  </w:r>
                </w:p>
              </w:tc>
              <w:tc>
                <w:tcPr>
                  <w:tcW w:w="491" w:type="pct"/>
                  <w:vAlign w:val="center"/>
                </w:tcPr>
                <w:p w14:paraId="5DCCD018">
                  <w:pPr>
                    <w:jc w:val="center"/>
                    <w:rPr>
                      <w:color w:val="auto"/>
                      <w:sz w:val="21"/>
                      <w:szCs w:val="21"/>
                    </w:rPr>
                  </w:pPr>
                  <w:r>
                    <w:rPr>
                      <w:rFonts w:hint="eastAsia"/>
                      <w:color w:val="auto"/>
                      <w:sz w:val="21"/>
                      <w:szCs w:val="21"/>
                    </w:rPr>
                    <w:t>万m</w:t>
                  </w:r>
                  <w:r>
                    <w:rPr>
                      <w:rFonts w:hint="eastAsia"/>
                      <w:color w:val="auto"/>
                      <w:sz w:val="21"/>
                      <w:szCs w:val="21"/>
                      <w:vertAlign w:val="superscript"/>
                    </w:rPr>
                    <w:t>3</w:t>
                  </w:r>
                </w:p>
              </w:tc>
              <w:tc>
                <w:tcPr>
                  <w:tcW w:w="681" w:type="pct"/>
                  <w:vAlign w:val="center"/>
                </w:tcPr>
                <w:p w14:paraId="286B233B">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13.20</w:t>
                  </w:r>
                </w:p>
              </w:tc>
              <w:tc>
                <w:tcPr>
                  <w:tcW w:w="1158" w:type="dxa"/>
                  <w:vAlign w:val="center"/>
                </w:tcPr>
                <w:p w14:paraId="2352CFF0">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23.69</w:t>
                  </w:r>
                </w:p>
              </w:tc>
              <w:tc>
                <w:tcPr>
                  <w:tcW w:w="915" w:type="pct"/>
                  <w:vAlign w:val="center"/>
                </w:tcPr>
                <w:p w14:paraId="21C8644A">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23.69</w:t>
                  </w:r>
                </w:p>
              </w:tc>
              <w:tc>
                <w:tcPr>
                  <w:tcW w:w="673" w:type="pct"/>
                  <w:vMerge w:val="continue"/>
                </w:tcPr>
                <w:p w14:paraId="07CC5FA4">
                  <w:pPr>
                    <w:jc w:val="center"/>
                    <w:rPr>
                      <w:color w:val="auto"/>
                      <w:sz w:val="21"/>
                      <w:szCs w:val="21"/>
                    </w:rPr>
                  </w:pPr>
                </w:p>
              </w:tc>
            </w:tr>
            <w:tr w14:paraId="7360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5731BAF7">
                  <w:pPr>
                    <w:rPr>
                      <w:rFonts w:ascii="Calibri" w:hAnsi="Calibri"/>
                      <w:color w:val="auto"/>
                      <w:spacing w:val="-17"/>
                      <w:sz w:val="21"/>
                      <w:szCs w:val="21"/>
                    </w:rPr>
                  </w:pPr>
                  <w:r>
                    <w:rPr>
                      <w:rFonts w:hint="eastAsia" w:ascii="Calibri" w:hAnsi="Calibri"/>
                      <w:color w:val="auto"/>
                      <w:spacing w:val="-17"/>
                      <w:sz w:val="21"/>
                      <w:szCs w:val="21"/>
                    </w:rPr>
                    <w:t>正常库容</w:t>
                  </w:r>
                </w:p>
              </w:tc>
              <w:tc>
                <w:tcPr>
                  <w:tcW w:w="491" w:type="pct"/>
                  <w:vAlign w:val="center"/>
                </w:tcPr>
                <w:p w14:paraId="18605946">
                  <w:pPr>
                    <w:jc w:val="center"/>
                    <w:rPr>
                      <w:color w:val="auto"/>
                      <w:sz w:val="21"/>
                      <w:szCs w:val="21"/>
                    </w:rPr>
                  </w:pPr>
                  <w:r>
                    <w:rPr>
                      <w:rFonts w:hint="eastAsia"/>
                      <w:color w:val="auto"/>
                      <w:sz w:val="21"/>
                      <w:szCs w:val="21"/>
                    </w:rPr>
                    <w:t>万m</w:t>
                  </w:r>
                  <w:r>
                    <w:rPr>
                      <w:rFonts w:hint="eastAsia"/>
                      <w:color w:val="auto"/>
                      <w:sz w:val="21"/>
                      <w:szCs w:val="21"/>
                      <w:vertAlign w:val="superscript"/>
                    </w:rPr>
                    <w:t>3</w:t>
                  </w:r>
                </w:p>
              </w:tc>
              <w:tc>
                <w:tcPr>
                  <w:tcW w:w="681" w:type="pct"/>
                  <w:vAlign w:val="center"/>
                </w:tcPr>
                <w:p w14:paraId="6879A222">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20.96</w:t>
                  </w:r>
                </w:p>
              </w:tc>
              <w:tc>
                <w:tcPr>
                  <w:tcW w:w="1158" w:type="dxa"/>
                  <w:vAlign w:val="center"/>
                </w:tcPr>
                <w:p w14:paraId="5E45730B">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20.96</w:t>
                  </w:r>
                </w:p>
              </w:tc>
              <w:tc>
                <w:tcPr>
                  <w:tcW w:w="915" w:type="pct"/>
                  <w:vAlign w:val="center"/>
                </w:tcPr>
                <w:p w14:paraId="2166A75D">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20.96</w:t>
                  </w:r>
                </w:p>
              </w:tc>
              <w:tc>
                <w:tcPr>
                  <w:tcW w:w="673" w:type="pct"/>
                  <w:vMerge w:val="continue"/>
                </w:tcPr>
                <w:p w14:paraId="1E56F76F">
                  <w:pPr>
                    <w:jc w:val="center"/>
                    <w:rPr>
                      <w:color w:val="auto"/>
                      <w:sz w:val="21"/>
                      <w:szCs w:val="21"/>
                    </w:rPr>
                  </w:pPr>
                </w:p>
              </w:tc>
            </w:tr>
            <w:tr w14:paraId="2028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2E07C5C3">
                  <w:pPr>
                    <w:rPr>
                      <w:rFonts w:ascii="Calibri" w:hAnsi="Calibri"/>
                      <w:color w:val="auto"/>
                      <w:spacing w:val="-17"/>
                      <w:sz w:val="21"/>
                      <w:szCs w:val="21"/>
                    </w:rPr>
                  </w:pPr>
                  <w:r>
                    <w:rPr>
                      <w:rFonts w:hint="eastAsia" w:ascii="Calibri" w:hAnsi="Calibri"/>
                      <w:color w:val="auto"/>
                      <w:spacing w:val="-17"/>
                      <w:sz w:val="21"/>
                      <w:szCs w:val="21"/>
                    </w:rPr>
                    <w:t>死库容（死水位以下）</w:t>
                  </w:r>
                </w:p>
              </w:tc>
              <w:tc>
                <w:tcPr>
                  <w:tcW w:w="491" w:type="pct"/>
                  <w:vAlign w:val="center"/>
                </w:tcPr>
                <w:p w14:paraId="5EFF9B1C">
                  <w:pPr>
                    <w:jc w:val="center"/>
                    <w:rPr>
                      <w:color w:val="auto"/>
                      <w:sz w:val="21"/>
                      <w:szCs w:val="21"/>
                    </w:rPr>
                  </w:pPr>
                  <w:r>
                    <w:rPr>
                      <w:rFonts w:hint="eastAsia"/>
                      <w:color w:val="auto"/>
                      <w:sz w:val="21"/>
                      <w:szCs w:val="21"/>
                    </w:rPr>
                    <w:t>万m</w:t>
                  </w:r>
                  <w:r>
                    <w:rPr>
                      <w:rFonts w:hint="eastAsia"/>
                      <w:color w:val="auto"/>
                      <w:sz w:val="21"/>
                      <w:szCs w:val="21"/>
                      <w:vertAlign w:val="superscript"/>
                    </w:rPr>
                    <w:t>3</w:t>
                  </w:r>
                </w:p>
              </w:tc>
              <w:tc>
                <w:tcPr>
                  <w:tcW w:w="681" w:type="pct"/>
                  <w:vAlign w:val="center"/>
                </w:tcPr>
                <w:p w14:paraId="5B879E77">
                  <w:pPr>
                    <w:jc w:val="center"/>
                    <w:rPr>
                      <w:rFonts w:hint="default"/>
                      <w:color w:val="auto"/>
                      <w:sz w:val="21"/>
                      <w:szCs w:val="21"/>
                      <w:lang w:val="en-US"/>
                    </w:rPr>
                  </w:pPr>
                  <w:r>
                    <w:rPr>
                      <w:rFonts w:hint="eastAsia"/>
                      <w:color w:val="auto"/>
                      <w:sz w:val="21"/>
                      <w:szCs w:val="21"/>
                      <w:lang w:val="en-US" w:eastAsia="zh-CN"/>
                    </w:rPr>
                    <w:t>0.39</w:t>
                  </w:r>
                </w:p>
              </w:tc>
              <w:tc>
                <w:tcPr>
                  <w:tcW w:w="693" w:type="pct"/>
                </w:tcPr>
                <w:p w14:paraId="2B59E11D">
                  <w:pPr>
                    <w:jc w:val="center"/>
                    <w:rPr>
                      <w:color w:val="auto"/>
                      <w:sz w:val="21"/>
                      <w:szCs w:val="21"/>
                    </w:rPr>
                  </w:pPr>
                  <w:r>
                    <w:rPr>
                      <w:rFonts w:hint="eastAsia"/>
                      <w:color w:val="auto"/>
                      <w:sz w:val="21"/>
                      <w:szCs w:val="21"/>
                      <w:lang w:val="en-US" w:eastAsia="zh-CN"/>
                    </w:rPr>
                    <w:t>0.39</w:t>
                  </w:r>
                </w:p>
              </w:tc>
              <w:tc>
                <w:tcPr>
                  <w:tcW w:w="915" w:type="pct"/>
                  <w:vAlign w:val="top"/>
                </w:tcPr>
                <w:p w14:paraId="59058BC3">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0.39</w:t>
                  </w:r>
                </w:p>
              </w:tc>
              <w:tc>
                <w:tcPr>
                  <w:tcW w:w="673" w:type="pct"/>
                  <w:vMerge w:val="continue"/>
                </w:tcPr>
                <w:p w14:paraId="0082DFEB">
                  <w:pPr>
                    <w:jc w:val="center"/>
                    <w:rPr>
                      <w:color w:val="auto"/>
                      <w:sz w:val="21"/>
                      <w:szCs w:val="21"/>
                    </w:rPr>
                  </w:pPr>
                </w:p>
              </w:tc>
            </w:tr>
            <w:tr w14:paraId="13E7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000" w:type="pct"/>
                  <w:gridSpan w:val="6"/>
                  <w:vAlign w:val="center"/>
                </w:tcPr>
                <w:p w14:paraId="3E54EF5A">
                  <w:pPr>
                    <w:jc w:val="left"/>
                    <w:rPr>
                      <w:color w:val="auto"/>
                      <w:sz w:val="21"/>
                      <w:szCs w:val="21"/>
                    </w:rPr>
                  </w:pPr>
                  <w:r>
                    <w:rPr>
                      <w:rFonts w:hint="eastAsia"/>
                      <w:b/>
                      <w:bCs/>
                      <w:color w:val="auto"/>
                      <w:sz w:val="21"/>
                      <w:szCs w:val="21"/>
                    </w:rPr>
                    <w:t>三、工程效益</w:t>
                  </w:r>
                </w:p>
              </w:tc>
            </w:tr>
            <w:tr w14:paraId="40F9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0088C531">
                  <w:pPr>
                    <w:rPr>
                      <w:color w:val="auto"/>
                      <w:sz w:val="21"/>
                      <w:szCs w:val="21"/>
                    </w:rPr>
                  </w:pPr>
                  <w:r>
                    <w:rPr>
                      <w:rFonts w:hint="eastAsia"/>
                      <w:color w:val="auto"/>
                      <w:sz w:val="21"/>
                      <w:szCs w:val="21"/>
                    </w:rPr>
                    <w:t>保护人口</w:t>
                  </w:r>
                </w:p>
              </w:tc>
              <w:tc>
                <w:tcPr>
                  <w:tcW w:w="491" w:type="pct"/>
                  <w:vAlign w:val="center"/>
                </w:tcPr>
                <w:p w14:paraId="67B138F2">
                  <w:pPr>
                    <w:jc w:val="center"/>
                    <w:rPr>
                      <w:color w:val="auto"/>
                      <w:sz w:val="21"/>
                      <w:szCs w:val="21"/>
                    </w:rPr>
                  </w:pPr>
                  <w:r>
                    <w:rPr>
                      <w:rFonts w:hint="eastAsia"/>
                      <w:color w:val="auto"/>
                      <w:sz w:val="21"/>
                      <w:szCs w:val="21"/>
                    </w:rPr>
                    <w:t>人</w:t>
                  </w:r>
                </w:p>
              </w:tc>
              <w:tc>
                <w:tcPr>
                  <w:tcW w:w="681" w:type="pct"/>
                  <w:vAlign w:val="center"/>
                </w:tcPr>
                <w:p w14:paraId="00F52308">
                  <w:pPr>
                    <w:jc w:val="center"/>
                    <w:rPr>
                      <w:rFonts w:hint="eastAsia"/>
                      <w:color w:val="auto"/>
                      <w:sz w:val="21"/>
                      <w:szCs w:val="21"/>
                      <w:lang w:val="en-US" w:eastAsia="zh-CN"/>
                    </w:rPr>
                  </w:pPr>
                  <w:r>
                    <w:rPr>
                      <w:rFonts w:hint="eastAsia"/>
                      <w:color w:val="auto"/>
                      <w:sz w:val="21"/>
                      <w:szCs w:val="21"/>
                      <w:lang w:val="en-US" w:eastAsia="zh-CN"/>
                    </w:rPr>
                    <w:t>100</w:t>
                  </w:r>
                </w:p>
              </w:tc>
              <w:tc>
                <w:tcPr>
                  <w:tcW w:w="1158" w:type="dxa"/>
                  <w:vAlign w:val="center"/>
                </w:tcPr>
                <w:p w14:paraId="21E961C8">
                  <w:pPr>
                    <w:jc w:val="center"/>
                    <w:rPr>
                      <w:rFonts w:hint="eastAsia"/>
                      <w:color w:val="auto"/>
                      <w:sz w:val="21"/>
                      <w:szCs w:val="21"/>
                      <w:lang w:val="en-US" w:eastAsia="zh-CN"/>
                    </w:rPr>
                  </w:pPr>
                  <w:r>
                    <w:rPr>
                      <w:rFonts w:hint="eastAsia"/>
                      <w:color w:val="auto"/>
                      <w:sz w:val="21"/>
                      <w:szCs w:val="21"/>
                      <w:lang w:val="en-US" w:eastAsia="zh-CN"/>
                    </w:rPr>
                    <w:t>100</w:t>
                  </w:r>
                </w:p>
              </w:tc>
              <w:tc>
                <w:tcPr>
                  <w:tcW w:w="1529" w:type="dxa"/>
                  <w:vAlign w:val="center"/>
                </w:tcPr>
                <w:p w14:paraId="5FB05EDD">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100</w:t>
                  </w:r>
                </w:p>
              </w:tc>
              <w:tc>
                <w:tcPr>
                  <w:tcW w:w="673" w:type="pct"/>
                </w:tcPr>
                <w:p w14:paraId="01F35528">
                  <w:pPr>
                    <w:jc w:val="center"/>
                    <w:rPr>
                      <w:color w:val="auto"/>
                      <w:sz w:val="21"/>
                      <w:szCs w:val="21"/>
                    </w:rPr>
                  </w:pPr>
                </w:p>
              </w:tc>
            </w:tr>
            <w:tr w14:paraId="1511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1544" w:type="pct"/>
                  <w:vAlign w:val="center"/>
                </w:tcPr>
                <w:p w14:paraId="140D973D">
                  <w:pPr>
                    <w:rPr>
                      <w:color w:val="auto"/>
                      <w:sz w:val="21"/>
                      <w:szCs w:val="21"/>
                    </w:rPr>
                  </w:pPr>
                  <w:r>
                    <w:rPr>
                      <w:rFonts w:hint="eastAsia" w:ascii="Calibri" w:hAnsi="Calibri"/>
                      <w:color w:val="auto"/>
                      <w:spacing w:val="-17"/>
                      <w:sz w:val="21"/>
                      <w:szCs w:val="21"/>
                    </w:rPr>
                    <w:t>保护主要干道或重要设施</w:t>
                  </w:r>
                </w:p>
              </w:tc>
              <w:tc>
                <w:tcPr>
                  <w:tcW w:w="491" w:type="pct"/>
                  <w:vAlign w:val="center"/>
                </w:tcPr>
                <w:p w14:paraId="37488F12">
                  <w:pPr>
                    <w:jc w:val="center"/>
                    <w:rPr>
                      <w:color w:val="auto"/>
                      <w:sz w:val="21"/>
                      <w:szCs w:val="21"/>
                    </w:rPr>
                  </w:pPr>
                  <w:r>
                    <w:rPr>
                      <w:rFonts w:hint="eastAsia"/>
                      <w:color w:val="auto"/>
                      <w:sz w:val="21"/>
                      <w:szCs w:val="21"/>
                    </w:rPr>
                    <w:t>处/m</w:t>
                  </w:r>
                </w:p>
              </w:tc>
              <w:tc>
                <w:tcPr>
                  <w:tcW w:w="681" w:type="pct"/>
                  <w:vAlign w:val="center"/>
                </w:tcPr>
                <w:p w14:paraId="6C852CC3">
                  <w:pPr>
                    <w:jc w:val="center"/>
                    <w:rPr>
                      <w:rFonts w:hint="eastAsia"/>
                      <w:color w:val="auto"/>
                      <w:sz w:val="21"/>
                      <w:szCs w:val="21"/>
                      <w:lang w:val="en-US" w:eastAsia="zh-CN"/>
                    </w:rPr>
                  </w:pPr>
                  <w:r>
                    <w:rPr>
                      <w:rFonts w:hint="eastAsia"/>
                      <w:color w:val="auto"/>
                      <w:sz w:val="21"/>
                      <w:szCs w:val="21"/>
                      <w:lang w:val="en-US" w:eastAsia="zh-CN"/>
                    </w:rPr>
                    <w:t>无</w:t>
                  </w:r>
                </w:p>
              </w:tc>
              <w:tc>
                <w:tcPr>
                  <w:tcW w:w="1158" w:type="dxa"/>
                  <w:vAlign w:val="center"/>
                </w:tcPr>
                <w:p w14:paraId="0422163A">
                  <w:pPr>
                    <w:jc w:val="center"/>
                    <w:rPr>
                      <w:rFonts w:hint="eastAsia"/>
                      <w:color w:val="auto"/>
                      <w:sz w:val="21"/>
                      <w:szCs w:val="21"/>
                      <w:lang w:val="en-US" w:eastAsia="zh-CN"/>
                    </w:rPr>
                  </w:pPr>
                  <w:r>
                    <w:rPr>
                      <w:rFonts w:hint="eastAsia"/>
                      <w:color w:val="auto"/>
                      <w:sz w:val="21"/>
                      <w:szCs w:val="21"/>
                      <w:lang w:val="en-US" w:eastAsia="zh-CN"/>
                    </w:rPr>
                    <w:t>无</w:t>
                  </w:r>
                </w:p>
              </w:tc>
              <w:tc>
                <w:tcPr>
                  <w:tcW w:w="1529" w:type="dxa"/>
                  <w:vAlign w:val="center"/>
                </w:tcPr>
                <w:p w14:paraId="20140FF9">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无</w:t>
                  </w:r>
                </w:p>
              </w:tc>
              <w:tc>
                <w:tcPr>
                  <w:tcW w:w="673" w:type="pct"/>
                </w:tcPr>
                <w:p w14:paraId="76A5E56F">
                  <w:pPr>
                    <w:jc w:val="center"/>
                    <w:rPr>
                      <w:color w:val="auto"/>
                      <w:sz w:val="21"/>
                      <w:szCs w:val="21"/>
                    </w:rPr>
                  </w:pPr>
                </w:p>
              </w:tc>
            </w:tr>
            <w:tr w14:paraId="6246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7BB063D4">
                  <w:pPr>
                    <w:rPr>
                      <w:color w:val="auto"/>
                      <w:sz w:val="21"/>
                      <w:szCs w:val="21"/>
                    </w:rPr>
                  </w:pPr>
                  <w:r>
                    <w:rPr>
                      <w:rFonts w:hint="eastAsia"/>
                      <w:color w:val="auto"/>
                      <w:sz w:val="21"/>
                      <w:szCs w:val="21"/>
                    </w:rPr>
                    <w:t>灌溉面积</w:t>
                  </w:r>
                </w:p>
              </w:tc>
              <w:tc>
                <w:tcPr>
                  <w:tcW w:w="491" w:type="pct"/>
                  <w:vAlign w:val="center"/>
                </w:tcPr>
                <w:p w14:paraId="67374179">
                  <w:pPr>
                    <w:jc w:val="center"/>
                    <w:rPr>
                      <w:color w:val="auto"/>
                      <w:sz w:val="21"/>
                      <w:szCs w:val="21"/>
                    </w:rPr>
                  </w:pPr>
                  <w:r>
                    <w:rPr>
                      <w:rFonts w:hint="eastAsia"/>
                      <w:color w:val="auto"/>
                      <w:sz w:val="21"/>
                      <w:szCs w:val="21"/>
                    </w:rPr>
                    <w:t>亩</w:t>
                  </w:r>
                </w:p>
              </w:tc>
              <w:tc>
                <w:tcPr>
                  <w:tcW w:w="681" w:type="pct"/>
                  <w:vAlign w:val="center"/>
                </w:tcPr>
                <w:p w14:paraId="0C67270E">
                  <w:pPr>
                    <w:jc w:val="center"/>
                    <w:rPr>
                      <w:rFonts w:hint="default"/>
                      <w:color w:val="auto"/>
                      <w:sz w:val="21"/>
                      <w:szCs w:val="21"/>
                      <w:lang w:val="en-US" w:eastAsia="zh-CN"/>
                    </w:rPr>
                  </w:pPr>
                  <w:r>
                    <w:rPr>
                      <w:rFonts w:hint="eastAsia"/>
                      <w:color w:val="auto"/>
                      <w:sz w:val="21"/>
                      <w:szCs w:val="21"/>
                      <w:lang w:val="en-US" w:eastAsia="zh-CN"/>
                    </w:rPr>
                    <w:t>800</w:t>
                  </w:r>
                </w:p>
              </w:tc>
              <w:tc>
                <w:tcPr>
                  <w:tcW w:w="1158" w:type="dxa"/>
                  <w:vAlign w:val="center"/>
                </w:tcPr>
                <w:p w14:paraId="567440B8">
                  <w:pPr>
                    <w:jc w:val="center"/>
                    <w:rPr>
                      <w:rFonts w:hint="eastAsia"/>
                      <w:color w:val="auto"/>
                      <w:sz w:val="21"/>
                      <w:szCs w:val="21"/>
                      <w:lang w:val="en-US" w:eastAsia="zh-CN"/>
                    </w:rPr>
                  </w:pPr>
                  <w:r>
                    <w:rPr>
                      <w:rFonts w:hint="eastAsia"/>
                      <w:color w:val="auto"/>
                      <w:sz w:val="21"/>
                      <w:szCs w:val="21"/>
                      <w:lang w:val="en-US" w:eastAsia="zh-CN"/>
                    </w:rPr>
                    <w:t>800</w:t>
                  </w:r>
                </w:p>
              </w:tc>
              <w:tc>
                <w:tcPr>
                  <w:tcW w:w="1529" w:type="dxa"/>
                  <w:vAlign w:val="center"/>
                </w:tcPr>
                <w:p w14:paraId="7BA3A5F9">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800</w:t>
                  </w:r>
                </w:p>
              </w:tc>
              <w:tc>
                <w:tcPr>
                  <w:tcW w:w="673" w:type="pct"/>
                </w:tcPr>
                <w:p w14:paraId="424FDFAC">
                  <w:pPr>
                    <w:jc w:val="center"/>
                    <w:rPr>
                      <w:color w:val="auto"/>
                      <w:sz w:val="21"/>
                      <w:szCs w:val="21"/>
                    </w:rPr>
                  </w:pPr>
                </w:p>
              </w:tc>
            </w:tr>
            <w:tr w14:paraId="2F9B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4F2FC186">
                  <w:pPr>
                    <w:rPr>
                      <w:color w:val="auto"/>
                      <w:sz w:val="21"/>
                      <w:szCs w:val="21"/>
                    </w:rPr>
                  </w:pPr>
                  <w:r>
                    <w:rPr>
                      <w:rFonts w:hint="eastAsia"/>
                      <w:color w:val="auto"/>
                      <w:sz w:val="21"/>
                      <w:szCs w:val="21"/>
                    </w:rPr>
                    <w:t>供水</w:t>
                  </w:r>
                </w:p>
              </w:tc>
              <w:tc>
                <w:tcPr>
                  <w:tcW w:w="491" w:type="pct"/>
                  <w:vAlign w:val="center"/>
                </w:tcPr>
                <w:p w14:paraId="211A3324">
                  <w:pPr>
                    <w:jc w:val="center"/>
                    <w:rPr>
                      <w:b/>
                      <w:bCs/>
                      <w:color w:val="auto"/>
                      <w:sz w:val="21"/>
                      <w:szCs w:val="21"/>
                    </w:rPr>
                  </w:pPr>
                  <w:r>
                    <w:rPr>
                      <w:rFonts w:hint="eastAsia"/>
                      <w:color w:val="auto"/>
                      <w:sz w:val="21"/>
                      <w:szCs w:val="21"/>
                    </w:rPr>
                    <w:t>m</w:t>
                  </w:r>
                  <w:r>
                    <w:rPr>
                      <w:rFonts w:hint="eastAsia"/>
                      <w:color w:val="auto"/>
                      <w:sz w:val="21"/>
                      <w:szCs w:val="21"/>
                      <w:vertAlign w:val="superscript"/>
                    </w:rPr>
                    <w:t>3</w:t>
                  </w:r>
                  <w:r>
                    <w:rPr>
                      <w:rFonts w:hint="eastAsia"/>
                      <w:color w:val="auto"/>
                      <w:sz w:val="21"/>
                      <w:szCs w:val="21"/>
                    </w:rPr>
                    <w:t>/d</w:t>
                  </w:r>
                </w:p>
              </w:tc>
              <w:tc>
                <w:tcPr>
                  <w:tcW w:w="681" w:type="pct"/>
                  <w:vAlign w:val="center"/>
                </w:tcPr>
                <w:p w14:paraId="3673AB4A">
                  <w:pPr>
                    <w:jc w:val="center"/>
                    <w:rPr>
                      <w:rFonts w:hint="default"/>
                      <w:color w:val="auto"/>
                      <w:sz w:val="21"/>
                      <w:szCs w:val="21"/>
                      <w:lang w:val="en-US" w:eastAsia="zh-CN"/>
                    </w:rPr>
                  </w:pPr>
                  <w:r>
                    <w:rPr>
                      <w:rFonts w:hint="eastAsia"/>
                      <w:color w:val="auto"/>
                      <w:sz w:val="21"/>
                      <w:szCs w:val="21"/>
                      <w:lang w:val="en-US" w:eastAsia="zh-CN"/>
                    </w:rPr>
                    <w:t>无</w:t>
                  </w:r>
                </w:p>
              </w:tc>
              <w:tc>
                <w:tcPr>
                  <w:tcW w:w="693" w:type="pct"/>
                  <w:vAlign w:val="center"/>
                </w:tcPr>
                <w:p w14:paraId="68B4C53C">
                  <w:pPr>
                    <w:jc w:val="center"/>
                    <w:rPr>
                      <w:rFonts w:hint="default"/>
                      <w:color w:val="auto"/>
                      <w:sz w:val="21"/>
                      <w:szCs w:val="21"/>
                      <w:lang w:val="en-US" w:eastAsia="zh-CN"/>
                    </w:rPr>
                  </w:pPr>
                  <w:r>
                    <w:rPr>
                      <w:rFonts w:hint="eastAsia"/>
                      <w:color w:val="auto"/>
                      <w:sz w:val="21"/>
                      <w:szCs w:val="21"/>
                      <w:lang w:val="en-US" w:eastAsia="zh-CN"/>
                    </w:rPr>
                    <w:t>无</w:t>
                  </w:r>
                </w:p>
              </w:tc>
              <w:tc>
                <w:tcPr>
                  <w:tcW w:w="915" w:type="pct"/>
                  <w:vAlign w:val="center"/>
                </w:tcPr>
                <w:p w14:paraId="400C4C03">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无</w:t>
                  </w:r>
                </w:p>
              </w:tc>
              <w:tc>
                <w:tcPr>
                  <w:tcW w:w="673" w:type="pct"/>
                </w:tcPr>
                <w:p w14:paraId="306121FA">
                  <w:pPr>
                    <w:jc w:val="center"/>
                    <w:rPr>
                      <w:color w:val="auto"/>
                      <w:sz w:val="21"/>
                      <w:szCs w:val="21"/>
                    </w:rPr>
                  </w:pPr>
                </w:p>
              </w:tc>
            </w:tr>
            <w:tr w14:paraId="2AC5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000" w:type="pct"/>
                  <w:gridSpan w:val="6"/>
                  <w:vAlign w:val="center"/>
                </w:tcPr>
                <w:p w14:paraId="2F0A6F35">
                  <w:pPr>
                    <w:jc w:val="left"/>
                    <w:rPr>
                      <w:color w:val="auto"/>
                      <w:sz w:val="21"/>
                      <w:szCs w:val="21"/>
                    </w:rPr>
                  </w:pPr>
                  <w:r>
                    <w:rPr>
                      <w:rFonts w:hint="eastAsia"/>
                      <w:b/>
                      <w:bCs/>
                      <w:color w:val="auto"/>
                      <w:sz w:val="21"/>
                      <w:szCs w:val="21"/>
                    </w:rPr>
                    <w:t>四、主要建筑物及设备</w:t>
                  </w:r>
                </w:p>
              </w:tc>
            </w:tr>
            <w:tr w14:paraId="413D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000" w:type="pct"/>
                  <w:gridSpan w:val="6"/>
                  <w:vAlign w:val="center"/>
                </w:tcPr>
                <w:p w14:paraId="47D42FE5">
                  <w:pPr>
                    <w:jc w:val="left"/>
                    <w:rPr>
                      <w:color w:val="auto"/>
                      <w:sz w:val="21"/>
                      <w:szCs w:val="21"/>
                    </w:rPr>
                  </w:pPr>
                  <w:r>
                    <w:rPr>
                      <w:rFonts w:hint="eastAsia"/>
                      <w:color w:val="auto"/>
                      <w:sz w:val="21"/>
                      <w:szCs w:val="21"/>
                    </w:rPr>
                    <w:t>1、主坝</w:t>
                  </w:r>
                </w:p>
              </w:tc>
            </w:tr>
            <w:tr w14:paraId="100D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1544" w:type="pct"/>
                  <w:vAlign w:val="center"/>
                </w:tcPr>
                <w:p w14:paraId="1FDDA1E9">
                  <w:pPr>
                    <w:rPr>
                      <w:color w:val="auto"/>
                      <w:sz w:val="21"/>
                      <w:szCs w:val="21"/>
                    </w:rPr>
                  </w:pPr>
                  <w:r>
                    <w:rPr>
                      <w:rFonts w:hint="eastAsia"/>
                      <w:color w:val="auto"/>
                      <w:sz w:val="21"/>
                      <w:szCs w:val="21"/>
                    </w:rPr>
                    <w:t>坝型</w:t>
                  </w:r>
                </w:p>
              </w:tc>
              <w:tc>
                <w:tcPr>
                  <w:tcW w:w="491" w:type="pct"/>
                  <w:vAlign w:val="center"/>
                </w:tcPr>
                <w:p w14:paraId="7808373C">
                  <w:pPr>
                    <w:jc w:val="center"/>
                    <w:rPr>
                      <w:color w:val="auto"/>
                      <w:sz w:val="21"/>
                      <w:szCs w:val="21"/>
                    </w:rPr>
                  </w:pPr>
                </w:p>
              </w:tc>
              <w:tc>
                <w:tcPr>
                  <w:tcW w:w="681" w:type="pct"/>
                  <w:vAlign w:val="center"/>
                </w:tcPr>
                <w:p w14:paraId="5A4CB8BA">
                  <w:pPr>
                    <w:jc w:val="center"/>
                    <w:rPr>
                      <w:color w:val="auto"/>
                      <w:sz w:val="21"/>
                      <w:szCs w:val="21"/>
                    </w:rPr>
                  </w:pPr>
                  <w:r>
                    <w:rPr>
                      <w:rFonts w:hint="eastAsia"/>
                      <w:color w:val="auto"/>
                      <w:sz w:val="21"/>
                      <w:szCs w:val="21"/>
                      <w:lang w:val="en-US" w:eastAsia="zh-CN"/>
                    </w:rPr>
                    <w:t>均质坝</w:t>
                  </w:r>
                </w:p>
              </w:tc>
              <w:tc>
                <w:tcPr>
                  <w:tcW w:w="693" w:type="pct"/>
                  <w:vAlign w:val="center"/>
                </w:tcPr>
                <w:p w14:paraId="60549C4F">
                  <w:pPr>
                    <w:jc w:val="center"/>
                    <w:rPr>
                      <w:rFonts w:hint="default"/>
                      <w:color w:val="auto"/>
                      <w:sz w:val="21"/>
                      <w:szCs w:val="21"/>
                      <w:lang w:val="en-US"/>
                    </w:rPr>
                  </w:pPr>
                  <w:r>
                    <w:rPr>
                      <w:rFonts w:hint="eastAsia"/>
                      <w:color w:val="auto"/>
                      <w:sz w:val="21"/>
                      <w:szCs w:val="21"/>
                      <w:lang w:val="en-US" w:eastAsia="zh-CN"/>
                    </w:rPr>
                    <w:t>均质坝</w:t>
                  </w:r>
                </w:p>
              </w:tc>
              <w:tc>
                <w:tcPr>
                  <w:tcW w:w="915" w:type="pct"/>
                  <w:vAlign w:val="center"/>
                </w:tcPr>
                <w:p w14:paraId="2772093F">
                  <w:pPr>
                    <w:jc w:val="center"/>
                    <w:rPr>
                      <w:color w:val="auto"/>
                      <w:sz w:val="21"/>
                      <w:szCs w:val="21"/>
                    </w:rPr>
                  </w:pPr>
                  <w:r>
                    <w:rPr>
                      <w:rFonts w:hint="eastAsia"/>
                      <w:color w:val="auto"/>
                      <w:sz w:val="21"/>
                      <w:szCs w:val="21"/>
                      <w:lang w:val="en-US" w:eastAsia="zh-CN"/>
                    </w:rPr>
                    <w:t>均质坝</w:t>
                  </w:r>
                </w:p>
              </w:tc>
              <w:tc>
                <w:tcPr>
                  <w:tcW w:w="673" w:type="pct"/>
                </w:tcPr>
                <w:p w14:paraId="4C76F8FE">
                  <w:pPr>
                    <w:jc w:val="center"/>
                    <w:rPr>
                      <w:color w:val="auto"/>
                      <w:sz w:val="21"/>
                      <w:szCs w:val="21"/>
                    </w:rPr>
                  </w:pPr>
                </w:p>
              </w:tc>
            </w:tr>
            <w:tr w14:paraId="23CA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3279707C">
                  <w:pPr>
                    <w:rPr>
                      <w:color w:val="auto"/>
                      <w:sz w:val="21"/>
                      <w:szCs w:val="21"/>
                    </w:rPr>
                  </w:pPr>
                  <w:r>
                    <w:rPr>
                      <w:rFonts w:hint="eastAsia"/>
                      <w:color w:val="auto"/>
                      <w:sz w:val="21"/>
                      <w:szCs w:val="21"/>
                    </w:rPr>
                    <w:t>地震基本烈度</w:t>
                  </w:r>
                </w:p>
              </w:tc>
              <w:tc>
                <w:tcPr>
                  <w:tcW w:w="491" w:type="pct"/>
                  <w:vAlign w:val="center"/>
                </w:tcPr>
                <w:p w14:paraId="167F3279">
                  <w:pPr>
                    <w:jc w:val="center"/>
                    <w:rPr>
                      <w:color w:val="auto"/>
                      <w:sz w:val="21"/>
                      <w:szCs w:val="21"/>
                    </w:rPr>
                  </w:pPr>
                  <w:r>
                    <w:rPr>
                      <w:rFonts w:hint="eastAsia"/>
                      <w:color w:val="auto"/>
                      <w:sz w:val="21"/>
                      <w:szCs w:val="21"/>
                    </w:rPr>
                    <w:t>度</w:t>
                  </w:r>
                </w:p>
              </w:tc>
              <w:tc>
                <w:tcPr>
                  <w:tcW w:w="681" w:type="pct"/>
                  <w:vAlign w:val="center"/>
                </w:tcPr>
                <w:p w14:paraId="29FBFB9D">
                  <w:pPr>
                    <w:jc w:val="center"/>
                    <w:rPr>
                      <w:rFonts w:hint="eastAsia" w:ascii="宋体" w:hAnsi="宋体" w:eastAsia="宋体" w:cs="宋体"/>
                      <w:color w:val="auto"/>
                      <w:sz w:val="21"/>
                      <w:szCs w:val="21"/>
                      <w:lang w:val="en-US" w:eastAsia="zh-CN"/>
                    </w:rPr>
                  </w:pPr>
                  <w:r>
                    <w:rPr>
                      <w:rFonts w:hint="eastAsia"/>
                      <w:color w:val="auto"/>
                      <w:sz w:val="21"/>
                      <w:szCs w:val="21"/>
                    </w:rPr>
                    <w:t>Ⅵ</w:t>
                  </w:r>
                </w:p>
              </w:tc>
              <w:tc>
                <w:tcPr>
                  <w:tcW w:w="693" w:type="pct"/>
                  <w:vAlign w:val="center"/>
                </w:tcPr>
                <w:p w14:paraId="4BC0E7E7">
                  <w:pPr>
                    <w:jc w:val="center"/>
                    <w:rPr>
                      <w:color w:val="auto"/>
                      <w:sz w:val="21"/>
                      <w:szCs w:val="21"/>
                    </w:rPr>
                  </w:pPr>
                  <w:r>
                    <w:rPr>
                      <w:rFonts w:hint="eastAsia"/>
                      <w:color w:val="auto"/>
                      <w:sz w:val="21"/>
                      <w:szCs w:val="21"/>
                    </w:rPr>
                    <w:t>Ⅵ</w:t>
                  </w:r>
                </w:p>
              </w:tc>
              <w:tc>
                <w:tcPr>
                  <w:tcW w:w="915" w:type="pct"/>
                  <w:vAlign w:val="center"/>
                </w:tcPr>
                <w:p w14:paraId="6FABD0D3">
                  <w:pPr>
                    <w:jc w:val="center"/>
                    <w:rPr>
                      <w:color w:val="auto"/>
                      <w:sz w:val="21"/>
                      <w:szCs w:val="21"/>
                    </w:rPr>
                  </w:pPr>
                  <w:r>
                    <w:rPr>
                      <w:rFonts w:hint="eastAsia"/>
                      <w:color w:val="auto"/>
                      <w:sz w:val="21"/>
                      <w:szCs w:val="21"/>
                    </w:rPr>
                    <w:t>Ⅵ</w:t>
                  </w:r>
                </w:p>
              </w:tc>
              <w:tc>
                <w:tcPr>
                  <w:tcW w:w="673" w:type="pct"/>
                </w:tcPr>
                <w:p w14:paraId="359651FA">
                  <w:pPr>
                    <w:jc w:val="center"/>
                    <w:rPr>
                      <w:color w:val="auto"/>
                      <w:sz w:val="21"/>
                      <w:szCs w:val="21"/>
                    </w:rPr>
                  </w:pPr>
                </w:p>
              </w:tc>
            </w:tr>
            <w:tr w14:paraId="06DD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24FFD6DA">
                  <w:pPr>
                    <w:rPr>
                      <w:color w:val="auto"/>
                      <w:sz w:val="21"/>
                      <w:szCs w:val="21"/>
                    </w:rPr>
                  </w:pPr>
                  <w:r>
                    <w:rPr>
                      <w:rFonts w:hint="eastAsia"/>
                      <w:color w:val="auto"/>
                      <w:sz w:val="21"/>
                      <w:szCs w:val="21"/>
                    </w:rPr>
                    <w:t>坝顶高程</w:t>
                  </w:r>
                </w:p>
              </w:tc>
              <w:tc>
                <w:tcPr>
                  <w:tcW w:w="491" w:type="pct"/>
                  <w:vAlign w:val="center"/>
                </w:tcPr>
                <w:p w14:paraId="1C51F0E4">
                  <w:pPr>
                    <w:jc w:val="center"/>
                    <w:rPr>
                      <w:color w:val="auto"/>
                      <w:sz w:val="21"/>
                      <w:szCs w:val="21"/>
                    </w:rPr>
                  </w:pPr>
                  <w:r>
                    <w:rPr>
                      <w:rFonts w:hint="eastAsia"/>
                      <w:color w:val="auto"/>
                      <w:sz w:val="21"/>
                      <w:szCs w:val="21"/>
                    </w:rPr>
                    <w:t>m</w:t>
                  </w:r>
                </w:p>
              </w:tc>
              <w:tc>
                <w:tcPr>
                  <w:tcW w:w="681" w:type="pct"/>
                  <w:vAlign w:val="center"/>
                </w:tcPr>
                <w:p w14:paraId="524746C1">
                  <w:pPr>
                    <w:jc w:val="center"/>
                    <w:rPr>
                      <w:rFonts w:hint="default"/>
                      <w:color w:val="auto"/>
                      <w:sz w:val="21"/>
                      <w:szCs w:val="21"/>
                      <w:lang w:val="en-US"/>
                    </w:rPr>
                  </w:pPr>
                  <w:r>
                    <w:rPr>
                      <w:rFonts w:hint="eastAsia"/>
                      <w:color w:val="auto"/>
                      <w:sz w:val="21"/>
                      <w:szCs w:val="21"/>
                      <w:lang w:val="en-US" w:eastAsia="zh-CN"/>
                    </w:rPr>
                    <w:t>106.95</w:t>
                  </w:r>
                </w:p>
              </w:tc>
              <w:tc>
                <w:tcPr>
                  <w:tcW w:w="693" w:type="pct"/>
                </w:tcPr>
                <w:p w14:paraId="582C2567">
                  <w:pPr>
                    <w:jc w:val="center"/>
                    <w:rPr>
                      <w:rFonts w:hint="default"/>
                      <w:color w:val="auto"/>
                      <w:sz w:val="21"/>
                      <w:szCs w:val="21"/>
                      <w:lang w:val="en-US"/>
                    </w:rPr>
                  </w:pPr>
                  <w:r>
                    <w:rPr>
                      <w:rFonts w:hint="eastAsia"/>
                      <w:color w:val="auto"/>
                      <w:sz w:val="21"/>
                      <w:szCs w:val="21"/>
                      <w:lang w:val="en-US" w:eastAsia="zh-CN"/>
                    </w:rPr>
                    <w:t>130.5</w:t>
                  </w:r>
                </w:p>
              </w:tc>
              <w:tc>
                <w:tcPr>
                  <w:tcW w:w="915" w:type="pct"/>
                  <w:vAlign w:val="top"/>
                </w:tcPr>
                <w:p w14:paraId="27FF7FED">
                  <w:pPr>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130.5</w:t>
                  </w:r>
                  <w:r>
                    <w:rPr>
                      <w:rFonts w:hint="default"/>
                      <w:color w:val="auto"/>
                      <w:sz w:val="21"/>
                      <w:szCs w:val="21"/>
                      <w:lang w:val="en-US" w:eastAsia="zh-CN"/>
                    </w:rPr>
                    <w:t xml:space="preserve"> </w:t>
                  </w:r>
                </w:p>
              </w:tc>
              <w:tc>
                <w:tcPr>
                  <w:tcW w:w="673" w:type="pct"/>
                </w:tcPr>
                <w:p w14:paraId="0EBF4099">
                  <w:pPr>
                    <w:jc w:val="center"/>
                    <w:rPr>
                      <w:color w:val="auto"/>
                      <w:sz w:val="21"/>
                      <w:szCs w:val="21"/>
                    </w:rPr>
                  </w:pPr>
                </w:p>
              </w:tc>
            </w:tr>
            <w:tr w14:paraId="695B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65A2DA40">
                  <w:pPr>
                    <w:rPr>
                      <w:color w:val="auto"/>
                      <w:sz w:val="21"/>
                      <w:szCs w:val="21"/>
                    </w:rPr>
                  </w:pPr>
                  <w:r>
                    <w:rPr>
                      <w:rFonts w:hint="eastAsia"/>
                      <w:color w:val="auto"/>
                      <w:sz w:val="21"/>
                      <w:szCs w:val="21"/>
                    </w:rPr>
                    <w:t>最大坝高</w:t>
                  </w:r>
                </w:p>
              </w:tc>
              <w:tc>
                <w:tcPr>
                  <w:tcW w:w="491" w:type="pct"/>
                  <w:vAlign w:val="center"/>
                </w:tcPr>
                <w:p w14:paraId="5482B072">
                  <w:pPr>
                    <w:jc w:val="center"/>
                    <w:rPr>
                      <w:color w:val="auto"/>
                      <w:sz w:val="21"/>
                      <w:szCs w:val="21"/>
                    </w:rPr>
                  </w:pPr>
                  <w:r>
                    <w:rPr>
                      <w:rFonts w:hint="eastAsia"/>
                      <w:color w:val="auto"/>
                      <w:sz w:val="21"/>
                      <w:szCs w:val="21"/>
                    </w:rPr>
                    <w:t>m</w:t>
                  </w:r>
                </w:p>
              </w:tc>
              <w:tc>
                <w:tcPr>
                  <w:tcW w:w="681" w:type="pct"/>
                  <w:vAlign w:val="center"/>
                </w:tcPr>
                <w:p w14:paraId="0E560922">
                  <w:pPr>
                    <w:jc w:val="center"/>
                    <w:rPr>
                      <w:rFonts w:hint="default"/>
                      <w:color w:val="auto"/>
                      <w:sz w:val="21"/>
                      <w:szCs w:val="21"/>
                      <w:lang w:val="en-US"/>
                    </w:rPr>
                  </w:pPr>
                  <w:r>
                    <w:rPr>
                      <w:rFonts w:hint="eastAsia"/>
                      <w:color w:val="auto"/>
                      <w:sz w:val="21"/>
                      <w:szCs w:val="21"/>
                      <w:lang w:val="en-US" w:eastAsia="zh-CN"/>
                    </w:rPr>
                    <w:t>18.12</w:t>
                  </w:r>
                </w:p>
              </w:tc>
              <w:tc>
                <w:tcPr>
                  <w:tcW w:w="693" w:type="pct"/>
                  <w:vAlign w:val="center"/>
                </w:tcPr>
                <w:p w14:paraId="0E51928D">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18.12</w:t>
                  </w:r>
                </w:p>
              </w:tc>
              <w:tc>
                <w:tcPr>
                  <w:tcW w:w="915" w:type="pct"/>
                  <w:vAlign w:val="center"/>
                </w:tcPr>
                <w:p w14:paraId="500B6391">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18.12</w:t>
                  </w:r>
                </w:p>
              </w:tc>
              <w:tc>
                <w:tcPr>
                  <w:tcW w:w="673" w:type="pct"/>
                </w:tcPr>
                <w:p w14:paraId="6E7F324D">
                  <w:pPr>
                    <w:jc w:val="center"/>
                    <w:rPr>
                      <w:color w:val="auto"/>
                      <w:sz w:val="21"/>
                      <w:szCs w:val="21"/>
                    </w:rPr>
                  </w:pPr>
                </w:p>
              </w:tc>
            </w:tr>
            <w:tr w14:paraId="7BCD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6F2618E2">
                  <w:pPr>
                    <w:rPr>
                      <w:color w:val="auto"/>
                      <w:sz w:val="21"/>
                      <w:szCs w:val="21"/>
                    </w:rPr>
                  </w:pPr>
                  <w:r>
                    <w:rPr>
                      <w:rFonts w:hint="eastAsia"/>
                      <w:color w:val="auto"/>
                      <w:sz w:val="21"/>
                      <w:szCs w:val="21"/>
                    </w:rPr>
                    <w:t>坝顶长度</w:t>
                  </w:r>
                </w:p>
              </w:tc>
              <w:tc>
                <w:tcPr>
                  <w:tcW w:w="491" w:type="pct"/>
                  <w:vAlign w:val="center"/>
                </w:tcPr>
                <w:p w14:paraId="72DDAA51">
                  <w:pPr>
                    <w:jc w:val="center"/>
                    <w:rPr>
                      <w:color w:val="auto"/>
                      <w:sz w:val="21"/>
                      <w:szCs w:val="21"/>
                    </w:rPr>
                  </w:pPr>
                  <w:r>
                    <w:rPr>
                      <w:rFonts w:hint="eastAsia"/>
                      <w:color w:val="auto"/>
                      <w:sz w:val="21"/>
                      <w:szCs w:val="21"/>
                    </w:rPr>
                    <w:t>m</w:t>
                  </w:r>
                </w:p>
              </w:tc>
              <w:tc>
                <w:tcPr>
                  <w:tcW w:w="681" w:type="pct"/>
                  <w:vAlign w:val="center"/>
                </w:tcPr>
                <w:p w14:paraId="5A773A7A">
                  <w:pPr>
                    <w:jc w:val="center"/>
                    <w:rPr>
                      <w:rFonts w:hint="default" w:eastAsia="宋体"/>
                      <w:color w:val="auto"/>
                      <w:sz w:val="21"/>
                      <w:szCs w:val="21"/>
                      <w:lang w:val="en-US" w:eastAsia="zh-CN"/>
                    </w:rPr>
                  </w:pPr>
                  <w:r>
                    <w:rPr>
                      <w:rFonts w:hint="eastAsia"/>
                      <w:color w:val="auto"/>
                      <w:sz w:val="21"/>
                      <w:szCs w:val="21"/>
                      <w:lang w:val="en-US" w:eastAsia="zh-CN"/>
                    </w:rPr>
                    <w:t>60</w:t>
                  </w:r>
                </w:p>
              </w:tc>
              <w:tc>
                <w:tcPr>
                  <w:tcW w:w="693" w:type="pct"/>
                  <w:vAlign w:val="center"/>
                </w:tcPr>
                <w:p w14:paraId="39707E78">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60</w:t>
                  </w:r>
                </w:p>
              </w:tc>
              <w:tc>
                <w:tcPr>
                  <w:tcW w:w="915" w:type="pct"/>
                  <w:vAlign w:val="center"/>
                </w:tcPr>
                <w:p w14:paraId="5A901397">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60</w:t>
                  </w:r>
                </w:p>
              </w:tc>
              <w:tc>
                <w:tcPr>
                  <w:tcW w:w="673" w:type="pct"/>
                </w:tcPr>
                <w:p w14:paraId="3CB32EF4">
                  <w:pPr>
                    <w:jc w:val="center"/>
                    <w:rPr>
                      <w:color w:val="auto"/>
                      <w:sz w:val="21"/>
                      <w:szCs w:val="21"/>
                    </w:rPr>
                  </w:pPr>
                </w:p>
              </w:tc>
            </w:tr>
            <w:tr w14:paraId="3884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17B33C10">
                  <w:pPr>
                    <w:rPr>
                      <w:color w:val="auto"/>
                      <w:sz w:val="21"/>
                      <w:szCs w:val="21"/>
                    </w:rPr>
                  </w:pPr>
                  <w:r>
                    <w:rPr>
                      <w:rFonts w:hint="eastAsia"/>
                      <w:color w:val="auto"/>
                      <w:sz w:val="21"/>
                      <w:szCs w:val="21"/>
                    </w:rPr>
                    <w:t>坝顶宽度</w:t>
                  </w:r>
                </w:p>
              </w:tc>
              <w:tc>
                <w:tcPr>
                  <w:tcW w:w="491" w:type="pct"/>
                  <w:vAlign w:val="center"/>
                </w:tcPr>
                <w:p w14:paraId="52331433">
                  <w:pPr>
                    <w:jc w:val="center"/>
                    <w:rPr>
                      <w:color w:val="auto"/>
                      <w:sz w:val="21"/>
                      <w:szCs w:val="21"/>
                    </w:rPr>
                  </w:pPr>
                  <w:r>
                    <w:rPr>
                      <w:rFonts w:hint="eastAsia"/>
                      <w:color w:val="auto"/>
                      <w:sz w:val="21"/>
                      <w:szCs w:val="21"/>
                    </w:rPr>
                    <w:t>m</w:t>
                  </w:r>
                </w:p>
              </w:tc>
              <w:tc>
                <w:tcPr>
                  <w:tcW w:w="681" w:type="pct"/>
                  <w:vAlign w:val="center"/>
                </w:tcPr>
                <w:p w14:paraId="4D82A584">
                  <w:pPr>
                    <w:jc w:val="center"/>
                    <w:rPr>
                      <w:rFonts w:hint="default"/>
                      <w:color w:val="auto"/>
                      <w:sz w:val="21"/>
                      <w:szCs w:val="21"/>
                      <w:lang w:val="en-US"/>
                    </w:rPr>
                  </w:pPr>
                  <w:r>
                    <w:rPr>
                      <w:rFonts w:hint="eastAsia"/>
                      <w:color w:val="auto"/>
                      <w:sz w:val="21"/>
                      <w:szCs w:val="21"/>
                      <w:lang w:val="en-US" w:eastAsia="zh-CN"/>
                    </w:rPr>
                    <w:t>1.8</w:t>
                  </w:r>
                </w:p>
              </w:tc>
              <w:tc>
                <w:tcPr>
                  <w:tcW w:w="693" w:type="pct"/>
                  <w:vAlign w:val="center"/>
                </w:tcPr>
                <w:p w14:paraId="5949EC8D">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3.5</w:t>
                  </w:r>
                </w:p>
              </w:tc>
              <w:tc>
                <w:tcPr>
                  <w:tcW w:w="915" w:type="pct"/>
                  <w:vAlign w:val="center"/>
                </w:tcPr>
                <w:p w14:paraId="2A5329BF">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3.5</w:t>
                  </w:r>
                </w:p>
              </w:tc>
              <w:tc>
                <w:tcPr>
                  <w:tcW w:w="673" w:type="pct"/>
                </w:tcPr>
                <w:p w14:paraId="75819D4E">
                  <w:pPr>
                    <w:jc w:val="center"/>
                    <w:rPr>
                      <w:color w:val="auto"/>
                      <w:sz w:val="21"/>
                      <w:szCs w:val="21"/>
                    </w:rPr>
                  </w:pPr>
                </w:p>
              </w:tc>
            </w:tr>
            <w:tr w14:paraId="1D71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000" w:type="pct"/>
                  <w:gridSpan w:val="6"/>
                  <w:vAlign w:val="center"/>
                </w:tcPr>
                <w:p w14:paraId="2DC78EEA">
                  <w:pPr>
                    <w:jc w:val="left"/>
                    <w:rPr>
                      <w:color w:val="auto"/>
                      <w:sz w:val="21"/>
                      <w:szCs w:val="21"/>
                    </w:rPr>
                  </w:pPr>
                  <w:r>
                    <w:rPr>
                      <w:rFonts w:hint="eastAsia"/>
                      <w:color w:val="auto"/>
                      <w:sz w:val="21"/>
                      <w:szCs w:val="21"/>
                    </w:rPr>
                    <w:t>2、泄水建筑物</w:t>
                  </w:r>
                </w:p>
              </w:tc>
            </w:tr>
            <w:tr w14:paraId="5C87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7DE08B4F">
                  <w:pPr>
                    <w:rPr>
                      <w:color w:val="auto"/>
                      <w:sz w:val="21"/>
                      <w:szCs w:val="21"/>
                    </w:rPr>
                  </w:pPr>
                  <w:r>
                    <w:rPr>
                      <w:rFonts w:hint="eastAsia"/>
                      <w:color w:val="auto"/>
                      <w:sz w:val="21"/>
                      <w:szCs w:val="21"/>
                    </w:rPr>
                    <w:t>型式</w:t>
                  </w:r>
                </w:p>
              </w:tc>
              <w:tc>
                <w:tcPr>
                  <w:tcW w:w="491" w:type="pct"/>
                  <w:vAlign w:val="center"/>
                </w:tcPr>
                <w:p w14:paraId="15E79F4E">
                  <w:pPr>
                    <w:jc w:val="center"/>
                    <w:rPr>
                      <w:color w:val="auto"/>
                      <w:sz w:val="21"/>
                      <w:szCs w:val="21"/>
                    </w:rPr>
                  </w:pPr>
                </w:p>
              </w:tc>
              <w:tc>
                <w:tcPr>
                  <w:tcW w:w="681" w:type="pct"/>
                  <w:vAlign w:val="center"/>
                </w:tcPr>
                <w:p w14:paraId="115A7680">
                  <w:pPr>
                    <w:jc w:val="center"/>
                    <w:rPr>
                      <w:color w:val="auto"/>
                      <w:sz w:val="21"/>
                      <w:szCs w:val="21"/>
                    </w:rPr>
                  </w:pPr>
                  <w:r>
                    <w:rPr>
                      <w:rFonts w:hint="eastAsia"/>
                      <w:color w:val="auto"/>
                      <w:sz w:val="21"/>
                      <w:szCs w:val="21"/>
                    </w:rPr>
                    <w:t>宽顶堰</w:t>
                  </w:r>
                </w:p>
              </w:tc>
              <w:tc>
                <w:tcPr>
                  <w:tcW w:w="693" w:type="pct"/>
                  <w:vAlign w:val="center"/>
                </w:tcPr>
                <w:p w14:paraId="4A41A9F8">
                  <w:pPr>
                    <w:jc w:val="center"/>
                    <w:rPr>
                      <w:color w:val="auto"/>
                      <w:sz w:val="21"/>
                      <w:szCs w:val="21"/>
                    </w:rPr>
                  </w:pPr>
                  <w:r>
                    <w:rPr>
                      <w:rFonts w:hint="eastAsia"/>
                      <w:color w:val="auto"/>
                      <w:sz w:val="21"/>
                      <w:szCs w:val="21"/>
                    </w:rPr>
                    <w:t>宽顶堰</w:t>
                  </w:r>
                </w:p>
              </w:tc>
              <w:tc>
                <w:tcPr>
                  <w:tcW w:w="915" w:type="pct"/>
                  <w:vAlign w:val="center"/>
                </w:tcPr>
                <w:p w14:paraId="3590838A">
                  <w:pPr>
                    <w:jc w:val="center"/>
                    <w:rPr>
                      <w:color w:val="auto"/>
                      <w:sz w:val="21"/>
                      <w:szCs w:val="21"/>
                    </w:rPr>
                  </w:pPr>
                  <w:r>
                    <w:rPr>
                      <w:rFonts w:hint="eastAsia"/>
                      <w:color w:val="auto"/>
                      <w:sz w:val="21"/>
                      <w:szCs w:val="21"/>
                      <w:lang w:val="en-US" w:eastAsia="zh-CN"/>
                    </w:rPr>
                    <w:t>实用</w:t>
                  </w:r>
                  <w:r>
                    <w:rPr>
                      <w:rFonts w:hint="eastAsia"/>
                      <w:color w:val="auto"/>
                      <w:sz w:val="21"/>
                      <w:szCs w:val="21"/>
                    </w:rPr>
                    <w:t>堰</w:t>
                  </w:r>
                </w:p>
              </w:tc>
              <w:tc>
                <w:tcPr>
                  <w:tcW w:w="673" w:type="pct"/>
                </w:tcPr>
                <w:p w14:paraId="23146461">
                  <w:pPr>
                    <w:jc w:val="center"/>
                    <w:rPr>
                      <w:color w:val="auto"/>
                      <w:sz w:val="21"/>
                      <w:szCs w:val="21"/>
                    </w:rPr>
                  </w:pPr>
                </w:p>
              </w:tc>
            </w:tr>
            <w:tr w14:paraId="6A49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1544" w:type="pct"/>
                  <w:vAlign w:val="center"/>
                </w:tcPr>
                <w:p w14:paraId="43005784">
                  <w:pPr>
                    <w:rPr>
                      <w:color w:val="auto"/>
                      <w:sz w:val="21"/>
                      <w:szCs w:val="21"/>
                    </w:rPr>
                  </w:pPr>
                  <w:r>
                    <w:rPr>
                      <w:rFonts w:hint="eastAsia"/>
                      <w:color w:val="auto"/>
                      <w:sz w:val="21"/>
                      <w:szCs w:val="21"/>
                    </w:rPr>
                    <w:t>堰顶高程</w:t>
                  </w:r>
                </w:p>
              </w:tc>
              <w:tc>
                <w:tcPr>
                  <w:tcW w:w="491" w:type="pct"/>
                  <w:vAlign w:val="center"/>
                </w:tcPr>
                <w:p w14:paraId="03DF94FD">
                  <w:pPr>
                    <w:jc w:val="center"/>
                    <w:rPr>
                      <w:color w:val="auto"/>
                      <w:sz w:val="21"/>
                      <w:szCs w:val="21"/>
                    </w:rPr>
                  </w:pPr>
                  <w:r>
                    <w:rPr>
                      <w:rFonts w:hint="eastAsia"/>
                      <w:color w:val="auto"/>
                      <w:sz w:val="21"/>
                      <w:szCs w:val="21"/>
                    </w:rPr>
                    <w:t>m</w:t>
                  </w:r>
                </w:p>
              </w:tc>
              <w:tc>
                <w:tcPr>
                  <w:tcW w:w="681" w:type="pct"/>
                  <w:vAlign w:val="center"/>
                </w:tcPr>
                <w:p w14:paraId="0CD081EC">
                  <w:pPr>
                    <w:jc w:val="center"/>
                    <w:rPr>
                      <w:rFonts w:hint="default"/>
                      <w:color w:val="auto"/>
                      <w:sz w:val="21"/>
                      <w:szCs w:val="21"/>
                      <w:lang w:val="en-US"/>
                    </w:rPr>
                  </w:pPr>
                  <w:r>
                    <w:rPr>
                      <w:rFonts w:hint="eastAsia"/>
                      <w:color w:val="auto"/>
                      <w:sz w:val="21"/>
                      <w:szCs w:val="21"/>
                      <w:lang w:val="en-US" w:eastAsia="zh-CN"/>
                    </w:rPr>
                    <w:t>77.74</w:t>
                  </w:r>
                </w:p>
              </w:tc>
              <w:tc>
                <w:tcPr>
                  <w:tcW w:w="693" w:type="pct"/>
                  <w:vAlign w:val="center"/>
                </w:tcPr>
                <w:p w14:paraId="36AA51FA">
                  <w:pPr>
                    <w:jc w:val="center"/>
                    <w:rPr>
                      <w:rFonts w:hint="default" w:eastAsia="宋体"/>
                      <w:color w:val="auto"/>
                      <w:sz w:val="21"/>
                      <w:szCs w:val="21"/>
                      <w:lang w:val="en-US" w:eastAsia="zh-CN"/>
                    </w:rPr>
                  </w:pPr>
                  <w:r>
                    <w:rPr>
                      <w:rFonts w:hint="eastAsia"/>
                      <w:color w:val="auto"/>
                      <w:sz w:val="21"/>
                      <w:szCs w:val="21"/>
                      <w:lang w:val="en-US" w:eastAsia="zh-CN"/>
                    </w:rPr>
                    <w:t>77.74</w:t>
                  </w:r>
                </w:p>
              </w:tc>
              <w:tc>
                <w:tcPr>
                  <w:tcW w:w="915" w:type="pct"/>
                  <w:vAlign w:val="center"/>
                </w:tcPr>
                <w:p w14:paraId="749C430B">
                  <w:pPr>
                    <w:jc w:val="center"/>
                    <w:rPr>
                      <w:rFonts w:hint="eastAsia" w:eastAsia="宋体"/>
                      <w:color w:val="auto"/>
                      <w:sz w:val="21"/>
                      <w:szCs w:val="21"/>
                      <w:lang w:eastAsia="zh-CN"/>
                    </w:rPr>
                  </w:pPr>
                  <w:r>
                    <w:rPr>
                      <w:rFonts w:hint="eastAsia"/>
                      <w:color w:val="auto"/>
                      <w:sz w:val="21"/>
                      <w:szCs w:val="21"/>
                      <w:lang w:val="en-US" w:eastAsia="zh-CN"/>
                    </w:rPr>
                    <w:t>77.74</w:t>
                  </w:r>
                </w:p>
              </w:tc>
              <w:tc>
                <w:tcPr>
                  <w:tcW w:w="673" w:type="pct"/>
                </w:tcPr>
                <w:p w14:paraId="69F04023">
                  <w:pPr>
                    <w:jc w:val="center"/>
                    <w:rPr>
                      <w:color w:val="auto"/>
                      <w:sz w:val="21"/>
                      <w:szCs w:val="21"/>
                    </w:rPr>
                  </w:pPr>
                </w:p>
              </w:tc>
            </w:tr>
            <w:tr w14:paraId="38F8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1544" w:type="pct"/>
                  <w:vAlign w:val="center"/>
                </w:tcPr>
                <w:p w14:paraId="20D22892">
                  <w:pPr>
                    <w:rPr>
                      <w:rFonts w:ascii="Calibri" w:hAnsi="Calibri"/>
                      <w:color w:val="auto"/>
                      <w:spacing w:val="-17"/>
                      <w:sz w:val="21"/>
                      <w:szCs w:val="21"/>
                    </w:rPr>
                  </w:pPr>
                  <w:r>
                    <w:rPr>
                      <w:rFonts w:hint="eastAsia"/>
                      <w:color w:val="auto"/>
                      <w:sz w:val="21"/>
                      <w:szCs w:val="21"/>
                    </w:rPr>
                    <w:t>堰顶宽度</w:t>
                  </w:r>
                </w:p>
              </w:tc>
              <w:tc>
                <w:tcPr>
                  <w:tcW w:w="491" w:type="pct"/>
                  <w:vAlign w:val="center"/>
                </w:tcPr>
                <w:p w14:paraId="719B1BED">
                  <w:pPr>
                    <w:jc w:val="center"/>
                    <w:rPr>
                      <w:color w:val="auto"/>
                      <w:sz w:val="21"/>
                      <w:szCs w:val="21"/>
                    </w:rPr>
                  </w:pPr>
                  <w:r>
                    <w:rPr>
                      <w:rFonts w:hint="eastAsia"/>
                      <w:color w:val="auto"/>
                      <w:sz w:val="21"/>
                      <w:szCs w:val="21"/>
                    </w:rPr>
                    <w:t>m</w:t>
                  </w:r>
                </w:p>
              </w:tc>
              <w:tc>
                <w:tcPr>
                  <w:tcW w:w="681" w:type="pct"/>
                  <w:vAlign w:val="center"/>
                </w:tcPr>
                <w:p w14:paraId="443215FB">
                  <w:pPr>
                    <w:jc w:val="center"/>
                    <w:rPr>
                      <w:rFonts w:hint="default"/>
                      <w:color w:val="auto"/>
                      <w:sz w:val="21"/>
                      <w:szCs w:val="21"/>
                      <w:lang w:val="en-US"/>
                    </w:rPr>
                  </w:pPr>
                  <w:r>
                    <w:rPr>
                      <w:rFonts w:hint="eastAsia"/>
                      <w:color w:val="auto"/>
                      <w:sz w:val="21"/>
                      <w:szCs w:val="21"/>
                      <w:lang w:val="en-US" w:eastAsia="zh-CN"/>
                    </w:rPr>
                    <w:t>1.8</w:t>
                  </w:r>
                </w:p>
              </w:tc>
              <w:tc>
                <w:tcPr>
                  <w:tcW w:w="693" w:type="pct"/>
                  <w:vAlign w:val="center"/>
                </w:tcPr>
                <w:p w14:paraId="540C7E13">
                  <w:pPr>
                    <w:jc w:val="center"/>
                    <w:rPr>
                      <w:rFonts w:hint="eastAsia"/>
                      <w:color w:val="auto"/>
                      <w:sz w:val="21"/>
                      <w:szCs w:val="21"/>
                      <w:lang w:val="en-US" w:eastAsia="zh-CN"/>
                    </w:rPr>
                  </w:pPr>
                  <w:r>
                    <w:rPr>
                      <w:rFonts w:hint="eastAsia"/>
                      <w:color w:val="auto"/>
                      <w:sz w:val="21"/>
                      <w:szCs w:val="21"/>
                      <w:lang w:val="en-US" w:eastAsia="zh-CN"/>
                    </w:rPr>
                    <w:t>1.8</w:t>
                  </w:r>
                </w:p>
                <w:p w14:paraId="1C18518D">
                  <w:pPr>
                    <w:jc w:val="center"/>
                    <w:rPr>
                      <w:rFonts w:ascii="Times New Roman" w:hAnsi="Times New Roman" w:eastAsia="宋体" w:cs="Times New Roman"/>
                      <w:color w:val="auto"/>
                      <w:kern w:val="2"/>
                      <w:sz w:val="21"/>
                      <w:szCs w:val="21"/>
                      <w:lang w:val="en-US" w:eastAsia="zh-CN" w:bidi="ar-SA"/>
                    </w:rPr>
                  </w:pPr>
                </w:p>
              </w:tc>
              <w:tc>
                <w:tcPr>
                  <w:tcW w:w="915" w:type="pct"/>
                  <w:vAlign w:val="center"/>
                </w:tcPr>
                <w:p w14:paraId="4E87AEE8">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1.8</w:t>
                  </w:r>
                </w:p>
              </w:tc>
              <w:tc>
                <w:tcPr>
                  <w:tcW w:w="673" w:type="pct"/>
                </w:tcPr>
                <w:p w14:paraId="71FB8ABC">
                  <w:pPr>
                    <w:jc w:val="center"/>
                    <w:rPr>
                      <w:color w:val="auto"/>
                      <w:sz w:val="21"/>
                      <w:szCs w:val="21"/>
                    </w:rPr>
                  </w:pPr>
                </w:p>
              </w:tc>
            </w:tr>
            <w:tr w14:paraId="1496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3BE59D5D">
                  <w:pPr>
                    <w:rPr>
                      <w:color w:val="auto"/>
                      <w:sz w:val="21"/>
                      <w:szCs w:val="21"/>
                    </w:rPr>
                  </w:pPr>
                  <w:r>
                    <w:rPr>
                      <w:rFonts w:hint="eastAsia"/>
                      <w:color w:val="auto"/>
                      <w:sz w:val="21"/>
                      <w:szCs w:val="21"/>
                    </w:rPr>
                    <w:t>设计泄洪流量</w:t>
                  </w:r>
                </w:p>
              </w:tc>
              <w:tc>
                <w:tcPr>
                  <w:tcW w:w="491" w:type="pct"/>
                  <w:vAlign w:val="center"/>
                </w:tcPr>
                <w:p w14:paraId="04E0861D">
                  <w:pPr>
                    <w:jc w:val="center"/>
                    <w:rPr>
                      <w:color w:val="auto"/>
                      <w:sz w:val="21"/>
                      <w:szCs w:val="21"/>
                    </w:rPr>
                  </w:pPr>
                  <w:r>
                    <w:rPr>
                      <w:rFonts w:hint="eastAsia"/>
                      <w:color w:val="auto"/>
                      <w:sz w:val="21"/>
                      <w:szCs w:val="21"/>
                    </w:rPr>
                    <w:t>m</w:t>
                  </w:r>
                  <w:r>
                    <w:rPr>
                      <w:rFonts w:hint="eastAsia"/>
                      <w:color w:val="auto"/>
                      <w:sz w:val="21"/>
                      <w:szCs w:val="21"/>
                      <w:vertAlign w:val="superscript"/>
                    </w:rPr>
                    <w:t>3</w:t>
                  </w:r>
                  <w:r>
                    <w:rPr>
                      <w:rFonts w:hint="eastAsia"/>
                      <w:color w:val="auto"/>
                      <w:sz w:val="21"/>
                      <w:szCs w:val="21"/>
                    </w:rPr>
                    <w:t>/s</w:t>
                  </w:r>
                </w:p>
              </w:tc>
              <w:tc>
                <w:tcPr>
                  <w:tcW w:w="681" w:type="pct"/>
                  <w:vAlign w:val="center"/>
                </w:tcPr>
                <w:p w14:paraId="090DE467">
                  <w:pPr>
                    <w:jc w:val="center"/>
                    <w:rPr>
                      <w:rFonts w:hint="default"/>
                      <w:color w:val="auto"/>
                      <w:sz w:val="21"/>
                      <w:szCs w:val="21"/>
                      <w:lang w:val="en-US"/>
                    </w:rPr>
                  </w:pPr>
                  <w:r>
                    <w:rPr>
                      <w:rFonts w:hint="eastAsia"/>
                      <w:color w:val="auto"/>
                      <w:sz w:val="21"/>
                      <w:szCs w:val="21"/>
                      <w:lang w:val="en-US" w:eastAsia="zh-CN"/>
                    </w:rPr>
                    <w:t>4.33</w:t>
                  </w:r>
                </w:p>
              </w:tc>
              <w:tc>
                <w:tcPr>
                  <w:tcW w:w="693" w:type="pct"/>
                  <w:vAlign w:val="center"/>
                </w:tcPr>
                <w:p w14:paraId="6EE2DDCA">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4.22</w:t>
                  </w:r>
                </w:p>
              </w:tc>
              <w:tc>
                <w:tcPr>
                  <w:tcW w:w="915" w:type="pct"/>
                  <w:vAlign w:val="center"/>
                </w:tcPr>
                <w:p w14:paraId="05CB6636">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4.07</w:t>
                  </w:r>
                </w:p>
              </w:tc>
              <w:tc>
                <w:tcPr>
                  <w:tcW w:w="673" w:type="pct"/>
                </w:tcPr>
                <w:p w14:paraId="07929BF1">
                  <w:pPr>
                    <w:jc w:val="center"/>
                    <w:rPr>
                      <w:color w:val="auto"/>
                      <w:sz w:val="21"/>
                      <w:szCs w:val="21"/>
                    </w:rPr>
                  </w:pPr>
                </w:p>
              </w:tc>
            </w:tr>
            <w:tr w14:paraId="4499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4DDDCCC4">
                  <w:pPr>
                    <w:rPr>
                      <w:color w:val="auto"/>
                      <w:sz w:val="21"/>
                      <w:szCs w:val="21"/>
                    </w:rPr>
                  </w:pPr>
                  <w:r>
                    <w:rPr>
                      <w:rFonts w:hint="eastAsia"/>
                      <w:color w:val="auto"/>
                      <w:sz w:val="21"/>
                      <w:szCs w:val="21"/>
                    </w:rPr>
                    <w:t>校核泄洪流量</w:t>
                  </w:r>
                </w:p>
              </w:tc>
              <w:tc>
                <w:tcPr>
                  <w:tcW w:w="491" w:type="pct"/>
                  <w:vAlign w:val="center"/>
                </w:tcPr>
                <w:p w14:paraId="31685E01">
                  <w:pPr>
                    <w:jc w:val="center"/>
                    <w:rPr>
                      <w:color w:val="auto"/>
                      <w:sz w:val="21"/>
                      <w:szCs w:val="21"/>
                    </w:rPr>
                  </w:pPr>
                  <w:r>
                    <w:rPr>
                      <w:rFonts w:hint="eastAsia"/>
                      <w:color w:val="auto"/>
                      <w:sz w:val="21"/>
                      <w:szCs w:val="21"/>
                    </w:rPr>
                    <w:t>m</w:t>
                  </w:r>
                  <w:r>
                    <w:rPr>
                      <w:rFonts w:hint="eastAsia"/>
                      <w:color w:val="auto"/>
                      <w:sz w:val="21"/>
                      <w:szCs w:val="21"/>
                      <w:vertAlign w:val="superscript"/>
                    </w:rPr>
                    <w:t>3</w:t>
                  </w:r>
                  <w:r>
                    <w:rPr>
                      <w:rFonts w:hint="eastAsia"/>
                      <w:color w:val="auto"/>
                      <w:sz w:val="21"/>
                      <w:szCs w:val="21"/>
                    </w:rPr>
                    <w:t>/s</w:t>
                  </w:r>
                </w:p>
              </w:tc>
              <w:tc>
                <w:tcPr>
                  <w:tcW w:w="681" w:type="pct"/>
                  <w:vAlign w:val="center"/>
                </w:tcPr>
                <w:p w14:paraId="63C9DF34">
                  <w:pPr>
                    <w:jc w:val="center"/>
                    <w:rPr>
                      <w:rFonts w:hint="default"/>
                      <w:color w:val="auto"/>
                      <w:sz w:val="21"/>
                      <w:szCs w:val="21"/>
                      <w:lang w:val="en-US"/>
                    </w:rPr>
                  </w:pPr>
                  <w:r>
                    <w:rPr>
                      <w:rFonts w:hint="eastAsia"/>
                      <w:color w:val="auto"/>
                      <w:sz w:val="21"/>
                      <w:szCs w:val="21"/>
                      <w:lang w:val="en-US" w:eastAsia="zh-CN"/>
                    </w:rPr>
                    <w:t>5.58</w:t>
                  </w:r>
                </w:p>
              </w:tc>
              <w:tc>
                <w:tcPr>
                  <w:tcW w:w="693" w:type="pct"/>
                  <w:vAlign w:val="center"/>
                </w:tcPr>
                <w:p w14:paraId="48A1D98F">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5.09</w:t>
                  </w:r>
                </w:p>
              </w:tc>
              <w:tc>
                <w:tcPr>
                  <w:tcW w:w="915" w:type="pct"/>
                  <w:vAlign w:val="center"/>
                </w:tcPr>
                <w:p w14:paraId="22CA62D9">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5.24</w:t>
                  </w:r>
                </w:p>
              </w:tc>
              <w:tc>
                <w:tcPr>
                  <w:tcW w:w="673" w:type="pct"/>
                </w:tcPr>
                <w:p w14:paraId="223DF5BE">
                  <w:pPr>
                    <w:jc w:val="center"/>
                    <w:rPr>
                      <w:color w:val="auto"/>
                      <w:sz w:val="21"/>
                      <w:szCs w:val="21"/>
                    </w:rPr>
                  </w:pPr>
                </w:p>
              </w:tc>
            </w:tr>
            <w:tr w14:paraId="7F32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000" w:type="pct"/>
                  <w:gridSpan w:val="6"/>
                  <w:vAlign w:val="center"/>
                </w:tcPr>
                <w:p w14:paraId="5B63D816">
                  <w:pPr>
                    <w:jc w:val="left"/>
                    <w:rPr>
                      <w:color w:val="auto"/>
                      <w:sz w:val="21"/>
                      <w:szCs w:val="21"/>
                    </w:rPr>
                  </w:pPr>
                  <w:r>
                    <w:rPr>
                      <w:rFonts w:hint="eastAsia"/>
                      <w:color w:val="auto"/>
                      <w:sz w:val="21"/>
                      <w:szCs w:val="21"/>
                    </w:rPr>
                    <w:t>3、输（引）水建筑物</w:t>
                  </w:r>
                </w:p>
              </w:tc>
            </w:tr>
            <w:tr w14:paraId="1A90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09BA08FD">
                  <w:pPr>
                    <w:rPr>
                      <w:color w:val="auto"/>
                      <w:sz w:val="21"/>
                      <w:szCs w:val="21"/>
                    </w:rPr>
                  </w:pPr>
                  <w:r>
                    <w:rPr>
                      <w:rFonts w:hint="eastAsia"/>
                      <w:color w:val="auto"/>
                      <w:sz w:val="21"/>
                      <w:szCs w:val="21"/>
                    </w:rPr>
                    <w:t>设计流量</w:t>
                  </w:r>
                </w:p>
              </w:tc>
              <w:tc>
                <w:tcPr>
                  <w:tcW w:w="491" w:type="pct"/>
                  <w:vAlign w:val="center"/>
                </w:tcPr>
                <w:p w14:paraId="4392CC8F">
                  <w:pPr>
                    <w:jc w:val="center"/>
                    <w:rPr>
                      <w:color w:val="auto"/>
                      <w:sz w:val="21"/>
                      <w:szCs w:val="21"/>
                    </w:rPr>
                  </w:pPr>
                  <w:r>
                    <w:rPr>
                      <w:rFonts w:hint="eastAsia"/>
                      <w:color w:val="auto"/>
                      <w:sz w:val="21"/>
                      <w:szCs w:val="21"/>
                    </w:rPr>
                    <w:t>m</w:t>
                  </w:r>
                  <w:r>
                    <w:rPr>
                      <w:rFonts w:hint="eastAsia"/>
                      <w:color w:val="auto"/>
                      <w:sz w:val="21"/>
                      <w:szCs w:val="21"/>
                      <w:vertAlign w:val="superscript"/>
                    </w:rPr>
                    <w:t>3</w:t>
                  </w:r>
                  <w:r>
                    <w:rPr>
                      <w:rFonts w:hint="eastAsia"/>
                      <w:color w:val="auto"/>
                      <w:sz w:val="21"/>
                      <w:szCs w:val="21"/>
                    </w:rPr>
                    <w:t>/s</w:t>
                  </w:r>
                </w:p>
              </w:tc>
              <w:tc>
                <w:tcPr>
                  <w:tcW w:w="681" w:type="pct"/>
                  <w:vAlign w:val="center"/>
                </w:tcPr>
                <w:p w14:paraId="13D4E59D">
                  <w:pPr>
                    <w:jc w:val="center"/>
                    <w:rPr>
                      <w:rFonts w:hint="default" w:eastAsia="宋体"/>
                      <w:color w:val="auto"/>
                      <w:sz w:val="21"/>
                      <w:szCs w:val="21"/>
                      <w:lang w:val="en-US" w:eastAsia="zh-CN"/>
                    </w:rPr>
                  </w:pPr>
                  <w:r>
                    <w:rPr>
                      <w:rFonts w:hint="eastAsia"/>
                      <w:color w:val="auto"/>
                      <w:sz w:val="21"/>
                      <w:szCs w:val="21"/>
                      <w:lang w:val="en-US" w:eastAsia="zh-CN"/>
                    </w:rPr>
                    <w:t>0.05</w:t>
                  </w:r>
                </w:p>
              </w:tc>
              <w:tc>
                <w:tcPr>
                  <w:tcW w:w="693" w:type="pct"/>
                  <w:vAlign w:val="center"/>
                </w:tcPr>
                <w:p w14:paraId="6184CA88">
                  <w:pPr>
                    <w:jc w:val="center"/>
                    <w:rPr>
                      <w:color w:val="auto"/>
                      <w:sz w:val="21"/>
                      <w:szCs w:val="21"/>
                    </w:rPr>
                  </w:pPr>
                  <w:r>
                    <w:rPr>
                      <w:rFonts w:hint="eastAsia"/>
                      <w:color w:val="auto"/>
                      <w:sz w:val="21"/>
                      <w:szCs w:val="21"/>
                      <w:lang w:val="en-US" w:eastAsia="zh-CN"/>
                    </w:rPr>
                    <w:t>0.05</w:t>
                  </w:r>
                </w:p>
              </w:tc>
              <w:tc>
                <w:tcPr>
                  <w:tcW w:w="915" w:type="pct"/>
                  <w:vAlign w:val="center"/>
                </w:tcPr>
                <w:p w14:paraId="3280B648">
                  <w:pPr>
                    <w:jc w:val="center"/>
                    <w:rPr>
                      <w:color w:val="auto"/>
                      <w:sz w:val="21"/>
                      <w:szCs w:val="21"/>
                    </w:rPr>
                  </w:pPr>
                  <w:r>
                    <w:rPr>
                      <w:rFonts w:hint="eastAsia"/>
                      <w:color w:val="auto"/>
                      <w:sz w:val="21"/>
                      <w:szCs w:val="21"/>
                      <w:lang w:val="en-US" w:eastAsia="zh-CN"/>
                    </w:rPr>
                    <w:t>0.05</w:t>
                  </w:r>
                </w:p>
              </w:tc>
              <w:tc>
                <w:tcPr>
                  <w:tcW w:w="673" w:type="pct"/>
                </w:tcPr>
                <w:p w14:paraId="530BC571">
                  <w:pPr>
                    <w:jc w:val="center"/>
                    <w:rPr>
                      <w:color w:val="auto"/>
                      <w:sz w:val="21"/>
                      <w:szCs w:val="21"/>
                    </w:rPr>
                  </w:pPr>
                </w:p>
              </w:tc>
            </w:tr>
            <w:tr w14:paraId="0A5D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4E5952FE">
                  <w:pPr>
                    <w:rPr>
                      <w:color w:val="auto"/>
                      <w:sz w:val="21"/>
                      <w:szCs w:val="21"/>
                    </w:rPr>
                  </w:pPr>
                  <w:r>
                    <w:rPr>
                      <w:rFonts w:hint="eastAsia"/>
                      <w:color w:val="auto"/>
                      <w:sz w:val="21"/>
                      <w:szCs w:val="21"/>
                    </w:rPr>
                    <w:t>长度</w:t>
                  </w:r>
                </w:p>
              </w:tc>
              <w:tc>
                <w:tcPr>
                  <w:tcW w:w="491" w:type="pct"/>
                  <w:vAlign w:val="center"/>
                </w:tcPr>
                <w:p w14:paraId="0CAAE059">
                  <w:pPr>
                    <w:jc w:val="center"/>
                    <w:rPr>
                      <w:color w:val="auto"/>
                      <w:sz w:val="21"/>
                      <w:szCs w:val="21"/>
                    </w:rPr>
                  </w:pPr>
                  <w:r>
                    <w:rPr>
                      <w:rFonts w:hint="eastAsia"/>
                      <w:color w:val="auto"/>
                      <w:sz w:val="21"/>
                      <w:szCs w:val="21"/>
                    </w:rPr>
                    <w:t>m</w:t>
                  </w:r>
                </w:p>
              </w:tc>
              <w:tc>
                <w:tcPr>
                  <w:tcW w:w="681" w:type="pct"/>
                  <w:vAlign w:val="center"/>
                </w:tcPr>
                <w:p w14:paraId="164674C6">
                  <w:pPr>
                    <w:jc w:val="center"/>
                    <w:rPr>
                      <w:rFonts w:hint="default" w:eastAsia="宋体"/>
                      <w:color w:val="auto"/>
                      <w:sz w:val="21"/>
                      <w:szCs w:val="21"/>
                      <w:lang w:val="en-US" w:eastAsia="zh-CN"/>
                    </w:rPr>
                  </w:pPr>
                  <w:r>
                    <w:rPr>
                      <w:rFonts w:hint="eastAsia"/>
                      <w:color w:val="auto"/>
                      <w:sz w:val="21"/>
                      <w:szCs w:val="21"/>
                      <w:lang w:val="en-US" w:eastAsia="zh-CN"/>
                    </w:rPr>
                    <w:t>65</w:t>
                  </w:r>
                </w:p>
              </w:tc>
              <w:tc>
                <w:tcPr>
                  <w:tcW w:w="693" w:type="pct"/>
                  <w:vAlign w:val="center"/>
                </w:tcPr>
                <w:p w14:paraId="48872E86">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65</w:t>
                  </w:r>
                </w:p>
              </w:tc>
              <w:tc>
                <w:tcPr>
                  <w:tcW w:w="915" w:type="pct"/>
                  <w:vAlign w:val="center"/>
                </w:tcPr>
                <w:p w14:paraId="088DDC58">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65</w:t>
                  </w:r>
                </w:p>
              </w:tc>
              <w:tc>
                <w:tcPr>
                  <w:tcW w:w="673" w:type="pct"/>
                </w:tcPr>
                <w:p w14:paraId="2CC0EFF8">
                  <w:pPr>
                    <w:jc w:val="center"/>
                    <w:rPr>
                      <w:color w:val="auto"/>
                      <w:sz w:val="21"/>
                      <w:szCs w:val="21"/>
                    </w:rPr>
                  </w:pPr>
                </w:p>
              </w:tc>
            </w:tr>
            <w:tr w14:paraId="17AD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544" w:type="pct"/>
                  <w:vAlign w:val="center"/>
                </w:tcPr>
                <w:p w14:paraId="7A180FA2">
                  <w:pPr>
                    <w:keepNext w:val="0"/>
                    <w:keepLines w:val="0"/>
                    <w:pageBreakBefore w:val="0"/>
                    <w:kinsoku/>
                    <w:wordWrap/>
                    <w:overflowPunct/>
                    <w:topLinePunct w:val="0"/>
                    <w:autoSpaceDE/>
                    <w:autoSpaceDN/>
                    <w:bidi w:val="0"/>
                    <w:adjustRightInd/>
                    <w:snapToGrid/>
                    <w:spacing w:line="240" w:lineRule="exact"/>
                    <w:textAlignment w:val="auto"/>
                    <w:rPr>
                      <w:rFonts w:hint="default" w:eastAsia="宋体"/>
                      <w:color w:val="auto"/>
                      <w:sz w:val="21"/>
                      <w:szCs w:val="21"/>
                      <w:lang w:val="en-US" w:eastAsia="zh-CN"/>
                    </w:rPr>
                  </w:pPr>
                  <w:r>
                    <w:rPr>
                      <w:rFonts w:hint="eastAsia"/>
                      <w:color w:val="auto"/>
                      <w:sz w:val="21"/>
                      <w:szCs w:val="21"/>
                      <w:lang w:val="en-US" w:eastAsia="zh-CN"/>
                    </w:rPr>
                    <w:t>型式</w:t>
                  </w:r>
                </w:p>
              </w:tc>
              <w:tc>
                <w:tcPr>
                  <w:tcW w:w="491" w:type="pct"/>
                  <w:vAlign w:val="center"/>
                </w:tcPr>
                <w:p w14:paraId="4DBE97F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auto"/>
                      <w:sz w:val="21"/>
                      <w:szCs w:val="21"/>
                    </w:rPr>
                  </w:pPr>
                </w:p>
              </w:tc>
              <w:tc>
                <w:tcPr>
                  <w:tcW w:w="681" w:type="pct"/>
                  <w:vAlign w:val="center"/>
                </w:tcPr>
                <w:p w14:paraId="2FFBE52B">
                  <w:pPr>
                    <w:keepNext w:val="0"/>
                    <w:keepLines w:val="0"/>
                    <w:widowControl/>
                    <w:suppressLineNumbers w:val="0"/>
                    <w:jc w:val="center"/>
                    <w:rPr>
                      <w:rFonts w:hint="default"/>
                      <w:color w:val="auto"/>
                      <w:sz w:val="21"/>
                      <w:szCs w:val="21"/>
                      <w:lang w:val="en-US" w:eastAsia="zh-CN"/>
                    </w:rPr>
                  </w:pPr>
                  <w:r>
                    <w:rPr>
                      <w:rFonts w:hint="eastAsia"/>
                      <w:sz w:val="21"/>
                      <w:szCs w:val="21"/>
                    </w:rPr>
                    <w:t>拱涵</w:t>
                  </w:r>
                </w:p>
              </w:tc>
              <w:tc>
                <w:tcPr>
                  <w:tcW w:w="693" w:type="pct"/>
                  <w:vAlign w:val="center"/>
                </w:tcPr>
                <w:p w14:paraId="2F2DCFA2">
                  <w:pPr>
                    <w:keepNext w:val="0"/>
                    <w:keepLines w:val="0"/>
                    <w:widowControl/>
                    <w:suppressLineNumbers w:val="0"/>
                    <w:jc w:val="center"/>
                    <w:rPr>
                      <w:rFonts w:hint="eastAsia"/>
                      <w:color w:val="auto"/>
                      <w:sz w:val="21"/>
                      <w:szCs w:val="21"/>
                      <w:lang w:val="en-US" w:eastAsia="zh-CN"/>
                    </w:rPr>
                  </w:pPr>
                  <w:r>
                    <w:rPr>
                      <w:rFonts w:hint="eastAsia"/>
                      <w:sz w:val="21"/>
                      <w:szCs w:val="21"/>
                    </w:rPr>
                    <w:t>拱涵</w:t>
                  </w:r>
                </w:p>
              </w:tc>
              <w:tc>
                <w:tcPr>
                  <w:tcW w:w="915" w:type="pct"/>
                  <w:vAlign w:val="center"/>
                </w:tcPr>
                <w:p w14:paraId="32B568C7">
                  <w:pPr>
                    <w:keepNext w:val="0"/>
                    <w:keepLines w:val="0"/>
                    <w:widowControl/>
                    <w:suppressLineNumbers w:val="0"/>
                    <w:jc w:val="center"/>
                    <w:rPr>
                      <w:rFonts w:hint="eastAsia"/>
                      <w:color w:val="auto"/>
                      <w:sz w:val="21"/>
                      <w:szCs w:val="21"/>
                      <w:lang w:val="en-US" w:eastAsia="zh-CN"/>
                    </w:rPr>
                  </w:pPr>
                  <w:r>
                    <w:rPr>
                      <w:rFonts w:hint="eastAsia"/>
                      <w:sz w:val="21"/>
                      <w:szCs w:val="21"/>
                    </w:rPr>
                    <w:t>拱涵</w:t>
                  </w:r>
                </w:p>
              </w:tc>
              <w:tc>
                <w:tcPr>
                  <w:tcW w:w="673" w:type="pct"/>
                </w:tcPr>
                <w:p w14:paraId="1AB12DA2">
                  <w:pPr>
                    <w:keepNext w:val="0"/>
                    <w:keepLines w:val="0"/>
                    <w:pageBreakBefore w:val="0"/>
                    <w:kinsoku/>
                    <w:wordWrap/>
                    <w:overflowPunct/>
                    <w:topLinePunct w:val="0"/>
                    <w:autoSpaceDE/>
                    <w:autoSpaceDN/>
                    <w:bidi w:val="0"/>
                    <w:adjustRightInd/>
                    <w:snapToGrid/>
                    <w:spacing w:line="240" w:lineRule="exact"/>
                    <w:jc w:val="center"/>
                    <w:textAlignment w:val="auto"/>
                    <w:rPr>
                      <w:color w:val="auto"/>
                      <w:sz w:val="21"/>
                      <w:szCs w:val="21"/>
                    </w:rPr>
                  </w:pPr>
                </w:p>
              </w:tc>
            </w:tr>
            <w:tr w14:paraId="6F7C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1DCCF37E">
                  <w:pPr>
                    <w:rPr>
                      <w:color w:val="auto"/>
                      <w:sz w:val="21"/>
                      <w:szCs w:val="21"/>
                    </w:rPr>
                  </w:pPr>
                  <w:r>
                    <w:rPr>
                      <w:rFonts w:hint="eastAsia"/>
                      <w:color w:val="auto"/>
                      <w:sz w:val="21"/>
                      <w:szCs w:val="21"/>
                    </w:rPr>
                    <w:t>断面尺寸</w:t>
                  </w:r>
                </w:p>
              </w:tc>
              <w:tc>
                <w:tcPr>
                  <w:tcW w:w="491" w:type="pct"/>
                  <w:vAlign w:val="center"/>
                </w:tcPr>
                <w:p w14:paraId="59515BBD">
                  <w:pPr>
                    <w:jc w:val="center"/>
                    <w:rPr>
                      <w:color w:val="auto"/>
                      <w:sz w:val="21"/>
                      <w:szCs w:val="21"/>
                    </w:rPr>
                  </w:pPr>
                  <w:r>
                    <w:rPr>
                      <w:rFonts w:hint="eastAsia"/>
                      <w:color w:val="auto"/>
                      <w:sz w:val="21"/>
                      <w:szCs w:val="21"/>
                    </w:rPr>
                    <w:t>m</w:t>
                  </w:r>
                </w:p>
              </w:tc>
              <w:tc>
                <w:tcPr>
                  <w:tcW w:w="681" w:type="pct"/>
                  <w:vAlign w:val="center"/>
                </w:tcPr>
                <w:p w14:paraId="34438C76">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1.3x1.7</w:t>
                  </w:r>
                </w:p>
              </w:tc>
              <w:tc>
                <w:tcPr>
                  <w:tcW w:w="693" w:type="pct"/>
                  <w:vAlign w:val="center"/>
                </w:tcPr>
                <w:p w14:paraId="6DCE5A8F">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1.3x1.7</w:t>
                  </w:r>
                </w:p>
              </w:tc>
              <w:tc>
                <w:tcPr>
                  <w:tcW w:w="915" w:type="pct"/>
                  <w:vAlign w:val="center"/>
                </w:tcPr>
                <w:p w14:paraId="70012908">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1.3x1.7</w:t>
                  </w:r>
                </w:p>
              </w:tc>
              <w:tc>
                <w:tcPr>
                  <w:tcW w:w="673" w:type="pct"/>
                </w:tcPr>
                <w:p w14:paraId="0B76BD66">
                  <w:pPr>
                    <w:jc w:val="center"/>
                    <w:rPr>
                      <w:color w:val="auto"/>
                      <w:sz w:val="21"/>
                      <w:szCs w:val="21"/>
                    </w:rPr>
                  </w:pPr>
                </w:p>
              </w:tc>
            </w:tr>
            <w:tr w14:paraId="4C54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04CF7BC3">
                  <w:pPr>
                    <w:rPr>
                      <w:color w:val="auto"/>
                      <w:sz w:val="21"/>
                      <w:szCs w:val="21"/>
                    </w:rPr>
                  </w:pPr>
                  <w:r>
                    <w:rPr>
                      <w:rFonts w:hint="eastAsia"/>
                      <w:color w:val="auto"/>
                      <w:sz w:val="21"/>
                      <w:szCs w:val="21"/>
                    </w:rPr>
                    <w:t>进口高程</w:t>
                  </w:r>
                </w:p>
              </w:tc>
              <w:tc>
                <w:tcPr>
                  <w:tcW w:w="491" w:type="pct"/>
                  <w:vAlign w:val="center"/>
                </w:tcPr>
                <w:p w14:paraId="30AA8836">
                  <w:pPr>
                    <w:jc w:val="center"/>
                    <w:rPr>
                      <w:color w:val="auto"/>
                      <w:sz w:val="21"/>
                      <w:szCs w:val="21"/>
                    </w:rPr>
                  </w:pPr>
                  <w:r>
                    <w:rPr>
                      <w:rFonts w:hint="eastAsia"/>
                      <w:color w:val="auto"/>
                      <w:sz w:val="21"/>
                      <w:szCs w:val="21"/>
                    </w:rPr>
                    <w:t>m</w:t>
                  </w:r>
                </w:p>
              </w:tc>
              <w:tc>
                <w:tcPr>
                  <w:tcW w:w="681" w:type="pct"/>
                  <w:vAlign w:val="center"/>
                </w:tcPr>
                <w:p w14:paraId="25309471">
                  <w:pPr>
                    <w:jc w:val="center"/>
                    <w:rPr>
                      <w:rFonts w:hint="eastAsia" w:eastAsia="宋体"/>
                      <w:color w:val="auto"/>
                      <w:sz w:val="21"/>
                      <w:szCs w:val="21"/>
                      <w:lang w:eastAsia="zh-CN"/>
                    </w:rPr>
                  </w:pPr>
                  <w:r>
                    <w:rPr>
                      <w:rFonts w:hint="eastAsia"/>
                      <w:color w:val="auto"/>
                      <w:sz w:val="21"/>
                      <w:szCs w:val="21"/>
                      <w:lang w:eastAsia="zh-CN"/>
                    </w:rPr>
                    <w:t>72.50</w:t>
                  </w:r>
                </w:p>
              </w:tc>
              <w:tc>
                <w:tcPr>
                  <w:tcW w:w="693" w:type="pct"/>
                  <w:vAlign w:val="center"/>
                </w:tcPr>
                <w:p w14:paraId="76947EFA">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72.50</w:t>
                  </w:r>
                </w:p>
              </w:tc>
              <w:tc>
                <w:tcPr>
                  <w:tcW w:w="915" w:type="pct"/>
                  <w:vAlign w:val="center"/>
                </w:tcPr>
                <w:p w14:paraId="43708593">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72.50</w:t>
                  </w:r>
                </w:p>
              </w:tc>
              <w:tc>
                <w:tcPr>
                  <w:tcW w:w="673" w:type="pct"/>
                </w:tcPr>
                <w:p w14:paraId="2619B49A">
                  <w:pPr>
                    <w:jc w:val="center"/>
                    <w:rPr>
                      <w:color w:val="auto"/>
                      <w:sz w:val="21"/>
                      <w:szCs w:val="21"/>
                    </w:rPr>
                  </w:pPr>
                </w:p>
              </w:tc>
            </w:tr>
            <w:tr w14:paraId="6B3F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000" w:type="pct"/>
                  <w:gridSpan w:val="6"/>
                  <w:vAlign w:val="center"/>
                </w:tcPr>
                <w:p w14:paraId="68AD3672">
                  <w:pPr>
                    <w:jc w:val="left"/>
                    <w:rPr>
                      <w:color w:val="auto"/>
                      <w:sz w:val="21"/>
                      <w:szCs w:val="21"/>
                    </w:rPr>
                  </w:pPr>
                  <w:r>
                    <w:rPr>
                      <w:rFonts w:hint="eastAsia"/>
                      <w:color w:val="auto"/>
                      <w:sz w:val="21"/>
                      <w:szCs w:val="21"/>
                    </w:rPr>
                    <w:t>4、主要机电设备</w:t>
                  </w:r>
                </w:p>
              </w:tc>
            </w:tr>
            <w:tr w14:paraId="6110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2C59BF86">
                  <w:pPr>
                    <w:rPr>
                      <w:color w:val="auto"/>
                      <w:sz w:val="21"/>
                      <w:szCs w:val="21"/>
                      <w:highlight w:val="none"/>
                    </w:rPr>
                  </w:pPr>
                  <w:r>
                    <w:rPr>
                      <w:rFonts w:hint="eastAsia"/>
                      <w:color w:val="auto"/>
                      <w:sz w:val="21"/>
                      <w:szCs w:val="21"/>
                      <w:highlight w:val="none"/>
                    </w:rPr>
                    <w:t>（设备名称）台数</w:t>
                  </w:r>
                </w:p>
              </w:tc>
              <w:tc>
                <w:tcPr>
                  <w:tcW w:w="491" w:type="pct"/>
                  <w:vAlign w:val="center"/>
                </w:tcPr>
                <w:p w14:paraId="198E18A9">
                  <w:pPr>
                    <w:jc w:val="center"/>
                    <w:rPr>
                      <w:color w:val="auto"/>
                      <w:sz w:val="21"/>
                      <w:szCs w:val="21"/>
                      <w:highlight w:val="none"/>
                    </w:rPr>
                  </w:pPr>
                  <w:r>
                    <w:rPr>
                      <w:rFonts w:hint="eastAsia"/>
                      <w:color w:val="auto"/>
                      <w:sz w:val="21"/>
                      <w:szCs w:val="21"/>
                      <w:highlight w:val="none"/>
                    </w:rPr>
                    <w:t>台</w:t>
                  </w:r>
                </w:p>
              </w:tc>
              <w:tc>
                <w:tcPr>
                  <w:tcW w:w="681" w:type="pct"/>
                  <w:vAlign w:val="center"/>
                </w:tcPr>
                <w:p w14:paraId="55AC6BC5">
                  <w:pPr>
                    <w:jc w:val="center"/>
                    <w:rPr>
                      <w:color w:val="auto"/>
                      <w:sz w:val="21"/>
                      <w:szCs w:val="21"/>
                      <w:highlight w:val="none"/>
                    </w:rPr>
                  </w:pPr>
                </w:p>
              </w:tc>
              <w:tc>
                <w:tcPr>
                  <w:tcW w:w="693" w:type="pct"/>
                  <w:vAlign w:val="center"/>
                </w:tcPr>
                <w:p w14:paraId="52EBECA5">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915" w:type="pct"/>
                </w:tcPr>
                <w:p w14:paraId="17CAF12F">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673" w:type="pct"/>
                </w:tcPr>
                <w:p w14:paraId="43E3A770">
                  <w:pPr>
                    <w:jc w:val="center"/>
                    <w:rPr>
                      <w:color w:val="auto"/>
                      <w:sz w:val="21"/>
                      <w:szCs w:val="21"/>
                      <w:highlight w:val="yellow"/>
                    </w:rPr>
                  </w:pPr>
                </w:p>
              </w:tc>
            </w:tr>
            <w:tr w14:paraId="5732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000" w:type="pct"/>
                  <w:gridSpan w:val="6"/>
                  <w:vAlign w:val="center"/>
                </w:tcPr>
                <w:p w14:paraId="0C88CF67">
                  <w:pPr>
                    <w:jc w:val="left"/>
                    <w:rPr>
                      <w:color w:val="auto"/>
                      <w:sz w:val="21"/>
                      <w:szCs w:val="21"/>
                    </w:rPr>
                  </w:pPr>
                  <w:r>
                    <w:rPr>
                      <w:rFonts w:hint="eastAsia"/>
                      <w:b/>
                      <w:bCs/>
                      <w:color w:val="auto"/>
                      <w:sz w:val="21"/>
                      <w:szCs w:val="21"/>
                    </w:rPr>
                    <w:t>五、施工</w:t>
                  </w:r>
                </w:p>
              </w:tc>
            </w:tr>
            <w:tr w14:paraId="3911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000" w:type="pct"/>
                  <w:gridSpan w:val="6"/>
                  <w:vAlign w:val="center"/>
                </w:tcPr>
                <w:p w14:paraId="5624FDF0">
                  <w:pPr>
                    <w:jc w:val="left"/>
                    <w:rPr>
                      <w:color w:val="auto"/>
                      <w:sz w:val="21"/>
                      <w:szCs w:val="21"/>
                    </w:rPr>
                  </w:pPr>
                  <w:r>
                    <w:rPr>
                      <w:rFonts w:hint="eastAsia"/>
                      <w:color w:val="auto"/>
                      <w:sz w:val="21"/>
                      <w:szCs w:val="21"/>
                    </w:rPr>
                    <w:t>1、主体工程数量</w:t>
                  </w:r>
                </w:p>
              </w:tc>
            </w:tr>
            <w:tr w14:paraId="59C6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44" w:type="pct"/>
                  <w:vAlign w:val="center"/>
                </w:tcPr>
                <w:p w14:paraId="1EADDD28">
                  <w:pPr>
                    <w:rPr>
                      <w:color w:val="auto"/>
                      <w:sz w:val="21"/>
                      <w:szCs w:val="21"/>
                    </w:rPr>
                  </w:pPr>
                  <w:r>
                    <w:rPr>
                      <w:rFonts w:hint="eastAsia"/>
                      <w:color w:val="auto"/>
                      <w:sz w:val="21"/>
                      <w:szCs w:val="21"/>
                    </w:rPr>
                    <w:t>土方开挖</w:t>
                  </w:r>
                </w:p>
              </w:tc>
              <w:tc>
                <w:tcPr>
                  <w:tcW w:w="491" w:type="pct"/>
                  <w:vAlign w:val="center"/>
                </w:tcPr>
                <w:p w14:paraId="05B359E8">
                  <w:pPr>
                    <w:jc w:val="center"/>
                    <w:rPr>
                      <w:color w:val="auto"/>
                      <w:sz w:val="21"/>
                      <w:szCs w:val="21"/>
                    </w:rPr>
                  </w:pPr>
                  <w:r>
                    <w:rPr>
                      <w:rFonts w:hint="eastAsia"/>
                      <w:color w:val="auto"/>
                      <w:sz w:val="21"/>
                      <w:szCs w:val="21"/>
                    </w:rPr>
                    <w:t>m</w:t>
                  </w:r>
                  <w:r>
                    <w:rPr>
                      <w:rFonts w:hint="eastAsia"/>
                      <w:color w:val="auto"/>
                      <w:sz w:val="21"/>
                      <w:szCs w:val="21"/>
                      <w:vertAlign w:val="superscript"/>
                    </w:rPr>
                    <w:t>3</w:t>
                  </w:r>
                </w:p>
              </w:tc>
              <w:tc>
                <w:tcPr>
                  <w:tcW w:w="681" w:type="pct"/>
                  <w:vAlign w:val="center"/>
                </w:tcPr>
                <w:p w14:paraId="6EBA05A9">
                  <w:pPr>
                    <w:jc w:val="center"/>
                    <w:rPr>
                      <w:color w:val="auto"/>
                      <w:sz w:val="21"/>
                      <w:szCs w:val="21"/>
                    </w:rPr>
                  </w:pPr>
                </w:p>
              </w:tc>
              <w:tc>
                <w:tcPr>
                  <w:tcW w:w="693" w:type="pct"/>
                  <w:vAlign w:val="center"/>
                </w:tcPr>
                <w:p w14:paraId="6302C139">
                  <w:pPr>
                    <w:jc w:val="center"/>
                    <w:rPr>
                      <w:color w:val="auto"/>
                      <w:sz w:val="21"/>
                      <w:szCs w:val="21"/>
                    </w:rPr>
                  </w:pPr>
                </w:p>
              </w:tc>
              <w:tc>
                <w:tcPr>
                  <w:tcW w:w="915" w:type="pct"/>
                </w:tcPr>
                <w:p w14:paraId="2DB25B69">
                  <w:pPr>
                    <w:jc w:val="center"/>
                    <w:rPr>
                      <w:rFonts w:hint="default" w:eastAsia="宋体"/>
                      <w:color w:val="auto"/>
                      <w:sz w:val="21"/>
                      <w:szCs w:val="21"/>
                      <w:lang w:val="en-US" w:eastAsia="zh-CN"/>
                    </w:rPr>
                  </w:pPr>
                  <w:r>
                    <w:rPr>
                      <w:rFonts w:hint="eastAsia"/>
                      <w:color w:val="auto"/>
                      <w:sz w:val="21"/>
                      <w:szCs w:val="21"/>
                      <w:lang w:val="en-US" w:eastAsia="zh-CN"/>
                    </w:rPr>
                    <w:t>1863</w:t>
                  </w:r>
                </w:p>
              </w:tc>
              <w:tc>
                <w:tcPr>
                  <w:tcW w:w="673" w:type="pct"/>
                </w:tcPr>
                <w:p w14:paraId="35B84AB6">
                  <w:pPr>
                    <w:jc w:val="center"/>
                    <w:rPr>
                      <w:color w:val="auto"/>
                      <w:sz w:val="21"/>
                      <w:szCs w:val="21"/>
                    </w:rPr>
                  </w:pPr>
                </w:p>
              </w:tc>
            </w:tr>
            <w:tr w14:paraId="0F6C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44" w:type="pct"/>
                  <w:vAlign w:val="center"/>
                </w:tcPr>
                <w:p w14:paraId="01E82470">
                  <w:pPr>
                    <w:rPr>
                      <w:color w:val="auto"/>
                      <w:sz w:val="21"/>
                      <w:szCs w:val="21"/>
                    </w:rPr>
                  </w:pPr>
                  <w:r>
                    <w:rPr>
                      <w:rFonts w:hint="eastAsia"/>
                      <w:color w:val="auto"/>
                      <w:sz w:val="21"/>
                      <w:szCs w:val="21"/>
                    </w:rPr>
                    <w:t>土方回填</w:t>
                  </w:r>
                </w:p>
              </w:tc>
              <w:tc>
                <w:tcPr>
                  <w:tcW w:w="491" w:type="pct"/>
                  <w:vAlign w:val="center"/>
                </w:tcPr>
                <w:p w14:paraId="5CF95488">
                  <w:pPr>
                    <w:jc w:val="center"/>
                    <w:rPr>
                      <w:color w:val="auto"/>
                      <w:sz w:val="21"/>
                      <w:szCs w:val="21"/>
                    </w:rPr>
                  </w:pPr>
                  <w:r>
                    <w:rPr>
                      <w:rFonts w:hint="eastAsia"/>
                      <w:color w:val="auto"/>
                      <w:sz w:val="21"/>
                      <w:szCs w:val="21"/>
                    </w:rPr>
                    <w:t>m</w:t>
                  </w:r>
                  <w:r>
                    <w:rPr>
                      <w:rFonts w:hint="eastAsia"/>
                      <w:color w:val="auto"/>
                      <w:sz w:val="21"/>
                      <w:szCs w:val="21"/>
                      <w:vertAlign w:val="superscript"/>
                    </w:rPr>
                    <w:t>3</w:t>
                  </w:r>
                </w:p>
              </w:tc>
              <w:tc>
                <w:tcPr>
                  <w:tcW w:w="681" w:type="pct"/>
                  <w:vAlign w:val="center"/>
                </w:tcPr>
                <w:p w14:paraId="4E7897D6">
                  <w:pPr>
                    <w:jc w:val="center"/>
                    <w:rPr>
                      <w:color w:val="auto"/>
                      <w:sz w:val="21"/>
                      <w:szCs w:val="21"/>
                    </w:rPr>
                  </w:pPr>
                </w:p>
              </w:tc>
              <w:tc>
                <w:tcPr>
                  <w:tcW w:w="693" w:type="pct"/>
                  <w:vAlign w:val="center"/>
                </w:tcPr>
                <w:p w14:paraId="250E2242">
                  <w:pPr>
                    <w:jc w:val="center"/>
                    <w:rPr>
                      <w:color w:val="auto"/>
                      <w:sz w:val="21"/>
                      <w:szCs w:val="21"/>
                    </w:rPr>
                  </w:pPr>
                </w:p>
              </w:tc>
              <w:tc>
                <w:tcPr>
                  <w:tcW w:w="915" w:type="pct"/>
                </w:tcPr>
                <w:p w14:paraId="56D561BF">
                  <w:pPr>
                    <w:jc w:val="center"/>
                    <w:rPr>
                      <w:rFonts w:hint="default" w:eastAsia="宋体"/>
                      <w:color w:val="auto"/>
                      <w:sz w:val="21"/>
                      <w:szCs w:val="21"/>
                      <w:lang w:val="en-US" w:eastAsia="zh-CN"/>
                    </w:rPr>
                  </w:pPr>
                  <w:r>
                    <w:rPr>
                      <w:rFonts w:hint="eastAsia"/>
                      <w:color w:val="auto"/>
                      <w:sz w:val="21"/>
                      <w:szCs w:val="21"/>
                      <w:lang w:val="en-US" w:eastAsia="zh-CN"/>
                    </w:rPr>
                    <w:t>580</w:t>
                  </w:r>
                </w:p>
              </w:tc>
              <w:tc>
                <w:tcPr>
                  <w:tcW w:w="673" w:type="pct"/>
                </w:tcPr>
                <w:p w14:paraId="25E0EE65">
                  <w:pPr>
                    <w:jc w:val="center"/>
                    <w:rPr>
                      <w:color w:val="auto"/>
                      <w:sz w:val="21"/>
                      <w:szCs w:val="21"/>
                    </w:rPr>
                  </w:pPr>
                </w:p>
              </w:tc>
            </w:tr>
            <w:tr w14:paraId="1F1F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44" w:type="pct"/>
                  <w:vAlign w:val="center"/>
                </w:tcPr>
                <w:p w14:paraId="608C15E1">
                  <w:pPr>
                    <w:rPr>
                      <w:rFonts w:hint="default" w:eastAsia="宋体"/>
                      <w:color w:val="auto"/>
                      <w:sz w:val="21"/>
                      <w:szCs w:val="21"/>
                      <w:lang w:val="en-US" w:eastAsia="zh-CN"/>
                    </w:rPr>
                  </w:pPr>
                  <w:r>
                    <w:rPr>
                      <w:rFonts w:hint="eastAsia"/>
                      <w:color w:val="auto"/>
                      <w:sz w:val="21"/>
                      <w:szCs w:val="21"/>
                      <w:lang w:val="en-US" w:eastAsia="zh-CN"/>
                    </w:rPr>
                    <w:t>石方开挖</w:t>
                  </w:r>
                </w:p>
              </w:tc>
              <w:tc>
                <w:tcPr>
                  <w:tcW w:w="491" w:type="pct"/>
                  <w:vAlign w:val="center"/>
                </w:tcPr>
                <w:p w14:paraId="3F3921AE">
                  <w:pPr>
                    <w:jc w:val="center"/>
                    <w:rPr>
                      <w:color w:val="auto"/>
                      <w:sz w:val="21"/>
                      <w:szCs w:val="21"/>
                    </w:rPr>
                  </w:pPr>
                  <w:r>
                    <w:rPr>
                      <w:rFonts w:hint="eastAsia"/>
                      <w:color w:val="auto"/>
                      <w:sz w:val="21"/>
                      <w:szCs w:val="21"/>
                    </w:rPr>
                    <w:t>m</w:t>
                  </w:r>
                  <w:r>
                    <w:rPr>
                      <w:rFonts w:hint="eastAsia"/>
                      <w:color w:val="auto"/>
                      <w:sz w:val="21"/>
                      <w:szCs w:val="21"/>
                      <w:vertAlign w:val="superscript"/>
                    </w:rPr>
                    <w:t>3</w:t>
                  </w:r>
                </w:p>
              </w:tc>
              <w:tc>
                <w:tcPr>
                  <w:tcW w:w="681" w:type="pct"/>
                  <w:vAlign w:val="center"/>
                </w:tcPr>
                <w:p w14:paraId="0F5A2F9D">
                  <w:pPr>
                    <w:jc w:val="center"/>
                    <w:rPr>
                      <w:color w:val="auto"/>
                      <w:sz w:val="21"/>
                      <w:szCs w:val="21"/>
                    </w:rPr>
                  </w:pPr>
                </w:p>
              </w:tc>
              <w:tc>
                <w:tcPr>
                  <w:tcW w:w="693" w:type="pct"/>
                  <w:vAlign w:val="center"/>
                </w:tcPr>
                <w:p w14:paraId="702A933E">
                  <w:pPr>
                    <w:jc w:val="center"/>
                    <w:rPr>
                      <w:color w:val="auto"/>
                      <w:sz w:val="21"/>
                      <w:szCs w:val="21"/>
                    </w:rPr>
                  </w:pPr>
                </w:p>
              </w:tc>
              <w:tc>
                <w:tcPr>
                  <w:tcW w:w="915" w:type="pct"/>
                </w:tcPr>
                <w:p w14:paraId="59ED9556">
                  <w:pPr>
                    <w:jc w:val="center"/>
                    <w:rPr>
                      <w:rFonts w:hint="default" w:eastAsia="宋体"/>
                      <w:color w:val="auto"/>
                      <w:sz w:val="21"/>
                      <w:szCs w:val="21"/>
                      <w:lang w:val="en-US" w:eastAsia="zh-CN"/>
                    </w:rPr>
                  </w:pPr>
                  <w:r>
                    <w:rPr>
                      <w:rFonts w:hint="eastAsia"/>
                      <w:color w:val="auto"/>
                      <w:sz w:val="21"/>
                      <w:szCs w:val="21"/>
                      <w:lang w:val="en-US" w:eastAsia="zh-CN"/>
                    </w:rPr>
                    <w:t>30</w:t>
                  </w:r>
                </w:p>
              </w:tc>
              <w:tc>
                <w:tcPr>
                  <w:tcW w:w="673" w:type="pct"/>
                </w:tcPr>
                <w:p w14:paraId="647E307F">
                  <w:pPr>
                    <w:jc w:val="center"/>
                    <w:rPr>
                      <w:color w:val="auto"/>
                      <w:sz w:val="21"/>
                      <w:szCs w:val="21"/>
                    </w:rPr>
                  </w:pPr>
                </w:p>
              </w:tc>
            </w:tr>
            <w:tr w14:paraId="5B07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44" w:type="pct"/>
                  <w:vAlign w:val="center"/>
                </w:tcPr>
                <w:p w14:paraId="7E61C88F">
                  <w:pPr>
                    <w:rPr>
                      <w:color w:val="auto"/>
                      <w:sz w:val="21"/>
                      <w:szCs w:val="21"/>
                    </w:rPr>
                  </w:pPr>
                  <w:r>
                    <w:rPr>
                      <w:rFonts w:hint="eastAsia"/>
                      <w:color w:val="auto"/>
                      <w:sz w:val="21"/>
                      <w:szCs w:val="21"/>
                    </w:rPr>
                    <w:t>混凝土和钢筋混凝土</w:t>
                  </w:r>
                </w:p>
              </w:tc>
              <w:tc>
                <w:tcPr>
                  <w:tcW w:w="491" w:type="pct"/>
                  <w:vAlign w:val="center"/>
                </w:tcPr>
                <w:p w14:paraId="7177E54E">
                  <w:pPr>
                    <w:jc w:val="center"/>
                    <w:rPr>
                      <w:color w:val="auto"/>
                      <w:sz w:val="21"/>
                      <w:szCs w:val="21"/>
                    </w:rPr>
                  </w:pPr>
                  <w:r>
                    <w:rPr>
                      <w:rFonts w:hint="eastAsia"/>
                      <w:color w:val="auto"/>
                      <w:sz w:val="21"/>
                      <w:szCs w:val="21"/>
                    </w:rPr>
                    <w:t>m</w:t>
                  </w:r>
                  <w:r>
                    <w:rPr>
                      <w:rFonts w:hint="eastAsia"/>
                      <w:color w:val="auto"/>
                      <w:sz w:val="21"/>
                      <w:szCs w:val="21"/>
                      <w:vertAlign w:val="superscript"/>
                    </w:rPr>
                    <w:t>3</w:t>
                  </w:r>
                </w:p>
              </w:tc>
              <w:tc>
                <w:tcPr>
                  <w:tcW w:w="681" w:type="pct"/>
                  <w:vAlign w:val="center"/>
                </w:tcPr>
                <w:p w14:paraId="04C48C8B">
                  <w:pPr>
                    <w:jc w:val="center"/>
                    <w:rPr>
                      <w:color w:val="auto"/>
                      <w:sz w:val="21"/>
                      <w:szCs w:val="21"/>
                    </w:rPr>
                  </w:pPr>
                </w:p>
              </w:tc>
              <w:tc>
                <w:tcPr>
                  <w:tcW w:w="693" w:type="pct"/>
                  <w:vAlign w:val="center"/>
                </w:tcPr>
                <w:p w14:paraId="4010DC38">
                  <w:pPr>
                    <w:jc w:val="center"/>
                    <w:rPr>
                      <w:color w:val="auto"/>
                      <w:sz w:val="21"/>
                      <w:szCs w:val="21"/>
                    </w:rPr>
                  </w:pPr>
                </w:p>
              </w:tc>
              <w:tc>
                <w:tcPr>
                  <w:tcW w:w="915" w:type="pct"/>
                </w:tcPr>
                <w:p w14:paraId="34B1FB9D">
                  <w:pPr>
                    <w:jc w:val="center"/>
                    <w:rPr>
                      <w:rFonts w:hint="default" w:eastAsia="宋体"/>
                      <w:color w:val="auto"/>
                      <w:sz w:val="21"/>
                      <w:szCs w:val="21"/>
                      <w:lang w:val="en-US" w:eastAsia="zh-CN"/>
                    </w:rPr>
                  </w:pPr>
                  <w:r>
                    <w:rPr>
                      <w:rFonts w:hint="eastAsia"/>
                      <w:color w:val="auto"/>
                      <w:sz w:val="21"/>
                      <w:szCs w:val="21"/>
                      <w:lang w:val="en-US" w:eastAsia="zh-CN"/>
                    </w:rPr>
                    <w:t>266.2</w:t>
                  </w:r>
                </w:p>
              </w:tc>
              <w:tc>
                <w:tcPr>
                  <w:tcW w:w="673" w:type="pct"/>
                </w:tcPr>
                <w:p w14:paraId="6600094F">
                  <w:pPr>
                    <w:jc w:val="center"/>
                    <w:rPr>
                      <w:color w:val="auto"/>
                      <w:sz w:val="21"/>
                      <w:szCs w:val="21"/>
                    </w:rPr>
                  </w:pPr>
                </w:p>
              </w:tc>
            </w:tr>
            <w:tr w14:paraId="5603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44" w:type="pct"/>
                  <w:vAlign w:val="center"/>
                </w:tcPr>
                <w:p w14:paraId="1AAB5B12">
                  <w:pPr>
                    <w:rPr>
                      <w:color w:val="auto"/>
                      <w:sz w:val="21"/>
                      <w:szCs w:val="21"/>
                    </w:rPr>
                  </w:pPr>
                  <w:r>
                    <w:rPr>
                      <w:rFonts w:hint="eastAsia"/>
                      <w:color w:val="auto"/>
                      <w:sz w:val="21"/>
                      <w:szCs w:val="21"/>
                    </w:rPr>
                    <w:t>钢筋</w:t>
                  </w:r>
                </w:p>
              </w:tc>
              <w:tc>
                <w:tcPr>
                  <w:tcW w:w="491" w:type="pct"/>
                  <w:vAlign w:val="center"/>
                </w:tcPr>
                <w:p w14:paraId="3582E18B">
                  <w:pPr>
                    <w:jc w:val="center"/>
                    <w:rPr>
                      <w:color w:val="auto"/>
                      <w:sz w:val="21"/>
                      <w:szCs w:val="21"/>
                    </w:rPr>
                  </w:pPr>
                  <w:r>
                    <w:rPr>
                      <w:rFonts w:hint="eastAsia"/>
                      <w:color w:val="auto"/>
                      <w:sz w:val="21"/>
                      <w:szCs w:val="21"/>
                    </w:rPr>
                    <w:t>t</w:t>
                  </w:r>
                </w:p>
              </w:tc>
              <w:tc>
                <w:tcPr>
                  <w:tcW w:w="681" w:type="pct"/>
                  <w:vAlign w:val="center"/>
                </w:tcPr>
                <w:p w14:paraId="2A280DFC">
                  <w:pPr>
                    <w:jc w:val="center"/>
                    <w:rPr>
                      <w:color w:val="auto"/>
                      <w:sz w:val="21"/>
                      <w:szCs w:val="21"/>
                    </w:rPr>
                  </w:pPr>
                </w:p>
              </w:tc>
              <w:tc>
                <w:tcPr>
                  <w:tcW w:w="693" w:type="pct"/>
                  <w:vAlign w:val="center"/>
                </w:tcPr>
                <w:p w14:paraId="0E26CFD9">
                  <w:pPr>
                    <w:jc w:val="center"/>
                    <w:rPr>
                      <w:color w:val="auto"/>
                      <w:sz w:val="21"/>
                      <w:szCs w:val="21"/>
                    </w:rPr>
                  </w:pPr>
                </w:p>
              </w:tc>
              <w:tc>
                <w:tcPr>
                  <w:tcW w:w="915" w:type="pct"/>
                </w:tcPr>
                <w:p w14:paraId="31DF3985">
                  <w:pPr>
                    <w:jc w:val="center"/>
                    <w:rPr>
                      <w:rFonts w:hint="default" w:eastAsia="宋体"/>
                      <w:color w:val="auto"/>
                      <w:sz w:val="21"/>
                      <w:szCs w:val="21"/>
                      <w:lang w:val="en-US" w:eastAsia="zh-CN"/>
                    </w:rPr>
                  </w:pPr>
                  <w:r>
                    <w:rPr>
                      <w:rFonts w:hint="eastAsia"/>
                      <w:color w:val="auto"/>
                      <w:sz w:val="21"/>
                      <w:szCs w:val="21"/>
                      <w:lang w:val="en-US" w:eastAsia="zh-CN"/>
                    </w:rPr>
                    <w:t>6.14</w:t>
                  </w:r>
                </w:p>
              </w:tc>
              <w:tc>
                <w:tcPr>
                  <w:tcW w:w="673" w:type="pct"/>
                </w:tcPr>
                <w:p w14:paraId="513AF20A">
                  <w:pPr>
                    <w:jc w:val="center"/>
                    <w:rPr>
                      <w:color w:val="auto"/>
                      <w:sz w:val="21"/>
                      <w:szCs w:val="21"/>
                    </w:rPr>
                  </w:pPr>
                </w:p>
              </w:tc>
            </w:tr>
            <w:tr w14:paraId="278C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44" w:type="pct"/>
                  <w:vAlign w:val="center"/>
                </w:tcPr>
                <w:p w14:paraId="040BFD77">
                  <w:pPr>
                    <w:rPr>
                      <w:rFonts w:hint="eastAsia" w:eastAsia="宋体"/>
                      <w:color w:val="auto"/>
                      <w:sz w:val="21"/>
                      <w:szCs w:val="21"/>
                      <w:lang w:val="en-US" w:eastAsia="zh-CN"/>
                    </w:rPr>
                  </w:pPr>
                  <w:r>
                    <w:rPr>
                      <w:rFonts w:hint="eastAsia"/>
                      <w:color w:val="auto"/>
                      <w:sz w:val="21"/>
                      <w:szCs w:val="21"/>
                      <w:lang w:val="en-US" w:eastAsia="zh-CN"/>
                    </w:rPr>
                    <w:t>帷幕灌浆</w:t>
                  </w:r>
                </w:p>
              </w:tc>
              <w:tc>
                <w:tcPr>
                  <w:tcW w:w="491" w:type="pct"/>
                  <w:vAlign w:val="center"/>
                </w:tcPr>
                <w:p w14:paraId="443CF3ED">
                  <w:pPr>
                    <w:jc w:val="center"/>
                    <w:rPr>
                      <w:rFonts w:hint="eastAsia" w:eastAsia="宋体"/>
                      <w:color w:val="auto"/>
                      <w:sz w:val="21"/>
                      <w:szCs w:val="21"/>
                      <w:lang w:val="en-US" w:eastAsia="zh-CN"/>
                    </w:rPr>
                  </w:pPr>
                  <w:r>
                    <w:rPr>
                      <w:rFonts w:hint="eastAsia"/>
                      <w:color w:val="auto"/>
                      <w:sz w:val="21"/>
                      <w:szCs w:val="21"/>
                      <w:lang w:val="en-US" w:eastAsia="zh-CN"/>
                    </w:rPr>
                    <w:t>m</w:t>
                  </w:r>
                </w:p>
              </w:tc>
              <w:tc>
                <w:tcPr>
                  <w:tcW w:w="681" w:type="pct"/>
                  <w:vAlign w:val="center"/>
                </w:tcPr>
                <w:p w14:paraId="4368CBEE">
                  <w:pPr>
                    <w:jc w:val="center"/>
                    <w:rPr>
                      <w:color w:val="auto"/>
                      <w:sz w:val="21"/>
                      <w:szCs w:val="21"/>
                    </w:rPr>
                  </w:pPr>
                </w:p>
              </w:tc>
              <w:tc>
                <w:tcPr>
                  <w:tcW w:w="693" w:type="pct"/>
                  <w:vAlign w:val="center"/>
                </w:tcPr>
                <w:p w14:paraId="04695F24">
                  <w:pPr>
                    <w:jc w:val="center"/>
                    <w:rPr>
                      <w:color w:val="auto"/>
                      <w:sz w:val="21"/>
                      <w:szCs w:val="21"/>
                    </w:rPr>
                  </w:pPr>
                </w:p>
              </w:tc>
              <w:tc>
                <w:tcPr>
                  <w:tcW w:w="915" w:type="pct"/>
                </w:tcPr>
                <w:p w14:paraId="6AF0A678">
                  <w:pPr>
                    <w:jc w:val="center"/>
                    <w:rPr>
                      <w:rFonts w:hint="default"/>
                      <w:color w:val="auto"/>
                      <w:sz w:val="21"/>
                      <w:szCs w:val="21"/>
                      <w:lang w:val="en-US" w:eastAsia="zh-CN"/>
                    </w:rPr>
                  </w:pPr>
                  <w:r>
                    <w:rPr>
                      <w:rFonts w:hint="eastAsia"/>
                      <w:color w:val="auto"/>
                      <w:sz w:val="21"/>
                      <w:szCs w:val="21"/>
                      <w:lang w:val="en-US" w:eastAsia="zh-CN"/>
                    </w:rPr>
                    <w:t>204</w:t>
                  </w:r>
                </w:p>
              </w:tc>
              <w:tc>
                <w:tcPr>
                  <w:tcW w:w="673" w:type="pct"/>
                </w:tcPr>
                <w:p w14:paraId="79876302">
                  <w:pPr>
                    <w:jc w:val="center"/>
                    <w:rPr>
                      <w:color w:val="auto"/>
                      <w:sz w:val="21"/>
                      <w:szCs w:val="21"/>
                    </w:rPr>
                  </w:pPr>
                </w:p>
              </w:tc>
            </w:tr>
            <w:tr w14:paraId="77BE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44" w:type="pct"/>
                  <w:vAlign w:val="center"/>
                </w:tcPr>
                <w:p w14:paraId="5F4193AE">
                  <w:pPr>
                    <w:rPr>
                      <w:color w:val="auto"/>
                      <w:sz w:val="21"/>
                      <w:szCs w:val="21"/>
                    </w:rPr>
                  </w:pPr>
                  <w:r>
                    <w:rPr>
                      <w:rFonts w:hint="eastAsia"/>
                      <w:color w:val="auto"/>
                      <w:sz w:val="21"/>
                      <w:szCs w:val="21"/>
                    </w:rPr>
                    <w:t>2、施工工期</w:t>
                  </w:r>
                </w:p>
              </w:tc>
              <w:tc>
                <w:tcPr>
                  <w:tcW w:w="491" w:type="pct"/>
                  <w:vAlign w:val="center"/>
                </w:tcPr>
                <w:p w14:paraId="1E3D244A">
                  <w:pPr>
                    <w:jc w:val="center"/>
                    <w:rPr>
                      <w:color w:val="auto"/>
                      <w:sz w:val="21"/>
                      <w:szCs w:val="21"/>
                    </w:rPr>
                  </w:pPr>
                  <w:r>
                    <w:rPr>
                      <w:rFonts w:hint="eastAsia"/>
                      <w:color w:val="auto"/>
                      <w:sz w:val="21"/>
                      <w:szCs w:val="21"/>
                    </w:rPr>
                    <w:t>月</w:t>
                  </w:r>
                </w:p>
              </w:tc>
              <w:tc>
                <w:tcPr>
                  <w:tcW w:w="681" w:type="pct"/>
                  <w:vAlign w:val="center"/>
                </w:tcPr>
                <w:p w14:paraId="4B64E601">
                  <w:pPr>
                    <w:jc w:val="center"/>
                    <w:rPr>
                      <w:color w:val="auto"/>
                      <w:sz w:val="21"/>
                      <w:szCs w:val="21"/>
                    </w:rPr>
                  </w:pPr>
                </w:p>
              </w:tc>
              <w:tc>
                <w:tcPr>
                  <w:tcW w:w="693" w:type="pct"/>
                  <w:vAlign w:val="center"/>
                </w:tcPr>
                <w:p w14:paraId="6B9F2F2B">
                  <w:pPr>
                    <w:jc w:val="center"/>
                    <w:rPr>
                      <w:color w:val="auto"/>
                      <w:sz w:val="21"/>
                      <w:szCs w:val="21"/>
                    </w:rPr>
                  </w:pPr>
                </w:p>
              </w:tc>
              <w:tc>
                <w:tcPr>
                  <w:tcW w:w="915" w:type="pct"/>
                </w:tcPr>
                <w:p w14:paraId="47B2E8EB">
                  <w:pPr>
                    <w:jc w:val="center"/>
                    <w:rPr>
                      <w:rFonts w:hint="eastAsia" w:eastAsia="宋体"/>
                      <w:color w:val="auto"/>
                      <w:sz w:val="21"/>
                      <w:szCs w:val="21"/>
                      <w:lang w:val="en-US" w:eastAsia="zh-CN"/>
                    </w:rPr>
                  </w:pPr>
                  <w:r>
                    <w:rPr>
                      <w:rFonts w:hint="eastAsia"/>
                      <w:color w:val="auto"/>
                      <w:sz w:val="21"/>
                      <w:szCs w:val="21"/>
                      <w:lang w:val="en-US" w:eastAsia="zh-CN"/>
                    </w:rPr>
                    <w:t>4</w:t>
                  </w:r>
                </w:p>
              </w:tc>
              <w:tc>
                <w:tcPr>
                  <w:tcW w:w="673" w:type="pct"/>
                </w:tcPr>
                <w:p w14:paraId="11B1DFA8">
                  <w:pPr>
                    <w:jc w:val="center"/>
                    <w:rPr>
                      <w:color w:val="auto"/>
                      <w:sz w:val="21"/>
                      <w:szCs w:val="21"/>
                    </w:rPr>
                  </w:pPr>
                </w:p>
              </w:tc>
            </w:tr>
            <w:tr w14:paraId="05C0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000" w:type="pct"/>
                  <w:gridSpan w:val="6"/>
                  <w:vAlign w:val="center"/>
                </w:tcPr>
                <w:p w14:paraId="7A00DDF0">
                  <w:pPr>
                    <w:jc w:val="both"/>
                    <w:rPr>
                      <w:rFonts w:hint="default" w:eastAsia="宋体"/>
                      <w:color w:val="auto"/>
                      <w:sz w:val="21"/>
                      <w:szCs w:val="21"/>
                      <w:lang w:val="en-US" w:eastAsia="zh-CN"/>
                    </w:rPr>
                  </w:pPr>
                  <w:r>
                    <w:rPr>
                      <w:rFonts w:hint="eastAsia"/>
                      <w:b/>
                      <w:bCs/>
                      <w:color w:val="auto"/>
                      <w:sz w:val="21"/>
                      <w:szCs w:val="21"/>
                      <w:lang w:val="en-US" w:eastAsia="zh-CN"/>
                    </w:rPr>
                    <w:t>六、施工占地</w:t>
                  </w:r>
                </w:p>
              </w:tc>
            </w:tr>
            <w:tr w14:paraId="6F55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44" w:type="pct"/>
                  <w:vAlign w:val="center"/>
                </w:tcPr>
                <w:p w14:paraId="64DAAD56">
                  <w:pPr>
                    <w:rPr>
                      <w:rFonts w:hint="eastAsia"/>
                      <w:color w:val="auto"/>
                      <w:sz w:val="21"/>
                      <w:szCs w:val="21"/>
                    </w:rPr>
                  </w:pPr>
                  <w:r>
                    <w:rPr>
                      <w:rFonts w:hint="eastAsia"/>
                      <w:color w:val="auto"/>
                      <w:sz w:val="21"/>
                      <w:szCs w:val="21"/>
                      <w:lang w:val="en-US" w:eastAsia="zh-CN"/>
                    </w:rPr>
                    <w:t>永久占地</w:t>
                  </w:r>
                </w:p>
              </w:tc>
              <w:tc>
                <w:tcPr>
                  <w:tcW w:w="491" w:type="pct"/>
                  <w:vAlign w:val="center"/>
                </w:tcPr>
                <w:p w14:paraId="7F0380DF">
                  <w:pPr>
                    <w:jc w:val="center"/>
                    <w:rPr>
                      <w:rFonts w:hint="eastAsia" w:eastAsia="宋体"/>
                      <w:color w:val="auto"/>
                      <w:sz w:val="21"/>
                      <w:szCs w:val="21"/>
                      <w:lang w:val="en-US" w:eastAsia="zh-CN"/>
                    </w:rPr>
                  </w:pPr>
                  <w:r>
                    <w:rPr>
                      <w:rFonts w:hint="eastAsia"/>
                      <w:color w:val="auto"/>
                      <w:sz w:val="21"/>
                      <w:szCs w:val="21"/>
                      <w:lang w:val="en-US" w:eastAsia="zh-CN"/>
                    </w:rPr>
                    <w:t>亩</w:t>
                  </w:r>
                </w:p>
              </w:tc>
              <w:tc>
                <w:tcPr>
                  <w:tcW w:w="681" w:type="pct"/>
                  <w:vAlign w:val="center"/>
                </w:tcPr>
                <w:p w14:paraId="506B322A">
                  <w:pPr>
                    <w:jc w:val="center"/>
                    <w:rPr>
                      <w:color w:val="auto"/>
                      <w:sz w:val="21"/>
                      <w:szCs w:val="21"/>
                    </w:rPr>
                  </w:pPr>
                </w:p>
              </w:tc>
              <w:tc>
                <w:tcPr>
                  <w:tcW w:w="693" w:type="pct"/>
                  <w:vAlign w:val="center"/>
                </w:tcPr>
                <w:p w14:paraId="285EB8DB">
                  <w:pPr>
                    <w:jc w:val="center"/>
                    <w:rPr>
                      <w:color w:val="auto"/>
                      <w:sz w:val="21"/>
                      <w:szCs w:val="21"/>
                    </w:rPr>
                  </w:pPr>
                </w:p>
              </w:tc>
              <w:tc>
                <w:tcPr>
                  <w:tcW w:w="915" w:type="pct"/>
                </w:tcPr>
                <w:p w14:paraId="173667BD">
                  <w:pPr>
                    <w:jc w:val="center"/>
                    <w:rPr>
                      <w:rFonts w:hint="default"/>
                      <w:color w:val="auto"/>
                      <w:sz w:val="21"/>
                      <w:szCs w:val="21"/>
                      <w:lang w:val="en-US" w:eastAsia="zh-CN"/>
                    </w:rPr>
                  </w:pPr>
                  <w:r>
                    <w:rPr>
                      <w:rFonts w:hint="eastAsia"/>
                      <w:color w:val="auto"/>
                      <w:sz w:val="21"/>
                      <w:szCs w:val="21"/>
                      <w:lang w:val="en-US" w:eastAsia="zh-CN"/>
                    </w:rPr>
                    <w:t>/</w:t>
                  </w:r>
                </w:p>
              </w:tc>
              <w:tc>
                <w:tcPr>
                  <w:tcW w:w="673" w:type="pct"/>
                </w:tcPr>
                <w:p w14:paraId="7277E27F">
                  <w:pPr>
                    <w:jc w:val="center"/>
                    <w:rPr>
                      <w:color w:val="auto"/>
                      <w:sz w:val="21"/>
                      <w:szCs w:val="21"/>
                    </w:rPr>
                  </w:pPr>
                </w:p>
              </w:tc>
            </w:tr>
            <w:tr w14:paraId="2815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44" w:type="pct"/>
                  <w:vAlign w:val="center"/>
                </w:tcPr>
                <w:p w14:paraId="6BF2F958">
                  <w:pPr>
                    <w:rPr>
                      <w:rFonts w:hint="eastAsia"/>
                      <w:color w:val="auto"/>
                      <w:sz w:val="21"/>
                      <w:szCs w:val="21"/>
                    </w:rPr>
                  </w:pPr>
                  <w:r>
                    <w:rPr>
                      <w:rFonts w:hint="eastAsia"/>
                      <w:color w:val="auto"/>
                      <w:sz w:val="21"/>
                      <w:szCs w:val="21"/>
                      <w:lang w:val="en-US" w:eastAsia="zh-CN"/>
                    </w:rPr>
                    <w:t>临时占地</w:t>
                  </w:r>
                </w:p>
              </w:tc>
              <w:tc>
                <w:tcPr>
                  <w:tcW w:w="491" w:type="pct"/>
                  <w:vAlign w:val="center"/>
                </w:tcPr>
                <w:p w14:paraId="7F8C6D9E">
                  <w:pPr>
                    <w:jc w:val="center"/>
                    <w:rPr>
                      <w:rFonts w:hint="eastAsia"/>
                      <w:color w:val="auto"/>
                      <w:sz w:val="21"/>
                      <w:szCs w:val="21"/>
                    </w:rPr>
                  </w:pPr>
                  <w:r>
                    <w:rPr>
                      <w:rFonts w:hint="eastAsia"/>
                      <w:color w:val="auto"/>
                      <w:sz w:val="21"/>
                      <w:szCs w:val="21"/>
                      <w:lang w:val="en-US" w:eastAsia="zh-CN"/>
                    </w:rPr>
                    <w:t>亩</w:t>
                  </w:r>
                </w:p>
              </w:tc>
              <w:tc>
                <w:tcPr>
                  <w:tcW w:w="681" w:type="pct"/>
                  <w:vAlign w:val="center"/>
                </w:tcPr>
                <w:p w14:paraId="0E912AFF">
                  <w:pPr>
                    <w:jc w:val="center"/>
                    <w:rPr>
                      <w:color w:val="auto"/>
                      <w:sz w:val="21"/>
                      <w:szCs w:val="21"/>
                    </w:rPr>
                  </w:pPr>
                </w:p>
              </w:tc>
              <w:tc>
                <w:tcPr>
                  <w:tcW w:w="693" w:type="pct"/>
                  <w:vAlign w:val="center"/>
                </w:tcPr>
                <w:p w14:paraId="133D5FE9">
                  <w:pPr>
                    <w:jc w:val="center"/>
                    <w:rPr>
                      <w:color w:val="auto"/>
                      <w:sz w:val="21"/>
                      <w:szCs w:val="21"/>
                    </w:rPr>
                  </w:pPr>
                </w:p>
              </w:tc>
              <w:tc>
                <w:tcPr>
                  <w:tcW w:w="915" w:type="pct"/>
                </w:tcPr>
                <w:p w14:paraId="2E77C14A">
                  <w:pPr>
                    <w:jc w:val="center"/>
                    <w:rPr>
                      <w:rFonts w:hint="default"/>
                      <w:color w:val="auto"/>
                      <w:sz w:val="21"/>
                      <w:szCs w:val="21"/>
                      <w:lang w:val="en-US" w:eastAsia="zh-CN"/>
                    </w:rPr>
                  </w:pPr>
                  <w:r>
                    <w:rPr>
                      <w:rFonts w:hint="eastAsia"/>
                      <w:color w:val="auto"/>
                      <w:sz w:val="21"/>
                      <w:szCs w:val="21"/>
                      <w:lang w:val="en-US" w:eastAsia="zh-CN"/>
                    </w:rPr>
                    <w:t>/</w:t>
                  </w:r>
                </w:p>
              </w:tc>
              <w:tc>
                <w:tcPr>
                  <w:tcW w:w="673" w:type="pct"/>
                </w:tcPr>
                <w:p w14:paraId="736C2C0F">
                  <w:pPr>
                    <w:jc w:val="center"/>
                    <w:rPr>
                      <w:color w:val="auto"/>
                      <w:sz w:val="21"/>
                      <w:szCs w:val="21"/>
                    </w:rPr>
                  </w:pPr>
                </w:p>
              </w:tc>
            </w:tr>
            <w:tr w14:paraId="217C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000" w:type="pct"/>
                  <w:gridSpan w:val="6"/>
                  <w:vAlign w:val="center"/>
                </w:tcPr>
                <w:p w14:paraId="40A5B173">
                  <w:pPr>
                    <w:jc w:val="left"/>
                    <w:rPr>
                      <w:color w:val="auto"/>
                      <w:sz w:val="21"/>
                      <w:szCs w:val="21"/>
                    </w:rPr>
                  </w:pPr>
                  <w:r>
                    <w:rPr>
                      <w:rFonts w:hint="eastAsia"/>
                      <w:b/>
                      <w:bCs/>
                      <w:color w:val="auto"/>
                      <w:sz w:val="21"/>
                      <w:szCs w:val="21"/>
                      <w:lang w:val="en-US" w:eastAsia="zh-CN"/>
                    </w:rPr>
                    <w:t>七</w:t>
                  </w:r>
                  <w:r>
                    <w:rPr>
                      <w:rFonts w:hint="eastAsia"/>
                      <w:b/>
                      <w:bCs/>
                      <w:color w:val="auto"/>
                      <w:sz w:val="21"/>
                      <w:szCs w:val="21"/>
                    </w:rPr>
                    <w:t>、经济指标</w:t>
                  </w:r>
                </w:p>
              </w:tc>
            </w:tr>
            <w:tr w14:paraId="7A3D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11D550BD">
                  <w:pPr>
                    <w:rPr>
                      <w:color w:val="auto"/>
                      <w:sz w:val="21"/>
                      <w:szCs w:val="21"/>
                    </w:rPr>
                  </w:pPr>
                  <w:r>
                    <w:rPr>
                      <w:rFonts w:hint="eastAsia"/>
                      <w:color w:val="auto"/>
                      <w:sz w:val="21"/>
                      <w:szCs w:val="21"/>
                    </w:rPr>
                    <w:t>工程部分投资</w:t>
                  </w:r>
                </w:p>
              </w:tc>
              <w:tc>
                <w:tcPr>
                  <w:tcW w:w="491" w:type="pct"/>
                  <w:vAlign w:val="center"/>
                </w:tcPr>
                <w:p w14:paraId="61E04A5E">
                  <w:pPr>
                    <w:jc w:val="center"/>
                    <w:rPr>
                      <w:color w:val="auto"/>
                      <w:sz w:val="21"/>
                      <w:szCs w:val="21"/>
                    </w:rPr>
                  </w:pPr>
                  <w:r>
                    <w:rPr>
                      <w:rFonts w:hint="eastAsia"/>
                      <w:color w:val="auto"/>
                      <w:sz w:val="21"/>
                      <w:szCs w:val="21"/>
                    </w:rPr>
                    <w:t>万元</w:t>
                  </w:r>
                </w:p>
              </w:tc>
              <w:tc>
                <w:tcPr>
                  <w:tcW w:w="681" w:type="pct"/>
                  <w:vAlign w:val="center"/>
                </w:tcPr>
                <w:p w14:paraId="28676FF9">
                  <w:pPr>
                    <w:jc w:val="center"/>
                    <w:rPr>
                      <w:color w:val="auto"/>
                      <w:sz w:val="21"/>
                      <w:szCs w:val="21"/>
                    </w:rPr>
                  </w:pPr>
                </w:p>
              </w:tc>
              <w:tc>
                <w:tcPr>
                  <w:tcW w:w="693" w:type="pct"/>
                  <w:vAlign w:val="center"/>
                </w:tcPr>
                <w:p w14:paraId="75CCA5B3">
                  <w:pPr>
                    <w:jc w:val="center"/>
                    <w:rPr>
                      <w:color w:val="auto"/>
                      <w:sz w:val="21"/>
                      <w:szCs w:val="21"/>
                    </w:rPr>
                  </w:pPr>
                </w:p>
              </w:tc>
              <w:tc>
                <w:tcPr>
                  <w:tcW w:w="915" w:type="pct"/>
                </w:tcPr>
                <w:p w14:paraId="4443594D">
                  <w:pPr>
                    <w:jc w:val="center"/>
                    <w:rPr>
                      <w:rFonts w:hint="default" w:eastAsia="宋体"/>
                      <w:color w:val="auto"/>
                      <w:sz w:val="21"/>
                      <w:szCs w:val="21"/>
                      <w:lang w:val="en-US" w:eastAsia="zh-CN"/>
                    </w:rPr>
                  </w:pPr>
                  <w:r>
                    <w:rPr>
                      <w:rFonts w:hint="eastAsia"/>
                      <w:color w:val="auto"/>
                      <w:sz w:val="21"/>
                      <w:szCs w:val="21"/>
                      <w:lang w:val="en-US" w:eastAsia="zh-CN"/>
                    </w:rPr>
                    <w:t>138.39</w:t>
                  </w:r>
                </w:p>
              </w:tc>
              <w:tc>
                <w:tcPr>
                  <w:tcW w:w="673" w:type="pct"/>
                </w:tcPr>
                <w:p w14:paraId="5E47B9C5">
                  <w:pPr>
                    <w:jc w:val="center"/>
                    <w:rPr>
                      <w:color w:val="auto"/>
                      <w:sz w:val="21"/>
                      <w:szCs w:val="21"/>
                    </w:rPr>
                  </w:pPr>
                </w:p>
              </w:tc>
            </w:tr>
            <w:tr w14:paraId="4A9A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1544" w:type="pct"/>
                  <w:vAlign w:val="center"/>
                </w:tcPr>
                <w:p w14:paraId="2A1F1099">
                  <w:pPr>
                    <w:rPr>
                      <w:color w:val="auto"/>
                      <w:sz w:val="21"/>
                      <w:szCs w:val="21"/>
                    </w:rPr>
                  </w:pPr>
                  <w:r>
                    <w:rPr>
                      <w:rFonts w:hint="eastAsia"/>
                      <w:color w:val="auto"/>
                      <w:sz w:val="21"/>
                      <w:szCs w:val="21"/>
                    </w:rPr>
                    <w:t>建设征地移民补偿投资</w:t>
                  </w:r>
                </w:p>
              </w:tc>
              <w:tc>
                <w:tcPr>
                  <w:tcW w:w="491" w:type="pct"/>
                  <w:vAlign w:val="center"/>
                </w:tcPr>
                <w:p w14:paraId="717375DC">
                  <w:pPr>
                    <w:jc w:val="center"/>
                    <w:rPr>
                      <w:color w:val="auto"/>
                      <w:sz w:val="21"/>
                      <w:szCs w:val="21"/>
                    </w:rPr>
                  </w:pPr>
                  <w:r>
                    <w:rPr>
                      <w:rFonts w:hint="eastAsia"/>
                      <w:color w:val="auto"/>
                      <w:sz w:val="21"/>
                      <w:szCs w:val="21"/>
                    </w:rPr>
                    <w:t>万元</w:t>
                  </w:r>
                </w:p>
              </w:tc>
              <w:tc>
                <w:tcPr>
                  <w:tcW w:w="681" w:type="pct"/>
                  <w:vAlign w:val="center"/>
                </w:tcPr>
                <w:p w14:paraId="0FC196B3">
                  <w:pPr>
                    <w:jc w:val="center"/>
                    <w:rPr>
                      <w:color w:val="auto"/>
                      <w:sz w:val="21"/>
                      <w:szCs w:val="21"/>
                    </w:rPr>
                  </w:pPr>
                </w:p>
              </w:tc>
              <w:tc>
                <w:tcPr>
                  <w:tcW w:w="693" w:type="pct"/>
                  <w:vAlign w:val="center"/>
                </w:tcPr>
                <w:p w14:paraId="7D9B9C50">
                  <w:pPr>
                    <w:jc w:val="center"/>
                    <w:rPr>
                      <w:color w:val="auto"/>
                      <w:sz w:val="21"/>
                      <w:szCs w:val="21"/>
                    </w:rPr>
                  </w:pPr>
                </w:p>
              </w:tc>
              <w:tc>
                <w:tcPr>
                  <w:tcW w:w="915" w:type="pct"/>
                </w:tcPr>
                <w:p w14:paraId="4D9C1C50">
                  <w:pPr>
                    <w:jc w:val="center"/>
                    <w:rPr>
                      <w:rFonts w:hint="default" w:eastAsia="宋体"/>
                      <w:color w:val="auto"/>
                      <w:sz w:val="21"/>
                      <w:szCs w:val="21"/>
                      <w:lang w:val="en-US" w:eastAsia="zh-CN"/>
                    </w:rPr>
                  </w:pPr>
                </w:p>
              </w:tc>
              <w:tc>
                <w:tcPr>
                  <w:tcW w:w="673" w:type="pct"/>
                </w:tcPr>
                <w:p w14:paraId="3CA92C92">
                  <w:pPr>
                    <w:jc w:val="center"/>
                    <w:rPr>
                      <w:color w:val="auto"/>
                      <w:sz w:val="21"/>
                      <w:szCs w:val="21"/>
                    </w:rPr>
                  </w:pPr>
                </w:p>
              </w:tc>
            </w:tr>
            <w:tr w14:paraId="0F30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1544" w:type="pct"/>
                  <w:vAlign w:val="center"/>
                </w:tcPr>
                <w:p w14:paraId="38863DE9">
                  <w:pPr>
                    <w:rPr>
                      <w:color w:val="auto"/>
                      <w:sz w:val="21"/>
                      <w:szCs w:val="21"/>
                    </w:rPr>
                  </w:pPr>
                  <w:r>
                    <w:rPr>
                      <w:rFonts w:hint="eastAsia"/>
                      <w:color w:val="auto"/>
                      <w:sz w:val="21"/>
                      <w:szCs w:val="21"/>
                    </w:rPr>
                    <w:t>环境保护工程投资</w:t>
                  </w:r>
                </w:p>
              </w:tc>
              <w:tc>
                <w:tcPr>
                  <w:tcW w:w="491" w:type="pct"/>
                  <w:vAlign w:val="center"/>
                </w:tcPr>
                <w:p w14:paraId="60F905DB">
                  <w:pPr>
                    <w:jc w:val="center"/>
                    <w:rPr>
                      <w:color w:val="auto"/>
                      <w:sz w:val="21"/>
                      <w:szCs w:val="21"/>
                    </w:rPr>
                  </w:pPr>
                  <w:r>
                    <w:rPr>
                      <w:rFonts w:hint="eastAsia"/>
                      <w:color w:val="auto"/>
                      <w:sz w:val="21"/>
                      <w:szCs w:val="21"/>
                    </w:rPr>
                    <w:t>万元</w:t>
                  </w:r>
                </w:p>
              </w:tc>
              <w:tc>
                <w:tcPr>
                  <w:tcW w:w="681" w:type="pct"/>
                  <w:vAlign w:val="center"/>
                </w:tcPr>
                <w:p w14:paraId="6848ADE6">
                  <w:pPr>
                    <w:jc w:val="center"/>
                    <w:rPr>
                      <w:color w:val="auto"/>
                      <w:sz w:val="21"/>
                      <w:szCs w:val="21"/>
                    </w:rPr>
                  </w:pPr>
                </w:p>
              </w:tc>
              <w:tc>
                <w:tcPr>
                  <w:tcW w:w="693" w:type="pct"/>
                  <w:vAlign w:val="center"/>
                </w:tcPr>
                <w:p w14:paraId="6B2A414D">
                  <w:pPr>
                    <w:jc w:val="center"/>
                    <w:rPr>
                      <w:color w:val="auto"/>
                      <w:sz w:val="21"/>
                      <w:szCs w:val="21"/>
                    </w:rPr>
                  </w:pPr>
                </w:p>
              </w:tc>
              <w:tc>
                <w:tcPr>
                  <w:tcW w:w="915" w:type="pct"/>
                </w:tcPr>
                <w:p w14:paraId="24B339C9">
                  <w:pPr>
                    <w:jc w:val="center"/>
                    <w:rPr>
                      <w:rFonts w:hint="default" w:eastAsia="宋体"/>
                      <w:color w:val="auto"/>
                      <w:sz w:val="21"/>
                      <w:szCs w:val="21"/>
                      <w:lang w:val="en-US" w:eastAsia="zh-CN"/>
                    </w:rPr>
                  </w:pPr>
                  <w:r>
                    <w:rPr>
                      <w:rFonts w:hint="eastAsia"/>
                      <w:color w:val="auto"/>
                      <w:sz w:val="21"/>
                      <w:szCs w:val="21"/>
                      <w:lang w:val="en-US" w:eastAsia="zh-CN"/>
                    </w:rPr>
                    <w:t>2</w:t>
                  </w:r>
                </w:p>
              </w:tc>
              <w:tc>
                <w:tcPr>
                  <w:tcW w:w="673" w:type="pct"/>
                </w:tcPr>
                <w:p w14:paraId="140747C7">
                  <w:pPr>
                    <w:jc w:val="center"/>
                    <w:rPr>
                      <w:color w:val="auto"/>
                      <w:sz w:val="21"/>
                      <w:szCs w:val="21"/>
                    </w:rPr>
                  </w:pPr>
                </w:p>
              </w:tc>
            </w:tr>
            <w:tr w14:paraId="6984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7A767C9C">
                  <w:pPr>
                    <w:rPr>
                      <w:color w:val="auto"/>
                      <w:sz w:val="21"/>
                      <w:szCs w:val="21"/>
                    </w:rPr>
                  </w:pPr>
                  <w:r>
                    <w:rPr>
                      <w:rFonts w:hint="eastAsia"/>
                      <w:color w:val="auto"/>
                      <w:sz w:val="21"/>
                      <w:szCs w:val="21"/>
                    </w:rPr>
                    <w:t>水土保持工程投资</w:t>
                  </w:r>
                </w:p>
              </w:tc>
              <w:tc>
                <w:tcPr>
                  <w:tcW w:w="491" w:type="pct"/>
                  <w:vAlign w:val="center"/>
                </w:tcPr>
                <w:p w14:paraId="2EE0C3D2">
                  <w:pPr>
                    <w:jc w:val="center"/>
                    <w:rPr>
                      <w:color w:val="auto"/>
                      <w:sz w:val="21"/>
                      <w:szCs w:val="21"/>
                    </w:rPr>
                  </w:pPr>
                  <w:r>
                    <w:rPr>
                      <w:rFonts w:hint="eastAsia"/>
                      <w:color w:val="auto"/>
                      <w:sz w:val="21"/>
                      <w:szCs w:val="21"/>
                    </w:rPr>
                    <w:t>万元</w:t>
                  </w:r>
                </w:p>
              </w:tc>
              <w:tc>
                <w:tcPr>
                  <w:tcW w:w="681" w:type="pct"/>
                  <w:vAlign w:val="center"/>
                </w:tcPr>
                <w:p w14:paraId="4B7CA406">
                  <w:pPr>
                    <w:jc w:val="center"/>
                    <w:rPr>
                      <w:color w:val="auto"/>
                      <w:sz w:val="21"/>
                      <w:szCs w:val="21"/>
                    </w:rPr>
                  </w:pPr>
                </w:p>
              </w:tc>
              <w:tc>
                <w:tcPr>
                  <w:tcW w:w="693" w:type="pct"/>
                  <w:vAlign w:val="center"/>
                </w:tcPr>
                <w:p w14:paraId="37D894A0">
                  <w:pPr>
                    <w:jc w:val="center"/>
                    <w:rPr>
                      <w:color w:val="auto"/>
                      <w:sz w:val="21"/>
                      <w:szCs w:val="21"/>
                    </w:rPr>
                  </w:pPr>
                </w:p>
              </w:tc>
              <w:tc>
                <w:tcPr>
                  <w:tcW w:w="915" w:type="pct"/>
                </w:tcPr>
                <w:p w14:paraId="5E85AB54">
                  <w:pPr>
                    <w:jc w:val="center"/>
                    <w:rPr>
                      <w:rFonts w:hint="default" w:eastAsia="宋体"/>
                      <w:color w:val="auto"/>
                      <w:sz w:val="21"/>
                      <w:szCs w:val="21"/>
                      <w:lang w:val="en-US" w:eastAsia="zh-CN"/>
                    </w:rPr>
                  </w:pPr>
                  <w:r>
                    <w:rPr>
                      <w:rFonts w:hint="eastAsia"/>
                      <w:color w:val="auto"/>
                      <w:sz w:val="21"/>
                      <w:szCs w:val="21"/>
                      <w:lang w:val="en-US" w:eastAsia="zh-CN"/>
                    </w:rPr>
                    <w:t>3</w:t>
                  </w:r>
                </w:p>
              </w:tc>
              <w:tc>
                <w:tcPr>
                  <w:tcW w:w="673" w:type="pct"/>
                </w:tcPr>
                <w:p w14:paraId="75ECFB3F">
                  <w:pPr>
                    <w:jc w:val="center"/>
                    <w:rPr>
                      <w:color w:val="auto"/>
                      <w:sz w:val="21"/>
                      <w:szCs w:val="21"/>
                    </w:rPr>
                  </w:pPr>
                </w:p>
              </w:tc>
            </w:tr>
            <w:tr w14:paraId="5D57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3FAE017E">
                  <w:pPr>
                    <w:rPr>
                      <w:color w:val="auto"/>
                      <w:sz w:val="21"/>
                      <w:szCs w:val="21"/>
                    </w:rPr>
                  </w:pPr>
                  <w:r>
                    <w:rPr>
                      <w:rFonts w:hint="eastAsia"/>
                      <w:color w:val="auto"/>
                      <w:sz w:val="21"/>
                      <w:szCs w:val="21"/>
                    </w:rPr>
                    <w:t>静态总投资</w:t>
                  </w:r>
                </w:p>
              </w:tc>
              <w:tc>
                <w:tcPr>
                  <w:tcW w:w="491" w:type="pct"/>
                  <w:vAlign w:val="center"/>
                </w:tcPr>
                <w:p w14:paraId="25B51D44">
                  <w:pPr>
                    <w:jc w:val="center"/>
                    <w:rPr>
                      <w:color w:val="auto"/>
                      <w:sz w:val="21"/>
                      <w:szCs w:val="21"/>
                    </w:rPr>
                  </w:pPr>
                  <w:r>
                    <w:rPr>
                      <w:rFonts w:hint="eastAsia"/>
                      <w:color w:val="auto"/>
                      <w:sz w:val="21"/>
                      <w:szCs w:val="21"/>
                    </w:rPr>
                    <w:t>万元</w:t>
                  </w:r>
                </w:p>
              </w:tc>
              <w:tc>
                <w:tcPr>
                  <w:tcW w:w="681" w:type="pct"/>
                  <w:vAlign w:val="center"/>
                </w:tcPr>
                <w:p w14:paraId="187B0188">
                  <w:pPr>
                    <w:jc w:val="center"/>
                    <w:rPr>
                      <w:color w:val="auto"/>
                      <w:sz w:val="21"/>
                      <w:szCs w:val="21"/>
                    </w:rPr>
                  </w:pPr>
                </w:p>
              </w:tc>
              <w:tc>
                <w:tcPr>
                  <w:tcW w:w="693" w:type="pct"/>
                  <w:vAlign w:val="center"/>
                </w:tcPr>
                <w:p w14:paraId="365F831B">
                  <w:pPr>
                    <w:jc w:val="center"/>
                    <w:rPr>
                      <w:color w:val="auto"/>
                      <w:sz w:val="21"/>
                      <w:szCs w:val="21"/>
                    </w:rPr>
                  </w:pPr>
                </w:p>
              </w:tc>
              <w:tc>
                <w:tcPr>
                  <w:tcW w:w="915" w:type="pct"/>
                </w:tcPr>
                <w:p w14:paraId="3A2CF988">
                  <w:pPr>
                    <w:jc w:val="center"/>
                    <w:rPr>
                      <w:rFonts w:hint="default" w:eastAsia="宋体"/>
                      <w:color w:val="auto"/>
                      <w:sz w:val="21"/>
                      <w:szCs w:val="21"/>
                      <w:lang w:val="en-US" w:eastAsia="zh-CN"/>
                    </w:rPr>
                  </w:pPr>
                  <w:r>
                    <w:rPr>
                      <w:rFonts w:hint="eastAsia"/>
                      <w:color w:val="auto"/>
                      <w:sz w:val="21"/>
                      <w:szCs w:val="21"/>
                      <w:lang w:val="en-US" w:eastAsia="zh-CN"/>
                    </w:rPr>
                    <w:t>143.39</w:t>
                  </w:r>
                </w:p>
              </w:tc>
              <w:tc>
                <w:tcPr>
                  <w:tcW w:w="673" w:type="pct"/>
                </w:tcPr>
                <w:p w14:paraId="21246D7B">
                  <w:pPr>
                    <w:jc w:val="center"/>
                    <w:rPr>
                      <w:color w:val="auto"/>
                      <w:sz w:val="21"/>
                      <w:szCs w:val="21"/>
                    </w:rPr>
                  </w:pPr>
                </w:p>
              </w:tc>
            </w:tr>
            <w:tr w14:paraId="2359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544" w:type="pct"/>
                  <w:vAlign w:val="center"/>
                </w:tcPr>
                <w:p w14:paraId="7B37691F">
                  <w:pPr>
                    <w:rPr>
                      <w:color w:val="auto"/>
                      <w:sz w:val="21"/>
                      <w:szCs w:val="21"/>
                    </w:rPr>
                  </w:pPr>
                  <w:r>
                    <w:rPr>
                      <w:rFonts w:hint="eastAsia"/>
                      <w:color w:val="auto"/>
                      <w:sz w:val="21"/>
                      <w:szCs w:val="21"/>
                    </w:rPr>
                    <w:t>总投资</w:t>
                  </w:r>
                </w:p>
              </w:tc>
              <w:tc>
                <w:tcPr>
                  <w:tcW w:w="491" w:type="pct"/>
                  <w:vAlign w:val="center"/>
                </w:tcPr>
                <w:p w14:paraId="5826A88E">
                  <w:pPr>
                    <w:jc w:val="center"/>
                    <w:rPr>
                      <w:color w:val="auto"/>
                      <w:sz w:val="21"/>
                      <w:szCs w:val="21"/>
                    </w:rPr>
                  </w:pPr>
                  <w:r>
                    <w:rPr>
                      <w:rFonts w:hint="eastAsia"/>
                      <w:color w:val="auto"/>
                      <w:sz w:val="21"/>
                      <w:szCs w:val="21"/>
                    </w:rPr>
                    <w:t>万元</w:t>
                  </w:r>
                </w:p>
              </w:tc>
              <w:tc>
                <w:tcPr>
                  <w:tcW w:w="681" w:type="pct"/>
                  <w:vAlign w:val="center"/>
                </w:tcPr>
                <w:p w14:paraId="50C74CA1">
                  <w:pPr>
                    <w:jc w:val="center"/>
                    <w:rPr>
                      <w:color w:val="auto"/>
                      <w:sz w:val="21"/>
                      <w:szCs w:val="21"/>
                    </w:rPr>
                  </w:pPr>
                </w:p>
              </w:tc>
              <w:tc>
                <w:tcPr>
                  <w:tcW w:w="693" w:type="pct"/>
                  <w:vAlign w:val="center"/>
                </w:tcPr>
                <w:p w14:paraId="7969A09B">
                  <w:pPr>
                    <w:jc w:val="center"/>
                    <w:rPr>
                      <w:color w:val="auto"/>
                      <w:sz w:val="21"/>
                      <w:szCs w:val="21"/>
                    </w:rPr>
                  </w:pPr>
                </w:p>
              </w:tc>
              <w:tc>
                <w:tcPr>
                  <w:tcW w:w="915" w:type="pct"/>
                </w:tcPr>
                <w:p w14:paraId="6F5B5B45">
                  <w:pPr>
                    <w:jc w:val="center"/>
                    <w:rPr>
                      <w:color w:val="auto"/>
                      <w:sz w:val="21"/>
                      <w:szCs w:val="21"/>
                    </w:rPr>
                  </w:pPr>
                  <w:r>
                    <w:rPr>
                      <w:rFonts w:hint="eastAsia"/>
                      <w:color w:val="auto"/>
                      <w:sz w:val="21"/>
                      <w:szCs w:val="21"/>
                      <w:lang w:val="en-US" w:eastAsia="zh-CN"/>
                    </w:rPr>
                    <w:t>143.39</w:t>
                  </w:r>
                </w:p>
              </w:tc>
              <w:tc>
                <w:tcPr>
                  <w:tcW w:w="673" w:type="pct"/>
                </w:tcPr>
                <w:p w14:paraId="2A6B2CAD">
                  <w:pPr>
                    <w:jc w:val="center"/>
                    <w:rPr>
                      <w:color w:val="auto"/>
                      <w:sz w:val="21"/>
                      <w:szCs w:val="21"/>
                    </w:rPr>
                  </w:pPr>
                </w:p>
              </w:tc>
            </w:tr>
          </w:tbl>
          <w:p w14:paraId="435D988F">
            <w:pPr>
              <w:numPr>
                <w:ilvl w:val="0"/>
                <w:numId w:val="0"/>
              </w:numPr>
              <w:adjustRightInd w:val="0"/>
              <w:snapToGrid w:val="0"/>
              <w:spacing w:line="360" w:lineRule="auto"/>
              <w:jc w:val="left"/>
              <w:rPr>
                <w:rFonts w:hint="default" w:ascii="Times New Roman" w:hAnsi="Times New Roman" w:cs="Times New Roman"/>
                <w:b/>
                <w:bCs/>
                <w:color w:val="000000"/>
                <w:kern w:val="0"/>
                <w:sz w:val="21"/>
                <w:szCs w:val="21"/>
                <w:vertAlign w:val="baseline"/>
                <w:lang w:val="en-US" w:eastAsia="zh-CN" w:bidi="ar"/>
              </w:rPr>
            </w:pPr>
            <w:r>
              <w:rPr>
                <w:rFonts w:hint="default" w:ascii="Times New Roman" w:hAnsi="Times New Roman" w:cs="Times New Roman"/>
                <w:b/>
                <w:bCs/>
                <w:color w:val="000000"/>
                <w:kern w:val="0"/>
                <w:sz w:val="21"/>
                <w:szCs w:val="21"/>
                <w:vertAlign w:val="baseline"/>
                <w:lang w:val="en-US" w:eastAsia="zh-CN" w:bidi="ar"/>
              </w:rPr>
              <w:t>2.2工程建设内容及规模</w:t>
            </w:r>
          </w:p>
          <w:p w14:paraId="392B854C">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s="Times New Roman"/>
                <w:b w:val="0"/>
                <w:bCs w:val="0"/>
                <w:color w:val="000000"/>
                <w:kern w:val="0"/>
                <w:sz w:val="21"/>
                <w:szCs w:val="21"/>
                <w:u w:val="single"/>
                <w:vertAlign w:val="baseline"/>
                <w:lang w:val="en-US" w:eastAsia="zh-CN" w:bidi="ar"/>
              </w:rPr>
            </w:pPr>
            <w:r>
              <w:rPr>
                <w:rFonts w:hint="default" w:ascii="Times New Roman" w:hAnsi="Times New Roman" w:cs="Times New Roman"/>
                <w:b w:val="0"/>
                <w:bCs w:val="0"/>
                <w:color w:val="000000"/>
                <w:kern w:val="0"/>
                <w:sz w:val="21"/>
                <w:szCs w:val="21"/>
                <w:u w:val="single"/>
                <w:vertAlign w:val="baseline"/>
                <w:lang w:val="en-US" w:eastAsia="zh-CN" w:bidi="ar"/>
              </w:rPr>
              <w:t>本项目主要建设内容为：（1）大坝</w:t>
            </w:r>
            <w:r>
              <w:rPr>
                <w:rFonts w:hint="eastAsia" w:cs="Times New Roman"/>
                <w:b w:val="0"/>
                <w:bCs w:val="0"/>
                <w:color w:val="000000"/>
                <w:kern w:val="0"/>
                <w:sz w:val="21"/>
                <w:szCs w:val="21"/>
                <w:u w:val="single"/>
                <w:vertAlign w:val="baseline"/>
                <w:lang w:val="en-US" w:eastAsia="zh-CN" w:bidi="ar"/>
              </w:rPr>
              <w:t>：</w:t>
            </w:r>
            <w:r>
              <w:rPr>
                <w:rFonts w:hint="default" w:ascii="Times New Roman" w:hAnsi="Times New Roman" w:cs="Times New Roman"/>
                <w:b w:val="0"/>
                <w:bCs w:val="0"/>
                <w:color w:val="000000"/>
                <w:kern w:val="0"/>
                <w:sz w:val="21"/>
                <w:szCs w:val="21"/>
                <w:u w:val="single"/>
                <w:vertAlign w:val="baseline"/>
                <w:lang w:val="en-US" w:eastAsia="zh-CN" w:bidi="ar"/>
              </w:rPr>
              <w:t>本次设计拆除原上游砼护坡，并对大坝上游坝坡培厚放缓至 1:2.5，形成粘土斜墙防渗后采用预制砼六方块护坡；坝顶硬化加高 0.07m，加高后坝顶高程为 79.30m，坝顶加宽至 4.0m。（2）溢洪道</w:t>
            </w:r>
            <w:r>
              <w:rPr>
                <w:rFonts w:hint="eastAsia" w:cs="Times New Roman"/>
                <w:b w:val="0"/>
                <w:bCs w:val="0"/>
                <w:color w:val="000000"/>
                <w:kern w:val="0"/>
                <w:sz w:val="21"/>
                <w:szCs w:val="21"/>
                <w:u w:val="single"/>
                <w:vertAlign w:val="baseline"/>
                <w:lang w:val="en-US" w:eastAsia="zh-CN" w:bidi="ar"/>
              </w:rPr>
              <w:t>：</w:t>
            </w:r>
            <w:r>
              <w:rPr>
                <w:rFonts w:hint="default" w:ascii="Times New Roman" w:hAnsi="Times New Roman" w:cs="Times New Roman"/>
                <w:b w:val="0"/>
                <w:bCs w:val="0"/>
                <w:color w:val="000000"/>
                <w:kern w:val="0"/>
                <w:sz w:val="21"/>
                <w:szCs w:val="21"/>
                <w:u w:val="single"/>
                <w:vertAlign w:val="baseline"/>
                <w:lang w:val="en-US" w:eastAsia="zh-CN" w:bidi="ar"/>
              </w:rPr>
              <w:t>本次设计恢复溢洪道控制段底板高程至77.74m，两侧挡墙采用砼衬砌；堰顶交通桥面加宽至 4.0m。（3）输水建筑物</w:t>
            </w:r>
            <w:r>
              <w:rPr>
                <w:rFonts w:hint="eastAsia" w:cs="Times New Roman"/>
                <w:b w:val="0"/>
                <w:bCs w:val="0"/>
                <w:color w:val="000000"/>
                <w:kern w:val="0"/>
                <w:sz w:val="21"/>
                <w:szCs w:val="21"/>
                <w:u w:val="single"/>
                <w:vertAlign w:val="baseline"/>
                <w:lang w:val="en-US" w:eastAsia="zh-CN" w:bidi="ar"/>
              </w:rPr>
              <w:t>：</w:t>
            </w:r>
            <w:r>
              <w:rPr>
                <w:rFonts w:hint="default" w:ascii="Times New Roman" w:hAnsi="Times New Roman" w:cs="Times New Roman"/>
                <w:b w:val="0"/>
                <w:bCs w:val="0"/>
                <w:color w:val="000000"/>
                <w:kern w:val="0"/>
                <w:sz w:val="21"/>
                <w:szCs w:val="21"/>
                <w:u w:val="single"/>
                <w:vertAlign w:val="baseline"/>
                <w:lang w:val="en-US" w:eastAsia="zh-CN" w:bidi="ar"/>
              </w:rPr>
              <w:t>本次设计对输水高涵与输水低涵进行延长；输水高涵进行延长并内套 DN355PE 管，延长段采用 DN500 的钢筋砼承插管，新建进口闸门；拆除输水低涵原进口消力井，采用 C25 钢筋砼箱涵进行延长，并重建进口消力井。（4）管理设施</w:t>
            </w:r>
            <w:r>
              <w:rPr>
                <w:rFonts w:hint="eastAsia" w:cs="Times New Roman"/>
                <w:b w:val="0"/>
                <w:bCs w:val="0"/>
                <w:color w:val="000000"/>
                <w:kern w:val="0"/>
                <w:sz w:val="21"/>
                <w:szCs w:val="21"/>
                <w:u w:val="single"/>
                <w:vertAlign w:val="baseline"/>
                <w:lang w:val="en-US" w:eastAsia="zh-CN" w:bidi="ar"/>
              </w:rPr>
              <w:t>：</w:t>
            </w:r>
            <w:r>
              <w:rPr>
                <w:rFonts w:hint="default" w:ascii="Times New Roman" w:hAnsi="Times New Roman" w:cs="Times New Roman"/>
                <w:b w:val="0"/>
                <w:bCs w:val="0"/>
                <w:color w:val="000000"/>
                <w:kern w:val="0"/>
                <w:sz w:val="21"/>
                <w:szCs w:val="21"/>
                <w:u w:val="single"/>
                <w:vertAlign w:val="baseline"/>
                <w:lang w:val="en-US" w:eastAsia="zh-CN" w:bidi="ar"/>
              </w:rPr>
              <w:t xml:space="preserve">新建管理用房，新增界桩及界碑等。 </w:t>
            </w:r>
          </w:p>
          <w:p w14:paraId="44D8F23E">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s="Times New Roman"/>
                <w:bCs/>
                <w:sz w:val="21"/>
                <w:szCs w:val="21"/>
                <w:u w:val="single"/>
                <w:lang w:val="en-US" w:eastAsia="zh-CN"/>
              </w:rPr>
            </w:pPr>
            <w:r>
              <w:rPr>
                <w:rFonts w:hint="default" w:ascii="Times New Roman" w:hAnsi="Times New Roman" w:cs="Times New Roman"/>
                <w:bCs/>
                <w:sz w:val="21"/>
                <w:szCs w:val="21"/>
                <w:u w:val="single"/>
              </w:rPr>
              <w:t>项目组成详见表2-</w:t>
            </w:r>
            <w:r>
              <w:rPr>
                <w:rFonts w:hint="default" w:ascii="Times New Roman" w:hAnsi="Times New Roman" w:cs="Times New Roman"/>
                <w:bCs/>
                <w:sz w:val="21"/>
                <w:szCs w:val="21"/>
                <w:u w:val="single"/>
                <w:lang w:val="en-US" w:eastAsia="zh-CN"/>
              </w:rPr>
              <w:t>2。</w:t>
            </w:r>
          </w:p>
          <w:p w14:paraId="601F8069">
            <w:pPr>
              <w:adjustRightInd w:val="0"/>
              <w:snapToGrid w:val="0"/>
              <w:spacing w:line="360" w:lineRule="auto"/>
              <w:ind w:firstLine="420"/>
              <w:jc w:val="center"/>
              <w:rPr>
                <w:rFonts w:hint="default" w:ascii="Times New Roman" w:hAnsi="Times New Roman" w:cs="Times New Roman"/>
                <w:b/>
                <w:bCs/>
                <w:sz w:val="21"/>
                <w:szCs w:val="21"/>
              </w:rPr>
            </w:pPr>
            <w:r>
              <w:rPr>
                <w:rFonts w:hint="default" w:ascii="Times New Roman" w:hAnsi="Times New Roman" w:cs="Times New Roman"/>
                <w:b/>
                <w:bCs/>
                <w:sz w:val="21"/>
                <w:szCs w:val="21"/>
              </w:rPr>
              <w:t>表2-</w:t>
            </w:r>
            <w:r>
              <w:rPr>
                <w:rFonts w:hint="eastAsia" w:cs="Times New Roman"/>
                <w:b/>
                <w:bCs/>
                <w:sz w:val="21"/>
                <w:szCs w:val="21"/>
                <w:lang w:val="en-US" w:eastAsia="zh-CN"/>
              </w:rPr>
              <w:t>2</w:t>
            </w:r>
            <w:r>
              <w:rPr>
                <w:rFonts w:hint="default" w:ascii="Times New Roman" w:hAnsi="Times New Roman" w:cs="Times New Roman"/>
                <w:b/>
                <w:bCs/>
                <w:sz w:val="21"/>
                <w:szCs w:val="21"/>
              </w:rPr>
              <w:t xml:space="preserve">  项目组成一览表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766"/>
              <w:gridCol w:w="1380"/>
              <w:gridCol w:w="5032"/>
            </w:tblGrid>
            <w:tr w14:paraId="2D5D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79" w:type="dxa"/>
                  <w:tcBorders>
                    <w:top w:val="single" w:color="auto" w:sz="4" w:space="0"/>
                    <w:left w:val="single" w:color="auto" w:sz="4" w:space="0"/>
                  </w:tcBorders>
                  <w:shd w:val="clear" w:color="auto" w:fill="auto"/>
                  <w:noWrap w:val="0"/>
                  <w:vAlign w:val="center"/>
                </w:tcPr>
                <w:p w14:paraId="242B01DF">
                  <w:pPr>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工程类别</w:t>
                  </w:r>
                </w:p>
              </w:tc>
              <w:tc>
                <w:tcPr>
                  <w:tcW w:w="2146" w:type="dxa"/>
                  <w:gridSpan w:val="2"/>
                  <w:tcBorders>
                    <w:top w:val="single" w:color="auto" w:sz="4" w:space="0"/>
                  </w:tcBorders>
                  <w:shd w:val="clear" w:color="auto" w:fill="auto"/>
                  <w:noWrap w:val="0"/>
                  <w:vAlign w:val="center"/>
                </w:tcPr>
                <w:p w14:paraId="6ACA1A04">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项目名称</w:t>
                  </w:r>
                </w:p>
              </w:tc>
              <w:tc>
                <w:tcPr>
                  <w:tcW w:w="5032" w:type="dxa"/>
                  <w:tcBorders>
                    <w:top w:val="single" w:color="auto" w:sz="4" w:space="0"/>
                    <w:bottom w:val="single" w:color="auto" w:sz="4" w:space="0"/>
                    <w:right w:val="single" w:color="auto" w:sz="4" w:space="0"/>
                  </w:tcBorders>
                  <w:shd w:val="clear" w:color="auto" w:fill="auto"/>
                  <w:noWrap w:val="0"/>
                  <w:vAlign w:val="center"/>
                </w:tcPr>
                <w:p w14:paraId="0590C4E5">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建设内容和规模</w:t>
                  </w:r>
                </w:p>
              </w:tc>
            </w:tr>
            <w:tr w14:paraId="5CF5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Merge w:val="restart"/>
                  <w:tcBorders>
                    <w:left w:val="single" w:color="auto" w:sz="4" w:space="0"/>
                  </w:tcBorders>
                  <w:shd w:val="clear" w:color="auto" w:fill="auto"/>
                  <w:noWrap w:val="0"/>
                  <w:vAlign w:val="center"/>
                </w:tcPr>
                <w:p w14:paraId="01032E4E">
                  <w:pPr>
                    <w:adjustRightInd w:val="0"/>
                    <w:snapToGrid w:val="0"/>
                    <w:spacing w:line="240" w:lineRule="auto"/>
                    <w:jc w:val="left"/>
                    <w:rPr>
                      <w:rFonts w:hint="default" w:ascii="Times New Roman" w:hAnsi="Times New Roman" w:cs="Times New Roman"/>
                      <w:bCs/>
                      <w:sz w:val="21"/>
                      <w:szCs w:val="21"/>
                    </w:rPr>
                  </w:pPr>
                  <w:r>
                    <w:rPr>
                      <w:rFonts w:hint="default" w:ascii="Times New Roman" w:hAnsi="Times New Roman" w:cs="Times New Roman"/>
                      <w:bCs/>
                      <w:sz w:val="21"/>
                      <w:szCs w:val="21"/>
                    </w:rPr>
                    <w:t>主体工程</w:t>
                  </w:r>
                </w:p>
              </w:tc>
              <w:tc>
                <w:tcPr>
                  <w:tcW w:w="766" w:type="dxa"/>
                  <w:vMerge w:val="restart"/>
                  <w:shd w:val="clear" w:color="auto" w:fill="auto"/>
                  <w:noWrap w:val="0"/>
                  <w:vAlign w:val="center"/>
                </w:tcPr>
                <w:p w14:paraId="14BB0F47">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枢纽工程</w:t>
                  </w:r>
                </w:p>
              </w:tc>
              <w:tc>
                <w:tcPr>
                  <w:tcW w:w="1380" w:type="dxa"/>
                  <w:shd w:val="clear" w:color="auto" w:fill="auto"/>
                  <w:noWrap w:val="0"/>
                  <w:vAlign w:val="center"/>
                </w:tcPr>
                <w:p w14:paraId="418D112B">
                  <w:pPr>
                    <w:adjustRightInd w:val="0"/>
                    <w:snapToGrid w:val="0"/>
                    <w:spacing w:line="240" w:lineRule="auto"/>
                    <w:jc w:val="center"/>
                    <w:rPr>
                      <w:rFonts w:hint="default" w:ascii="Times New Roman" w:hAnsi="Times New Roman" w:eastAsia="宋体" w:cs="Times New Roman"/>
                      <w:bCs/>
                      <w:sz w:val="21"/>
                      <w:szCs w:val="21"/>
                      <w:vertAlign w:val="baseline"/>
                      <w:lang w:val="en-US" w:eastAsia="zh-CN"/>
                    </w:rPr>
                  </w:pPr>
                  <w:r>
                    <w:rPr>
                      <w:rFonts w:hint="eastAsia" w:cs="Times New Roman"/>
                      <w:b w:val="0"/>
                      <w:bCs w:val="0"/>
                      <w:color w:val="000000"/>
                      <w:kern w:val="0"/>
                      <w:sz w:val="21"/>
                      <w:szCs w:val="21"/>
                      <w:vertAlign w:val="baseline"/>
                      <w:lang w:val="en-US" w:eastAsia="zh-CN" w:bidi="ar"/>
                    </w:rPr>
                    <w:t>大坝</w:t>
                  </w:r>
                </w:p>
              </w:tc>
              <w:tc>
                <w:tcPr>
                  <w:tcW w:w="5032" w:type="dxa"/>
                  <w:tcBorders>
                    <w:right w:val="single" w:color="auto" w:sz="4" w:space="0"/>
                  </w:tcBorders>
                  <w:shd w:val="clear" w:color="auto" w:fill="auto"/>
                  <w:noWrap w:val="0"/>
                  <w:vAlign w:val="center"/>
                </w:tcPr>
                <w:p w14:paraId="200638AD">
                  <w:pPr>
                    <w:numPr>
                      <w:ilvl w:val="0"/>
                      <w:numId w:val="4"/>
                    </w:numPr>
                    <w:adjustRightInd w:val="0"/>
                    <w:snapToGrid w:val="0"/>
                    <w:spacing w:line="240" w:lineRule="auto"/>
                    <w:jc w:val="left"/>
                    <w:rPr>
                      <w:rFonts w:hint="default" w:ascii="Times New Roman" w:hAnsi="Times New Roman" w:cs="Times New Roman"/>
                      <w:bCs/>
                      <w:sz w:val="21"/>
                      <w:szCs w:val="21"/>
                    </w:rPr>
                  </w:pPr>
                  <w:r>
                    <w:rPr>
                      <w:rFonts w:hint="default" w:ascii="Times New Roman" w:hAnsi="Times New Roman" w:cs="Times New Roman"/>
                      <w:bCs/>
                      <w:sz w:val="21"/>
                      <w:szCs w:val="21"/>
                      <w:lang w:val="en-US" w:eastAsia="zh-CN"/>
                    </w:rPr>
                    <w:t xml:space="preserve">本次设计拆除原上游砼护坡，并对大坝上游坝坡培厚放缓至 1:2.5，形成粘土斜墙防渗后采用预制砼六方块护坡； </w:t>
                  </w:r>
                </w:p>
                <w:p w14:paraId="32B2A637">
                  <w:pPr>
                    <w:numPr>
                      <w:ilvl w:val="0"/>
                      <w:numId w:val="4"/>
                    </w:numPr>
                    <w:adjustRightInd w:val="0"/>
                    <w:snapToGrid w:val="0"/>
                    <w:spacing w:line="240" w:lineRule="auto"/>
                    <w:jc w:val="left"/>
                    <w:rPr>
                      <w:rFonts w:hint="default" w:ascii="Times New Roman" w:hAnsi="Times New Roman" w:cs="Times New Roman"/>
                      <w:bCs/>
                      <w:sz w:val="21"/>
                      <w:szCs w:val="21"/>
                    </w:rPr>
                  </w:pPr>
                  <w:r>
                    <w:rPr>
                      <w:rFonts w:hint="default" w:ascii="Times New Roman" w:hAnsi="Times New Roman" w:cs="Times New Roman"/>
                      <w:bCs/>
                      <w:sz w:val="21"/>
                      <w:szCs w:val="21"/>
                      <w:lang w:val="en-US" w:eastAsia="zh-CN"/>
                    </w:rPr>
                    <w:t xml:space="preserve">坝顶硬化加高 0.07m，加高后坝顶高程为79.30m，坝顶加宽至 4.0m。 </w:t>
                  </w:r>
                </w:p>
              </w:tc>
            </w:tr>
            <w:tr w14:paraId="78C9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Merge w:val="continue"/>
                  <w:tcBorders>
                    <w:left w:val="single" w:color="auto" w:sz="4" w:space="0"/>
                  </w:tcBorders>
                  <w:shd w:val="clear" w:color="auto" w:fill="auto"/>
                  <w:noWrap w:val="0"/>
                  <w:vAlign w:val="center"/>
                </w:tcPr>
                <w:p w14:paraId="587983B8">
                  <w:pPr>
                    <w:adjustRightInd w:val="0"/>
                    <w:snapToGrid w:val="0"/>
                    <w:spacing w:line="240" w:lineRule="auto"/>
                    <w:jc w:val="left"/>
                    <w:rPr>
                      <w:rFonts w:hint="default" w:ascii="Times New Roman" w:hAnsi="Times New Roman" w:cs="Times New Roman"/>
                      <w:bCs/>
                      <w:sz w:val="21"/>
                      <w:szCs w:val="21"/>
                    </w:rPr>
                  </w:pPr>
                </w:p>
              </w:tc>
              <w:tc>
                <w:tcPr>
                  <w:tcW w:w="766" w:type="dxa"/>
                  <w:vMerge w:val="continue"/>
                  <w:shd w:val="clear" w:color="auto" w:fill="auto"/>
                  <w:noWrap w:val="0"/>
                  <w:vAlign w:val="center"/>
                </w:tcPr>
                <w:p w14:paraId="694F7A0D">
                  <w:pPr>
                    <w:adjustRightInd w:val="0"/>
                    <w:snapToGrid w:val="0"/>
                    <w:spacing w:line="240" w:lineRule="auto"/>
                    <w:jc w:val="center"/>
                    <w:rPr>
                      <w:rFonts w:hint="default" w:ascii="Times New Roman" w:hAnsi="Times New Roman" w:eastAsia="宋体" w:cs="Times New Roman"/>
                      <w:bCs/>
                      <w:sz w:val="21"/>
                      <w:szCs w:val="21"/>
                      <w:lang w:val="en-US" w:eastAsia="zh-CN"/>
                    </w:rPr>
                  </w:pPr>
                </w:p>
              </w:tc>
              <w:tc>
                <w:tcPr>
                  <w:tcW w:w="1380" w:type="dxa"/>
                  <w:shd w:val="clear" w:color="auto" w:fill="auto"/>
                  <w:noWrap w:val="0"/>
                  <w:vAlign w:val="center"/>
                </w:tcPr>
                <w:p w14:paraId="0FC19ABA">
                  <w:pPr>
                    <w:adjustRightInd w:val="0"/>
                    <w:snapToGrid w:val="0"/>
                    <w:spacing w:line="240" w:lineRule="auto"/>
                    <w:jc w:val="center"/>
                    <w:rPr>
                      <w:rFonts w:hint="default" w:ascii="Times New Roman" w:hAnsi="Times New Roman" w:eastAsia="宋体" w:cs="Times New Roman"/>
                      <w:bCs/>
                      <w:sz w:val="21"/>
                      <w:szCs w:val="21"/>
                      <w:vertAlign w:val="baseline"/>
                      <w:lang w:val="en-US" w:eastAsia="zh-CN"/>
                    </w:rPr>
                  </w:pPr>
                  <w:r>
                    <w:rPr>
                      <w:rFonts w:hint="eastAsia" w:ascii="宋体" w:hAnsi="宋体"/>
                      <w:color w:val="auto"/>
                      <w:sz w:val="21"/>
                      <w:szCs w:val="21"/>
                      <w:lang w:val="en-US" w:eastAsia="zh-CN"/>
                    </w:rPr>
                    <w:t>溢洪道</w:t>
                  </w:r>
                </w:p>
              </w:tc>
              <w:tc>
                <w:tcPr>
                  <w:tcW w:w="5032" w:type="dxa"/>
                  <w:tcBorders>
                    <w:right w:val="single" w:color="auto" w:sz="4" w:space="0"/>
                  </w:tcBorders>
                  <w:shd w:val="clear" w:color="auto" w:fill="auto"/>
                  <w:noWrap w:val="0"/>
                  <w:vAlign w:val="center"/>
                </w:tcPr>
                <w:p w14:paraId="1DB350B1">
                  <w:pPr>
                    <w:adjustRightInd w:val="0"/>
                    <w:snapToGrid w:val="0"/>
                    <w:spacing w:line="240" w:lineRule="auto"/>
                    <w:jc w:val="lef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r>
                    <w:rPr>
                      <w:rFonts w:hint="default" w:ascii="Times New Roman" w:hAnsi="Times New Roman" w:cs="Times New Roman"/>
                      <w:sz w:val="21"/>
                      <w:szCs w:val="21"/>
                      <w:lang w:val="en-US" w:eastAsia="zh-CN"/>
                    </w:rPr>
                    <w:t>恢复溢洪道控制段底板高程至77.74m，两侧挡墙采用砼衬砌:</w:t>
                  </w:r>
                </w:p>
                <w:p w14:paraId="01107333">
                  <w:pPr>
                    <w:adjustRightInd w:val="0"/>
                    <w:snapToGrid w:val="0"/>
                    <w:spacing w:line="240" w:lineRule="auto"/>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堰顶交通桥面加宽至 4.0m</w:t>
                  </w:r>
                </w:p>
              </w:tc>
            </w:tr>
            <w:tr w14:paraId="4CA1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Merge w:val="continue"/>
                  <w:tcBorders>
                    <w:left w:val="single" w:color="auto" w:sz="4" w:space="0"/>
                  </w:tcBorders>
                  <w:shd w:val="clear" w:color="auto" w:fill="auto"/>
                  <w:noWrap w:val="0"/>
                  <w:vAlign w:val="center"/>
                </w:tcPr>
                <w:p w14:paraId="74274CB3">
                  <w:pPr>
                    <w:adjustRightInd w:val="0"/>
                    <w:snapToGrid w:val="0"/>
                    <w:spacing w:line="240" w:lineRule="auto"/>
                    <w:jc w:val="left"/>
                    <w:rPr>
                      <w:rFonts w:hint="default" w:ascii="Times New Roman" w:hAnsi="Times New Roman" w:cs="Times New Roman"/>
                      <w:bCs/>
                      <w:sz w:val="21"/>
                      <w:szCs w:val="21"/>
                    </w:rPr>
                  </w:pPr>
                </w:p>
              </w:tc>
              <w:tc>
                <w:tcPr>
                  <w:tcW w:w="766" w:type="dxa"/>
                  <w:vMerge w:val="continue"/>
                  <w:shd w:val="clear" w:color="auto" w:fill="auto"/>
                  <w:noWrap w:val="0"/>
                  <w:vAlign w:val="center"/>
                </w:tcPr>
                <w:p w14:paraId="77A2EB58">
                  <w:pPr>
                    <w:adjustRightInd w:val="0"/>
                    <w:snapToGrid w:val="0"/>
                    <w:spacing w:line="240" w:lineRule="auto"/>
                    <w:jc w:val="center"/>
                    <w:rPr>
                      <w:rFonts w:hint="default" w:ascii="Times New Roman" w:hAnsi="Times New Roman" w:eastAsia="宋体" w:cs="Times New Roman"/>
                      <w:bCs/>
                      <w:sz w:val="21"/>
                      <w:szCs w:val="21"/>
                      <w:lang w:val="en-US" w:eastAsia="zh-CN"/>
                    </w:rPr>
                  </w:pPr>
                </w:p>
              </w:tc>
              <w:tc>
                <w:tcPr>
                  <w:tcW w:w="1380" w:type="dxa"/>
                  <w:shd w:val="clear" w:color="auto" w:fill="auto"/>
                  <w:noWrap w:val="0"/>
                  <w:vAlign w:val="center"/>
                </w:tcPr>
                <w:p w14:paraId="3439C7ED">
                  <w:pPr>
                    <w:adjustRightInd w:val="0"/>
                    <w:snapToGrid w:val="0"/>
                    <w:spacing w:line="240" w:lineRule="auto"/>
                    <w:jc w:val="center"/>
                    <w:rPr>
                      <w:rFonts w:hint="default" w:ascii="Times New Roman" w:hAnsi="Times New Roman" w:eastAsia="宋体" w:cs="Times New Roman"/>
                      <w:bCs/>
                      <w:sz w:val="21"/>
                      <w:szCs w:val="21"/>
                      <w:vertAlign w:val="baseline"/>
                      <w:lang w:val="en-US" w:eastAsia="zh-CN"/>
                    </w:rPr>
                  </w:pPr>
                  <w:r>
                    <w:rPr>
                      <w:rFonts w:hint="default" w:ascii="Times New Roman" w:hAnsi="Times New Roman" w:eastAsia="宋体" w:cs="Times New Roman"/>
                      <w:bCs/>
                      <w:sz w:val="21"/>
                      <w:szCs w:val="21"/>
                      <w:vertAlign w:val="baseline"/>
                      <w:lang w:val="en-US" w:eastAsia="zh-CN"/>
                    </w:rPr>
                    <w:t>输水</w:t>
                  </w:r>
                  <w:r>
                    <w:rPr>
                      <w:rFonts w:hint="eastAsia" w:cs="Times New Roman"/>
                      <w:bCs/>
                      <w:sz w:val="21"/>
                      <w:szCs w:val="21"/>
                      <w:vertAlign w:val="baseline"/>
                      <w:lang w:val="en-US" w:eastAsia="zh-CN"/>
                    </w:rPr>
                    <w:t>涵管</w:t>
                  </w:r>
                </w:p>
              </w:tc>
              <w:tc>
                <w:tcPr>
                  <w:tcW w:w="5032" w:type="dxa"/>
                  <w:tcBorders>
                    <w:right w:val="single" w:color="auto" w:sz="4" w:space="0"/>
                  </w:tcBorders>
                  <w:shd w:val="clear" w:color="auto" w:fill="auto"/>
                  <w:noWrap w:val="0"/>
                  <w:vAlign w:val="center"/>
                </w:tcPr>
                <w:p w14:paraId="490F45ED">
                  <w:pPr>
                    <w:adjustRightInd w:val="0"/>
                    <w:snapToGrid w:val="0"/>
                    <w:spacing w:line="240" w:lineRule="auto"/>
                    <w:jc w:val="left"/>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1）</w:t>
                  </w:r>
                  <w:r>
                    <w:rPr>
                      <w:rFonts w:hint="default" w:ascii="Times New Roman" w:hAnsi="Times New Roman" w:cs="Times New Roman"/>
                      <w:bCs/>
                      <w:sz w:val="21"/>
                      <w:szCs w:val="21"/>
                    </w:rPr>
                    <w:t>对输水高涵与输水低涵进行延</w:t>
                  </w:r>
                  <w:r>
                    <w:rPr>
                      <w:rFonts w:hint="eastAsia" w:ascii="Times New Roman" w:hAnsi="Times New Roman" w:cs="Times New Roman"/>
                      <w:bCs/>
                      <w:sz w:val="21"/>
                      <w:szCs w:val="21"/>
                      <w:lang w:val="en-US" w:eastAsia="zh-CN"/>
                    </w:rPr>
                    <w:t>长</w:t>
                  </w:r>
                </w:p>
                <w:p w14:paraId="2E68FB2A">
                  <w:pPr>
                    <w:adjustRightInd w:val="0"/>
                    <w:snapToGrid w:val="0"/>
                    <w:spacing w:line="240" w:lineRule="auto"/>
                    <w:jc w:val="left"/>
                    <w:rPr>
                      <w:rFonts w:hint="default" w:ascii="Times New Roman" w:hAnsi="Times New Roman" w:cs="Times New Roman"/>
                      <w:bCs/>
                      <w:sz w:val="21"/>
                      <w:szCs w:val="21"/>
                    </w:rPr>
                  </w:pPr>
                  <w:r>
                    <w:rPr>
                      <w:rFonts w:hint="default" w:ascii="Times New Roman" w:hAnsi="Times New Roman" w:cs="Times New Roman"/>
                      <w:bCs/>
                      <w:sz w:val="21"/>
                      <w:szCs w:val="21"/>
                    </w:rPr>
                    <w:t>2</w:t>
                  </w:r>
                  <w:r>
                    <w:rPr>
                      <w:rFonts w:hint="eastAsia" w:ascii="Times New Roman" w:hAnsi="Times New Roman" w:cs="Times New Roman"/>
                      <w:bCs/>
                      <w:sz w:val="21"/>
                      <w:szCs w:val="21"/>
                      <w:lang w:eastAsia="zh-CN"/>
                    </w:rPr>
                    <w:t>）</w:t>
                  </w:r>
                  <w:r>
                    <w:rPr>
                      <w:rFonts w:hint="default" w:ascii="Times New Roman" w:hAnsi="Times New Roman" w:cs="Times New Roman"/>
                      <w:bCs/>
                      <w:sz w:val="21"/>
                      <w:szCs w:val="21"/>
                    </w:rPr>
                    <w:t>输水高涵进行延长并内套 DN355PE 管，延长段采用 DN500 的钢筋砼承插管，新建进口闸门:</w:t>
                  </w:r>
                </w:p>
                <w:p w14:paraId="439EE7B9">
                  <w:pPr>
                    <w:adjustRightInd w:val="0"/>
                    <w:snapToGrid w:val="0"/>
                    <w:spacing w:line="240" w:lineRule="auto"/>
                    <w:jc w:val="left"/>
                    <w:rPr>
                      <w:rFonts w:hint="default" w:ascii="Times New Roman" w:hAnsi="Times New Roman" w:cs="Times New Roman"/>
                      <w:bCs/>
                      <w:sz w:val="21"/>
                      <w:szCs w:val="21"/>
                    </w:rPr>
                  </w:pPr>
                  <w:r>
                    <w:rPr>
                      <w:rFonts w:hint="default" w:ascii="Times New Roman" w:hAnsi="Times New Roman" w:cs="Times New Roman"/>
                      <w:bCs/>
                      <w:sz w:val="21"/>
                      <w:szCs w:val="21"/>
                    </w:rPr>
                    <w:t>3</w:t>
                  </w:r>
                  <w:r>
                    <w:rPr>
                      <w:rFonts w:hint="eastAsia" w:ascii="Times New Roman" w:hAnsi="Times New Roman" w:cs="Times New Roman"/>
                      <w:bCs/>
                      <w:sz w:val="21"/>
                      <w:szCs w:val="21"/>
                      <w:lang w:eastAsia="zh-CN"/>
                    </w:rPr>
                    <w:t>）</w:t>
                  </w:r>
                  <w:r>
                    <w:rPr>
                      <w:rFonts w:hint="default" w:ascii="Times New Roman" w:hAnsi="Times New Roman" w:cs="Times New Roman"/>
                      <w:bCs/>
                      <w:sz w:val="21"/>
                      <w:szCs w:val="21"/>
                    </w:rPr>
                    <w:t>拆除输水低涵原进口消力井，采用C25 钢筋砼箱涵进行延长，并重建进口消力井。</w:t>
                  </w:r>
                </w:p>
              </w:tc>
            </w:tr>
            <w:tr w14:paraId="1B53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tcBorders>
                    <w:left w:val="single" w:color="auto" w:sz="4" w:space="0"/>
                  </w:tcBorders>
                  <w:shd w:val="clear" w:color="auto" w:fill="auto"/>
                  <w:noWrap w:val="0"/>
                  <w:vAlign w:val="center"/>
                </w:tcPr>
                <w:p w14:paraId="4415E9D2">
                  <w:pPr>
                    <w:adjustRightInd w:val="0"/>
                    <w:snapToGrid w:val="0"/>
                    <w:spacing w:line="240" w:lineRule="auto"/>
                    <w:jc w:val="left"/>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辅助工程</w:t>
                  </w:r>
                </w:p>
              </w:tc>
              <w:tc>
                <w:tcPr>
                  <w:tcW w:w="2146" w:type="dxa"/>
                  <w:gridSpan w:val="2"/>
                  <w:shd w:val="clear" w:color="auto" w:fill="auto"/>
                  <w:noWrap w:val="0"/>
                  <w:vAlign w:val="center"/>
                </w:tcPr>
                <w:p w14:paraId="0D0553E2">
                  <w:pPr>
                    <w:adjustRightInd w:val="0"/>
                    <w:snapToGrid w:val="0"/>
                    <w:spacing w:line="240" w:lineRule="auto"/>
                    <w:jc w:val="center"/>
                    <w:rPr>
                      <w:rFonts w:hint="default" w:ascii="Times New Roman" w:hAnsi="Times New Roman" w:eastAsia="宋体" w:cs="Times New Roman"/>
                      <w:bCs/>
                      <w:sz w:val="21"/>
                      <w:szCs w:val="21"/>
                      <w:vertAlign w:val="baseline"/>
                      <w:lang w:val="en-US" w:eastAsia="zh-CN"/>
                    </w:rPr>
                  </w:pPr>
                  <w:r>
                    <w:rPr>
                      <w:rFonts w:hint="default" w:ascii="Times New Roman" w:hAnsi="Times New Roman" w:eastAsia="宋体" w:cs="Times New Roman"/>
                      <w:bCs/>
                      <w:sz w:val="21"/>
                      <w:szCs w:val="21"/>
                      <w:vertAlign w:val="baseline"/>
                      <w:lang w:val="en-US" w:eastAsia="zh-CN"/>
                    </w:rPr>
                    <w:t>管理用房</w:t>
                  </w:r>
                </w:p>
              </w:tc>
              <w:tc>
                <w:tcPr>
                  <w:tcW w:w="5032" w:type="dxa"/>
                  <w:tcBorders>
                    <w:right w:val="single" w:color="auto" w:sz="4" w:space="0"/>
                  </w:tcBorders>
                  <w:shd w:val="clear" w:color="auto" w:fill="auto"/>
                  <w:noWrap w:val="0"/>
                  <w:vAlign w:val="center"/>
                </w:tcPr>
                <w:p w14:paraId="2AE7D0A5">
                  <w:pPr>
                    <w:adjustRightInd w:val="0"/>
                    <w:snapToGrid w:val="0"/>
                    <w:spacing w:line="240" w:lineRule="auto"/>
                    <w:jc w:val="left"/>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1、新建管理用房;</w:t>
                  </w:r>
                </w:p>
                <w:p w14:paraId="6401128C">
                  <w:pPr>
                    <w:adjustRightInd w:val="0"/>
                    <w:snapToGrid w:val="0"/>
                    <w:spacing w:line="240" w:lineRule="auto"/>
                    <w:jc w:val="left"/>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2、新增界桩及界碑等</w:t>
                  </w:r>
                </w:p>
              </w:tc>
            </w:tr>
            <w:tr w14:paraId="5A6F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Merge w:val="restart"/>
                  <w:tcBorders>
                    <w:left w:val="single" w:color="auto" w:sz="4" w:space="0"/>
                  </w:tcBorders>
                  <w:shd w:val="clear" w:color="auto" w:fill="auto"/>
                  <w:noWrap w:val="0"/>
                  <w:vAlign w:val="center"/>
                </w:tcPr>
                <w:p w14:paraId="4DB556E2">
                  <w:pPr>
                    <w:adjustRightInd w:val="0"/>
                    <w:snapToGrid w:val="0"/>
                    <w:spacing w:line="240" w:lineRule="auto"/>
                    <w:jc w:val="left"/>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公用工程</w:t>
                  </w:r>
                </w:p>
              </w:tc>
              <w:tc>
                <w:tcPr>
                  <w:tcW w:w="2146" w:type="dxa"/>
                  <w:gridSpan w:val="2"/>
                  <w:shd w:val="clear" w:color="auto" w:fill="auto"/>
                  <w:noWrap w:val="0"/>
                  <w:vAlign w:val="center"/>
                </w:tcPr>
                <w:p w14:paraId="39B5D3AE">
                  <w:pPr>
                    <w:adjustRightInd w:val="0"/>
                    <w:snapToGrid w:val="0"/>
                    <w:spacing w:line="240" w:lineRule="auto"/>
                    <w:jc w:val="center"/>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施工用水</w:t>
                  </w:r>
                </w:p>
              </w:tc>
              <w:tc>
                <w:tcPr>
                  <w:tcW w:w="5032" w:type="dxa"/>
                  <w:tcBorders>
                    <w:right w:val="single" w:color="auto" w:sz="4" w:space="0"/>
                  </w:tcBorders>
                  <w:shd w:val="clear" w:color="auto" w:fill="auto"/>
                  <w:noWrap w:val="0"/>
                  <w:vAlign w:val="center"/>
                </w:tcPr>
                <w:p w14:paraId="69D946D0">
                  <w:pPr>
                    <w:adjustRightInd w:val="0"/>
                    <w:snapToGrid w:val="0"/>
                    <w:spacing w:line="240" w:lineRule="auto"/>
                    <w:jc w:val="left"/>
                    <w:rPr>
                      <w:rFonts w:hint="default" w:ascii="Times New Roman" w:hAnsi="Times New Roman" w:cs="Times New Roman"/>
                      <w:bCs/>
                      <w:sz w:val="21"/>
                      <w:szCs w:val="21"/>
                    </w:rPr>
                  </w:pPr>
                  <w:r>
                    <w:rPr>
                      <w:rFonts w:hint="eastAsia"/>
                      <w:sz w:val="21"/>
                      <w:szCs w:val="21"/>
                    </w:rPr>
                    <w:t>施工用水主要为钻孔、灌浆、砼拌和及养护、空压机冷却以及少量机械冷却、清洗等。水泵(IS125-100i-250，Q=60mh、H=21.5m，P=11kW)直接从水库取水，设置 10m'的蓄水池。</w:t>
                  </w:r>
                </w:p>
              </w:tc>
            </w:tr>
            <w:tr w14:paraId="0771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Merge w:val="continue"/>
                  <w:tcBorders>
                    <w:left w:val="single" w:color="auto" w:sz="4" w:space="0"/>
                  </w:tcBorders>
                  <w:shd w:val="clear" w:color="auto" w:fill="auto"/>
                  <w:noWrap w:val="0"/>
                  <w:vAlign w:val="center"/>
                </w:tcPr>
                <w:p w14:paraId="5F2A4AE8">
                  <w:pPr>
                    <w:adjustRightInd w:val="0"/>
                    <w:snapToGrid w:val="0"/>
                    <w:spacing w:line="240" w:lineRule="auto"/>
                    <w:jc w:val="left"/>
                    <w:rPr>
                      <w:rFonts w:hint="default" w:ascii="Times New Roman" w:hAnsi="Times New Roman" w:cs="Times New Roman"/>
                      <w:bCs/>
                      <w:sz w:val="21"/>
                      <w:szCs w:val="21"/>
                    </w:rPr>
                  </w:pPr>
                </w:p>
              </w:tc>
              <w:tc>
                <w:tcPr>
                  <w:tcW w:w="2146" w:type="dxa"/>
                  <w:gridSpan w:val="2"/>
                  <w:shd w:val="clear" w:color="auto" w:fill="auto"/>
                  <w:noWrap w:val="0"/>
                  <w:vAlign w:val="center"/>
                </w:tcPr>
                <w:p w14:paraId="71828C40">
                  <w:pPr>
                    <w:adjustRightInd w:val="0"/>
                    <w:snapToGrid w:val="0"/>
                    <w:spacing w:line="240" w:lineRule="auto"/>
                    <w:jc w:val="center"/>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施工用电</w:t>
                  </w:r>
                </w:p>
              </w:tc>
              <w:tc>
                <w:tcPr>
                  <w:tcW w:w="5032" w:type="dxa"/>
                  <w:tcBorders>
                    <w:right w:val="single" w:color="auto" w:sz="4" w:space="0"/>
                  </w:tcBorders>
                  <w:shd w:val="clear" w:color="auto" w:fill="auto"/>
                  <w:noWrap w:val="0"/>
                  <w:vAlign w:val="center"/>
                </w:tcPr>
                <w:p w14:paraId="53BAD98E">
                  <w:pPr>
                    <w:adjustRightInd w:val="0"/>
                    <w:snapToGrid w:val="0"/>
                    <w:spacing w:line="240" w:lineRule="auto"/>
                    <w:jc w:val="left"/>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工程主要用电负荷为施工机械、施工</w:t>
                  </w:r>
                  <w:r>
                    <w:rPr>
                      <w:rFonts w:hint="eastAsia" w:cs="Times New Roman"/>
                      <w:bCs/>
                      <w:color w:val="auto"/>
                      <w:sz w:val="21"/>
                      <w:szCs w:val="21"/>
                      <w:lang w:val="en-US" w:eastAsia="zh-CN"/>
                    </w:rPr>
                    <w:t>工地</w:t>
                  </w:r>
                  <w:r>
                    <w:rPr>
                      <w:rFonts w:hint="default" w:ascii="Times New Roman" w:hAnsi="Times New Roman" w:eastAsia="宋体" w:cs="Times New Roman"/>
                      <w:bCs/>
                      <w:color w:val="auto"/>
                      <w:sz w:val="21"/>
                      <w:szCs w:val="21"/>
                      <w:lang w:eastAsia="zh-CN"/>
                    </w:rPr>
                    <w:t>设备用电，从附近低压输电线路接入。</w:t>
                  </w:r>
                </w:p>
              </w:tc>
            </w:tr>
            <w:tr w14:paraId="51F4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9" w:type="dxa"/>
                  <w:vMerge w:val="restart"/>
                  <w:tcBorders>
                    <w:left w:val="single" w:color="auto" w:sz="4" w:space="0"/>
                  </w:tcBorders>
                  <w:shd w:val="clear" w:color="auto" w:fill="auto"/>
                  <w:noWrap w:val="0"/>
                  <w:vAlign w:val="center"/>
                </w:tcPr>
                <w:p w14:paraId="2268237C">
                  <w:pPr>
                    <w:adjustRightInd w:val="0"/>
                    <w:snapToGrid w:val="0"/>
                    <w:spacing w:line="240" w:lineRule="auto"/>
                    <w:jc w:val="left"/>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临时工程</w:t>
                  </w:r>
                </w:p>
              </w:tc>
              <w:tc>
                <w:tcPr>
                  <w:tcW w:w="2146" w:type="dxa"/>
                  <w:gridSpan w:val="2"/>
                  <w:shd w:val="clear" w:color="auto" w:fill="auto"/>
                  <w:noWrap w:val="0"/>
                  <w:vAlign w:val="center"/>
                </w:tcPr>
                <w:p w14:paraId="601964B1">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施工导流</w:t>
                  </w:r>
                </w:p>
              </w:tc>
              <w:tc>
                <w:tcPr>
                  <w:tcW w:w="5032" w:type="dxa"/>
                  <w:tcBorders>
                    <w:right w:val="single" w:color="auto" w:sz="4" w:space="0"/>
                  </w:tcBorders>
                  <w:shd w:val="clear" w:color="auto" w:fill="auto"/>
                  <w:noWrap w:val="0"/>
                  <w:vAlign w:val="center"/>
                </w:tcPr>
                <w:p w14:paraId="3DBD721D">
                  <w:pPr>
                    <w:adjustRightInd w:val="0"/>
                    <w:snapToGrid w:val="0"/>
                    <w:spacing w:line="240" w:lineRule="auto"/>
                    <w:jc w:val="left"/>
                    <w:rPr>
                      <w:rFonts w:hint="default" w:ascii="Times New Roman" w:hAnsi="Times New Roman" w:cs="Times New Roman"/>
                      <w:bCs/>
                      <w:sz w:val="21"/>
                      <w:szCs w:val="21"/>
                    </w:rPr>
                  </w:pPr>
                  <w:r>
                    <w:rPr>
                      <w:rFonts w:hint="eastAsia" w:cs="Times New Roman"/>
                      <w:bCs/>
                      <w:sz w:val="21"/>
                      <w:szCs w:val="21"/>
                      <w:lang w:val="en-US" w:eastAsia="zh-CN"/>
                    </w:rPr>
                    <w:t>围堰采用粘土围堰，围堰顶宽 2m，内外坡比 1:1.5，顶高程 172.70m。 围堰填筑土料压实度≥0.91，填土渗透系数小于 1×10 -4 cm/s，铺料厚度控制在 30cm 以内，宽度一次性铺足，避免纵向接缝，背水坡超填 50cm，最优含水率 19.3%。</w:t>
                  </w:r>
                </w:p>
              </w:tc>
            </w:tr>
            <w:tr w14:paraId="5384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179" w:type="dxa"/>
                  <w:vMerge w:val="continue"/>
                  <w:tcBorders>
                    <w:left w:val="single" w:color="auto" w:sz="4" w:space="0"/>
                  </w:tcBorders>
                  <w:shd w:val="clear" w:color="auto" w:fill="auto"/>
                  <w:noWrap w:val="0"/>
                  <w:vAlign w:val="center"/>
                </w:tcPr>
                <w:p w14:paraId="42C18D78">
                  <w:pPr>
                    <w:adjustRightInd w:val="0"/>
                    <w:snapToGrid w:val="0"/>
                    <w:spacing w:line="240" w:lineRule="auto"/>
                    <w:jc w:val="left"/>
                    <w:rPr>
                      <w:rFonts w:hint="default" w:ascii="Times New Roman" w:hAnsi="Times New Roman" w:cs="Times New Roman"/>
                      <w:bCs/>
                      <w:sz w:val="21"/>
                      <w:szCs w:val="21"/>
                    </w:rPr>
                  </w:pPr>
                </w:p>
              </w:tc>
              <w:tc>
                <w:tcPr>
                  <w:tcW w:w="2146" w:type="dxa"/>
                  <w:gridSpan w:val="2"/>
                  <w:shd w:val="clear" w:color="auto" w:fill="auto"/>
                  <w:noWrap w:val="0"/>
                  <w:vAlign w:val="center"/>
                </w:tcPr>
                <w:p w14:paraId="37BA1FBC">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料场</w:t>
                  </w:r>
                </w:p>
              </w:tc>
              <w:tc>
                <w:tcPr>
                  <w:tcW w:w="5032" w:type="dxa"/>
                  <w:tcBorders>
                    <w:right w:val="single" w:color="auto" w:sz="4" w:space="0"/>
                  </w:tcBorders>
                  <w:shd w:val="clear" w:color="auto" w:fill="auto"/>
                  <w:noWrap w:val="0"/>
                  <w:vAlign w:val="center"/>
                </w:tcPr>
                <w:p w14:paraId="762D00E8">
                  <w:pPr>
                    <w:adjustRightInd w:val="0"/>
                    <w:snapToGrid w:val="0"/>
                    <w:spacing w:line="240" w:lineRule="auto"/>
                    <w:jc w:val="left"/>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施工区内设堆料场。</w:t>
                  </w:r>
                  <w:r>
                    <w:rPr>
                      <w:rFonts w:hint="eastAsia" w:ascii="Times New Roman" w:hAnsi="Times New Roman" w:eastAsia="宋体" w:cs="Times New Roman"/>
                      <w:bCs/>
                      <w:sz w:val="21"/>
                      <w:szCs w:val="21"/>
                      <w:lang w:val="en-US" w:eastAsia="zh-CN"/>
                    </w:rPr>
                    <w:t>黏土料建议在工程区附近岗地取土，运距 4km;砂石建议从慈利县城码头卵石料场购买，运距 34km;块石料可从热市镇南方建材料场购买，运距 8km;水泥从慈利县城水泥厂采购，经公路运至工地约25km;木材和钢材从慈利县城建材市场购买，运距 25km。</w:t>
                  </w:r>
                </w:p>
              </w:tc>
            </w:tr>
            <w:tr w14:paraId="7689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179" w:type="dxa"/>
                  <w:vMerge w:val="continue"/>
                  <w:tcBorders>
                    <w:left w:val="single" w:color="auto" w:sz="4" w:space="0"/>
                  </w:tcBorders>
                  <w:shd w:val="clear" w:color="auto" w:fill="auto"/>
                  <w:noWrap w:val="0"/>
                  <w:vAlign w:val="center"/>
                </w:tcPr>
                <w:p w14:paraId="4EF80C65">
                  <w:pPr>
                    <w:adjustRightInd w:val="0"/>
                    <w:snapToGrid w:val="0"/>
                    <w:spacing w:line="240" w:lineRule="auto"/>
                    <w:jc w:val="left"/>
                    <w:rPr>
                      <w:rFonts w:hint="default" w:ascii="Times New Roman" w:hAnsi="Times New Roman" w:cs="Times New Roman"/>
                      <w:bCs/>
                      <w:sz w:val="21"/>
                      <w:szCs w:val="21"/>
                    </w:rPr>
                  </w:pPr>
                </w:p>
              </w:tc>
              <w:tc>
                <w:tcPr>
                  <w:tcW w:w="2146" w:type="dxa"/>
                  <w:gridSpan w:val="2"/>
                  <w:shd w:val="clear" w:color="auto" w:fill="auto"/>
                  <w:noWrap w:val="0"/>
                  <w:vAlign w:val="center"/>
                </w:tcPr>
                <w:p w14:paraId="7491082B">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混凝土系统</w:t>
                  </w:r>
                </w:p>
              </w:tc>
              <w:tc>
                <w:tcPr>
                  <w:tcW w:w="5032" w:type="dxa"/>
                  <w:tcBorders>
                    <w:right w:val="single" w:color="auto" w:sz="4" w:space="0"/>
                  </w:tcBorders>
                  <w:shd w:val="clear" w:color="auto" w:fill="auto"/>
                  <w:noWrap w:val="0"/>
                  <w:vAlign w:val="center"/>
                </w:tcPr>
                <w:p w14:paraId="2AE52F17">
                  <w:pPr>
                    <w:adjustRightInd w:val="0"/>
                    <w:snapToGrid w:val="0"/>
                    <w:spacing w:line="240" w:lineRule="auto"/>
                    <w:jc w:val="left"/>
                    <w:rPr>
                      <w:rFonts w:hint="default" w:ascii="Times New Roman" w:hAnsi="Times New Roman" w:cs="Times New Roman"/>
                      <w:bCs/>
                      <w:sz w:val="21"/>
                      <w:szCs w:val="21"/>
                    </w:rPr>
                  </w:pPr>
                  <w:r>
                    <w:rPr>
                      <w:rFonts w:hint="default" w:ascii="Times New Roman" w:hAnsi="Times New Roman" w:cs="Times New Roman"/>
                      <w:bCs/>
                      <w:sz w:val="21"/>
                      <w:szCs w:val="21"/>
                    </w:rPr>
                    <w:t>混凝土采用商品混凝土，主要用于</w:t>
                  </w:r>
                  <w:r>
                    <w:rPr>
                      <w:rFonts w:hint="eastAsia" w:cs="Times New Roman"/>
                      <w:bCs/>
                      <w:sz w:val="21"/>
                      <w:szCs w:val="21"/>
                      <w:lang w:val="en-US" w:eastAsia="zh-CN"/>
                    </w:rPr>
                    <w:t>下游坝坡排水沟设施，输水涵管、坝顶公路等工程</w:t>
                  </w:r>
                  <w:r>
                    <w:rPr>
                      <w:rFonts w:hint="default" w:ascii="Times New Roman" w:hAnsi="Times New Roman" w:cs="Times New Roman"/>
                      <w:bCs/>
                      <w:sz w:val="21"/>
                      <w:szCs w:val="21"/>
                    </w:rPr>
                    <w:t>等的浇筑。由</w:t>
                  </w:r>
                  <w:r>
                    <w:rPr>
                      <w:rFonts w:hint="eastAsia" w:cs="Times New Roman"/>
                      <w:bCs/>
                      <w:sz w:val="21"/>
                      <w:szCs w:val="21"/>
                      <w:lang w:val="en-US" w:eastAsia="zh-CN"/>
                    </w:rPr>
                    <w:t>自卸拖拉机或工具车</w:t>
                  </w:r>
                  <w:r>
                    <w:rPr>
                      <w:rFonts w:hint="default" w:ascii="Times New Roman" w:hAnsi="Times New Roman" w:cs="Times New Roman"/>
                      <w:bCs/>
                      <w:sz w:val="21"/>
                      <w:szCs w:val="21"/>
                    </w:rPr>
                    <w:t>运料至工地。</w:t>
                  </w:r>
                </w:p>
              </w:tc>
            </w:tr>
            <w:tr w14:paraId="77D2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Merge w:val="continue"/>
                  <w:tcBorders>
                    <w:left w:val="single" w:color="auto" w:sz="4" w:space="0"/>
                  </w:tcBorders>
                  <w:shd w:val="clear" w:color="auto" w:fill="auto"/>
                  <w:noWrap w:val="0"/>
                  <w:vAlign w:val="center"/>
                </w:tcPr>
                <w:p w14:paraId="7D77E95A">
                  <w:pPr>
                    <w:adjustRightInd w:val="0"/>
                    <w:snapToGrid w:val="0"/>
                    <w:spacing w:line="240" w:lineRule="auto"/>
                    <w:jc w:val="left"/>
                    <w:rPr>
                      <w:rFonts w:hint="default" w:ascii="Times New Roman" w:hAnsi="Times New Roman" w:cs="Times New Roman"/>
                      <w:bCs/>
                      <w:sz w:val="21"/>
                      <w:szCs w:val="21"/>
                    </w:rPr>
                  </w:pPr>
                </w:p>
              </w:tc>
              <w:tc>
                <w:tcPr>
                  <w:tcW w:w="2146" w:type="dxa"/>
                  <w:gridSpan w:val="2"/>
                  <w:shd w:val="clear" w:color="auto" w:fill="auto"/>
                  <w:noWrap w:val="0"/>
                  <w:vAlign w:val="center"/>
                </w:tcPr>
                <w:p w14:paraId="298C8973">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砼拆除</w:t>
                  </w:r>
                </w:p>
              </w:tc>
              <w:tc>
                <w:tcPr>
                  <w:tcW w:w="5032" w:type="dxa"/>
                  <w:tcBorders>
                    <w:right w:val="single" w:color="auto" w:sz="4" w:space="0"/>
                  </w:tcBorders>
                  <w:shd w:val="clear" w:color="auto" w:fill="auto"/>
                  <w:noWrap w:val="0"/>
                  <w:vAlign w:val="center"/>
                </w:tcPr>
                <w:p w14:paraId="41F0B252">
                  <w:pPr>
                    <w:adjustRightInd w:val="0"/>
                    <w:snapToGrid w:val="0"/>
                    <w:spacing w:line="240" w:lineRule="auto"/>
                    <w:jc w:val="left"/>
                    <w:rPr>
                      <w:rFonts w:hint="default" w:ascii="Times New Roman" w:hAnsi="Times New Roman" w:cs="Times New Roman"/>
                      <w:bCs/>
                      <w:sz w:val="21"/>
                      <w:szCs w:val="21"/>
                    </w:rPr>
                  </w:pPr>
                  <w:r>
                    <w:rPr>
                      <w:rFonts w:hint="default" w:ascii="Times New Roman" w:hAnsi="Times New Roman" w:cs="Times New Roman"/>
                      <w:bCs/>
                      <w:sz w:val="21"/>
                      <w:szCs w:val="21"/>
                    </w:rPr>
                    <w:t>本工程涉及到砼拆除的部位主要为加高坝顶的原砼硬化路面拆除，大坝原坝顶砼硬化路面采用人工拆除，拆除的石渣可就近转运至下游堰塘进行填塘处理。</w:t>
                  </w:r>
                </w:p>
              </w:tc>
            </w:tr>
            <w:tr w14:paraId="4208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79" w:type="dxa"/>
                  <w:vMerge w:val="continue"/>
                  <w:tcBorders>
                    <w:left w:val="single" w:color="auto" w:sz="4" w:space="0"/>
                  </w:tcBorders>
                  <w:shd w:val="clear" w:color="auto" w:fill="auto"/>
                  <w:noWrap w:val="0"/>
                  <w:vAlign w:val="center"/>
                </w:tcPr>
                <w:p w14:paraId="4E93CF8F">
                  <w:pPr>
                    <w:adjustRightInd w:val="0"/>
                    <w:snapToGrid w:val="0"/>
                    <w:spacing w:line="240" w:lineRule="auto"/>
                    <w:jc w:val="left"/>
                    <w:rPr>
                      <w:rFonts w:hint="default" w:ascii="Times New Roman" w:hAnsi="Times New Roman" w:cs="Times New Roman"/>
                      <w:bCs/>
                      <w:sz w:val="21"/>
                      <w:szCs w:val="21"/>
                    </w:rPr>
                  </w:pPr>
                </w:p>
              </w:tc>
              <w:tc>
                <w:tcPr>
                  <w:tcW w:w="2146" w:type="dxa"/>
                  <w:gridSpan w:val="2"/>
                  <w:shd w:val="clear" w:color="auto" w:fill="auto"/>
                  <w:noWrap w:val="0"/>
                  <w:vAlign w:val="center"/>
                </w:tcPr>
                <w:p w14:paraId="1D97996D">
                  <w:pPr>
                    <w:adjustRightInd w:val="0"/>
                    <w:snapToGrid w:val="0"/>
                    <w:spacing w:line="240" w:lineRule="auto"/>
                    <w:jc w:val="center"/>
                    <w:rPr>
                      <w:rFonts w:hint="default" w:cs="Times New Roman"/>
                      <w:bCs/>
                      <w:sz w:val="21"/>
                      <w:szCs w:val="21"/>
                      <w:lang w:val="en-US" w:eastAsia="zh-CN"/>
                    </w:rPr>
                  </w:pPr>
                  <w:r>
                    <w:rPr>
                      <w:rFonts w:hint="eastAsia" w:cs="Times New Roman"/>
                      <w:bCs/>
                      <w:sz w:val="21"/>
                      <w:szCs w:val="21"/>
                      <w:lang w:val="en-US" w:eastAsia="zh-CN"/>
                    </w:rPr>
                    <w:t>施工便道</w:t>
                  </w:r>
                </w:p>
              </w:tc>
              <w:tc>
                <w:tcPr>
                  <w:tcW w:w="5032" w:type="dxa"/>
                  <w:tcBorders>
                    <w:right w:val="single" w:color="auto" w:sz="4" w:space="0"/>
                  </w:tcBorders>
                  <w:shd w:val="clear" w:color="auto" w:fill="auto"/>
                  <w:noWrap w:val="0"/>
                  <w:vAlign w:val="center"/>
                </w:tcPr>
                <w:p w14:paraId="7A65434C">
                  <w:pPr>
                    <w:adjustRightInd w:val="0"/>
                    <w:snapToGrid w:val="0"/>
                    <w:spacing w:line="240" w:lineRule="auto"/>
                    <w:jc w:val="left"/>
                    <w:rPr>
                      <w:rFonts w:hint="default" w:ascii="Times New Roman" w:hAnsi="Times New Roman" w:cs="Times New Roman"/>
                      <w:bCs/>
                      <w:sz w:val="21"/>
                      <w:szCs w:val="21"/>
                    </w:rPr>
                  </w:pPr>
                  <w:r>
                    <w:rPr>
                      <w:rFonts w:hint="default" w:ascii="Times New Roman" w:hAnsi="Times New Roman" w:cs="Times New Roman"/>
                      <w:bCs/>
                      <w:sz w:val="21"/>
                      <w:szCs w:val="21"/>
                    </w:rPr>
                    <w:t>本工程需修一条长350m的简易施工道路通往施工区，道路两侧应开挖排水沟，以防水土流失，平面排水沟设计尺寸为：底宽0.3m×深0.3m×口宽0.9，坡比为1：1。截排水沟接入原有排水系统。截排水沟中段及尾段需开挖沉沙池，尺寸为长×宽×深：4×2×0.5m。施工结束后道路区应进行平整并撒播草籽绿化。本区土方开挖及回填各32m3，撒播草籽.12hm2。</w:t>
                  </w:r>
                </w:p>
              </w:tc>
            </w:tr>
            <w:tr w14:paraId="6F13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Merge w:val="continue"/>
                  <w:tcBorders>
                    <w:left w:val="single" w:color="auto" w:sz="4" w:space="0"/>
                  </w:tcBorders>
                  <w:shd w:val="clear" w:color="auto" w:fill="auto"/>
                  <w:noWrap w:val="0"/>
                  <w:vAlign w:val="center"/>
                </w:tcPr>
                <w:p w14:paraId="46159405">
                  <w:pPr>
                    <w:adjustRightInd w:val="0"/>
                    <w:snapToGrid w:val="0"/>
                    <w:spacing w:line="240" w:lineRule="auto"/>
                    <w:jc w:val="left"/>
                    <w:rPr>
                      <w:rFonts w:hint="default" w:ascii="Times New Roman" w:hAnsi="Times New Roman" w:cs="Times New Roman"/>
                      <w:bCs/>
                      <w:sz w:val="21"/>
                      <w:szCs w:val="21"/>
                    </w:rPr>
                  </w:pPr>
                </w:p>
              </w:tc>
              <w:tc>
                <w:tcPr>
                  <w:tcW w:w="2146" w:type="dxa"/>
                  <w:gridSpan w:val="2"/>
                  <w:shd w:val="clear" w:color="auto" w:fill="auto"/>
                  <w:noWrap w:val="0"/>
                  <w:vAlign w:val="center"/>
                </w:tcPr>
                <w:p w14:paraId="1348D141">
                  <w:pPr>
                    <w:adjustRightInd w:val="0"/>
                    <w:snapToGrid w:val="0"/>
                    <w:spacing w:line="240" w:lineRule="auto"/>
                    <w:jc w:val="center"/>
                    <w:rPr>
                      <w:rFonts w:hint="default" w:ascii="Times New Roman" w:hAnsi="Times New Roman" w:cs="Times New Roman"/>
                      <w:bCs/>
                      <w:sz w:val="21"/>
                      <w:szCs w:val="21"/>
                      <w:lang w:val="en-US" w:eastAsia="zh-CN"/>
                    </w:rPr>
                  </w:pPr>
                  <w:r>
                    <w:rPr>
                      <w:rFonts w:hint="eastAsia" w:cs="Times New Roman"/>
                      <w:bCs/>
                      <w:sz w:val="21"/>
                      <w:szCs w:val="21"/>
                      <w:lang w:val="en-US" w:eastAsia="zh-CN"/>
                    </w:rPr>
                    <w:t>取土场</w:t>
                  </w:r>
                </w:p>
              </w:tc>
              <w:tc>
                <w:tcPr>
                  <w:tcW w:w="5032" w:type="dxa"/>
                  <w:tcBorders>
                    <w:right w:val="single" w:color="auto" w:sz="4" w:space="0"/>
                  </w:tcBorders>
                  <w:shd w:val="clear" w:color="auto" w:fill="auto"/>
                  <w:noWrap w:val="0"/>
                  <w:vAlign w:val="center"/>
                </w:tcPr>
                <w:p w14:paraId="0C6B9C8B">
                  <w:pPr>
                    <w:adjustRightInd w:val="0"/>
                    <w:snapToGrid w:val="0"/>
                    <w:spacing w:line="240" w:lineRule="auto"/>
                    <w:jc w:val="left"/>
                    <w:rPr>
                      <w:rFonts w:hint="default" w:ascii="Times New Roman" w:hAnsi="Times New Roman" w:cs="Times New Roman"/>
                      <w:bCs/>
                      <w:sz w:val="21"/>
                      <w:szCs w:val="21"/>
                    </w:rPr>
                  </w:pPr>
                  <w:r>
                    <w:rPr>
                      <w:rFonts w:hint="default" w:ascii="Times New Roman" w:hAnsi="Times New Roman" w:cs="Times New Roman"/>
                      <w:bCs/>
                      <w:sz w:val="21"/>
                      <w:szCs w:val="21"/>
                    </w:rPr>
                    <w:t>本工程需借土方</w:t>
                  </w:r>
                  <w:r>
                    <w:rPr>
                      <w:rFonts w:hint="eastAsia" w:cs="Times New Roman"/>
                      <w:bCs/>
                      <w:sz w:val="21"/>
                      <w:szCs w:val="21"/>
                      <w:lang w:eastAsia="zh-CN"/>
                    </w:rPr>
                    <w:t>7457</w:t>
                  </w:r>
                  <w:r>
                    <w:rPr>
                      <w:rFonts w:hint="default" w:ascii="Times New Roman" w:hAnsi="Times New Roman" w:cs="Times New Roman"/>
                      <w:bCs/>
                      <w:sz w:val="21"/>
                      <w:szCs w:val="21"/>
                    </w:rPr>
                    <w:t>m3，取土场运距15km左右，土方量满足本工程需要。取土场平均取土高3.0m，占地面积为0.06hm2，取土场主要为裸地，具有较好的进场开采条件，且区域内道路较为发达，不需开辟进场道路即可进行取土作业，且便于后期恢复。取土场取土后拟平整绿化，坡面植假俭草草皮，平地采用狗牙根及紫云英草混交草籽撒播。</w:t>
                  </w:r>
                </w:p>
              </w:tc>
            </w:tr>
            <w:tr w14:paraId="0F83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79" w:type="dxa"/>
                  <w:vMerge w:val="restart"/>
                  <w:tcBorders>
                    <w:left w:val="single" w:color="auto" w:sz="4" w:space="0"/>
                  </w:tcBorders>
                  <w:shd w:val="clear" w:color="auto" w:fill="auto"/>
                  <w:noWrap w:val="0"/>
                  <w:vAlign w:val="center"/>
                </w:tcPr>
                <w:p w14:paraId="35281727">
                  <w:pPr>
                    <w:adjustRightInd w:val="0"/>
                    <w:snapToGrid w:val="0"/>
                    <w:spacing w:line="240" w:lineRule="auto"/>
                    <w:jc w:val="left"/>
                    <w:rPr>
                      <w:rFonts w:hint="default" w:ascii="Times New Roman" w:hAnsi="Times New Roman" w:cs="Times New Roman"/>
                      <w:bCs/>
                      <w:sz w:val="21"/>
                      <w:szCs w:val="21"/>
                    </w:rPr>
                  </w:pPr>
                  <w:r>
                    <w:rPr>
                      <w:rFonts w:hint="default" w:ascii="Times New Roman" w:hAnsi="Times New Roman" w:cs="Times New Roman"/>
                      <w:bCs/>
                      <w:sz w:val="21"/>
                      <w:szCs w:val="21"/>
                    </w:rPr>
                    <w:t>环保工程</w:t>
                  </w:r>
                </w:p>
              </w:tc>
              <w:tc>
                <w:tcPr>
                  <w:tcW w:w="766" w:type="dxa"/>
                  <w:vMerge w:val="restart"/>
                  <w:shd w:val="clear" w:color="auto" w:fill="auto"/>
                  <w:noWrap w:val="0"/>
                  <w:vAlign w:val="center"/>
                </w:tcPr>
                <w:p w14:paraId="0835D286">
                  <w:pPr>
                    <w:adjustRightInd w:val="0"/>
                    <w:snapToGrid w:val="0"/>
                    <w:spacing w:line="240" w:lineRule="auto"/>
                    <w:jc w:val="center"/>
                    <w:rPr>
                      <w:rFonts w:hint="default" w:ascii="Times New Roman" w:hAnsi="Times New Roman" w:eastAsia="宋体" w:cs="Times New Roman"/>
                      <w:bCs/>
                      <w:sz w:val="21"/>
                      <w:szCs w:val="21"/>
                      <w:lang w:eastAsia="zh-CN"/>
                    </w:rPr>
                  </w:pPr>
                  <w:r>
                    <w:rPr>
                      <w:rFonts w:hint="default" w:ascii="Times New Roman" w:hAnsi="Times New Roman" w:cs="Times New Roman"/>
                      <w:bCs/>
                      <w:sz w:val="21"/>
                      <w:szCs w:val="21"/>
                      <w:lang w:val="en-US" w:eastAsia="zh-CN"/>
                    </w:rPr>
                    <w:t>施工期</w:t>
                  </w:r>
                </w:p>
              </w:tc>
              <w:tc>
                <w:tcPr>
                  <w:tcW w:w="1380" w:type="dxa"/>
                  <w:shd w:val="clear" w:color="auto" w:fill="auto"/>
                  <w:noWrap w:val="0"/>
                  <w:vAlign w:val="center"/>
                </w:tcPr>
                <w:p w14:paraId="162BC588">
                  <w:pPr>
                    <w:adjustRightInd w:val="0"/>
                    <w:snapToGrid w:val="0"/>
                    <w:spacing w:line="240" w:lineRule="auto"/>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废水</w:t>
                  </w:r>
                </w:p>
              </w:tc>
              <w:tc>
                <w:tcPr>
                  <w:tcW w:w="5032" w:type="dxa"/>
                  <w:tcBorders>
                    <w:right w:val="single" w:color="auto" w:sz="4" w:space="0"/>
                  </w:tcBorders>
                  <w:shd w:val="clear" w:color="auto" w:fill="auto"/>
                  <w:noWrap w:val="0"/>
                  <w:vAlign w:val="center"/>
                </w:tcPr>
                <w:p w14:paraId="5BD5E21E">
                  <w:pPr>
                    <w:pStyle w:val="25"/>
                    <w:spacing w:line="240" w:lineRule="auto"/>
                    <w:ind w:left="0" w:leftChars="0" w:firstLine="0" w:firstLineChars="0"/>
                    <w:rPr>
                      <w:rFonts w:hint="default"/>
                      <w:sz w:val="21"/>
                      <w:szCs w:val="21"/>
                      <w:lang w:val="en-US" w:eastAsia="zh-CN"/>
                    </w:rPr>
                  </w:pPr>
                  <w:r>
                    <w:rPr>
                      <w:rFonts w:hint="default"/>
                      <w:sz w:val="21"/>
                      <w:szCs w:val="21"/>
                      <w:lang w:val="en-US" w:eastAsia="zh-CN"/>
                    </w:rPr>
                    <w:t>本工程施工废水主要来自于</w:t>
                  </w:r>
                  <w:r>
                    <w:rPr>
                      <w:rFonts w:hint="eastAsia"/>
                      <w:sz w:val="21"/>
                      <w:szCs w:val="21"/>
                      <w:lang w:val="en-US" w:eastAsia="zh-CN"/>
                    </w:rPr>
                    <w:t>基坑废水、淋溶水、</w:t>
                  </w:r>
                  <w:r>
                    <w:rPr>
                      <w:rFonts w:hint="default"/>
                      <w:sz w:val="21"/>
                      <w:szCs w:val="21"/>
                      <w:lang w:val="en-US" w:eastAsia="zh-CN"/>
                    </w:rPr>
                    <w:t>施工过程中砂石料加工系统、混凝土浇筑和养护、施工机械设备冲洗以及施工人员生活污水。</w:t>
                  </w:r>
                  <w:r>
                    <w:rPr>
                      <w:rFonts w:hint="eastAsia"/>
                      <w:sz w:val="21"/>
                      <w:szCs w:val="21"/>
                      <w:u w:val="single"/>
                      <w:lang w:val="en-US" w:eastAsia="zh-CN"/>
                    </w:rPr>
                    <w:t>施工生产废水经隔油、沉淀处理之后全部回用不外排</w:t>
                  </w:r>
                  <w:r>
                    <w:rPr>
                      <w:rFonts w:hint="default"/>
                      <w:sz w:val="21"/>
                      <w:szCs w:val="21"/>
                      <w:u w:val="single"/>
                      <w:lang w:val="en-US" w:eastAsia="zh-CN"/>
                    </w:rPr>
                    <w:t>。</w:t>
                  </w:r>
                </w:p>
              </w:tc>
            </w:tr>
            <w:tr w14:paraId="3445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Merge w:val="continue"/>
                  <w:tcBorders>
                    <w:left w:val="single" w:color="auto" w:sz="4" w:space="0"/>
                  </w:tcBorders>
                  <w:shd w:val="clear" w:color="auto" w:fill="auto"/>
                  <w:noWrap w:val="0"/>
                  <w:vAlign w:val="center"/>
                </w:tcPr>
                <w:p w14:paraId="59503D24">
                  <w:pPr>
                    <w:adjustRightInd w:val="0"/>
                    <w:snapToGrid w:val="0"/>
                    <w:spacing w:line="240" w:lineRule="auto"/>
                    <w:jc w:val="left"/>
                    <w:rPr>
                      <w:rFonts w:hint="default" w:ascii="Times New Roman" w:hAnsi="Times New Roman" w:cs="Times New Roman"/>
                      <w:bCs/>
                      <w:sz w:val="21"/>
                      <w:szCs w:val="21"/>
                    </w:rPr>
                  </w:pPr>
                </w:p>
              </w:tc>
              <w:tc>
                <w:tcPr>
                  <w:tcW w:w="766" w:type="dxa"/>
                  <w:vMerge w:val="continue"/>
                  <w:shd w:val="clear" w:color="auto" w:fill="auto"/>
                  <w:noWrap w:val="0"/>
                  <w:vAlign w:val="center"/>
                </w:tcPr>
                <w:p w14:paraId="0D9BDD26">
                  <w:pPr>
                    <w:adjustRightInd w:val="0"/>
                    <w:snapToGrid w:val="0"/>
                    <w:spacing w:line="240" w:lineRule="auto"/>
                    <w:jc w:val="center"/>
                    <w:rPr>
                      <w:rFonts w:hint="default" w:ascii="Times New Roman" w:hAnsi="Times New Roman" w:eastAsia="宋体" w:cs="Times New Roman"/>
                      <w:bCs/>
                      <w:sz w:val="21"/>
                      <w:szCs w:val="21"/>
                      <w:lang w:eastAsia="zh-CN"/>
                    </w:rPr>
                  </w:pPr>
                </w:p>
              </w:tc>
              <w:tc>
                <w:tcPr>
                  <w:tcW w:w="1380" w:type="dxa"/>
                  <w:shd w:val="clear" w:color="auto" w:fill="auto"/>
                  <w:noWrap w:val="0"/>
                  <w:vAlign w:val="center"/>
                </w:tcPr>
                <w:p w14:paraId="29930B7C">
                  <w:pPr>
                    <w:adjustRightInd w:val="0"/>
                    <w:snapToGri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lang w:val="en-US" w:eastAsia="zh-CN"/>
                    </w:rPr>
                    <w:t>废气</w:t>
                  </w:r>
                </w:p>
              </w:tc>
              <w:tc>
                <w:tcPr>
                  <w:tcW w:w="5032" w:type="dxa"/>
                  <w:tcBorders>
                    <w:right w:val="single" w:color="auto" w:sz="4" w:space="0"/>
                  </w:tcBorders>
                  <w:shd w:val="clear" w:color="auto" w:fill="auto"/>
                  <w:noWrap w:val="0"/>
                  <w:vAlign w:val="center"/>
                </w:tcPr>
                <w:p w14:paraId="20D5F0A8">
                  <w:pPr>
                    <w:adjustRightInd w:val="0"/>
                    <w:snapToGrid w:val="0"/>
                    <w:spacing w:line="240" w:lineRule="auto"/>
                    <w:jc w:val="left"/>
                    <w:rPr>
                      <w:rFonts w:hint="default" w:ascii="Times New Roman" w:hAnsi="Times New Roman" w:cs="Times New Roman"/>
                      <w:bCs/>
                      <w:sz w:val="21"/>
                      <w:szCs w:val="21"/>
                    </w:rPr>
                  </w:pPr>
                  <w:r>
                    <w:rPr>
                      <w:rFonts w:hint="default" w:ascii="Times New Roman" w:hAnsi="Times New Roman" w:cs="Times New Roman"/>
                      <w:bCs/>
                      <w:sz w:val="21"/>
                      <w:szCs w:val="21"/>
                    </w:rPr>
                    <w:t>工程施工带来的大气方面的不利影响主要为粉尘污染及汽车尾气污染。粉尘污染主要源于车辆运输过程中产生的道路扬尘、风钻打孔及爆破</w:t>
                  </w:r>
                  <w:r>
                    <w:rPr>
                      <w:rFonts w:hint="eastAsia" w:cs="Times New Roman"/>
                      <w:bCs/>
                      <w:sz w:val="21"/>
                      <w:szCs w:val="21"/>
                      <w:lang w:eastAsia="zh-CN"/>
                    </w:rPr>
                    <w:t>；</w:t>
                  </w:r>
                  <w:r>
                    <w:rPr>
                      <w:rFonts w:hint="default" w:ascii="Times New Roman" w:hAnsi="Times New Roman" w:cs="Times New Roman"/>
                      <w:bCs/>
                      <w:sz w:val="21"/>
                      <w:szCs w:val="21"/>
                    </w:rPr>
                    <w:t>汽车尾气主要源自于各种使用燃油的机械车辆，主要污染物有 CO、SO2、NO₂等。</w:t>
                  </w:r>
                </w:p>
                <w:p w14:paraId="1CD1F5C2">
                  <w:pPr>
                    <w:pStyle w:val="8"/>
                    <w:spacing w:line="240" w:lineRule="auto"/>
                    <w:rPr>
                      <w:rFonts w:hint="default" w:ascii="Times New Roman" w:hAnsi="Times New Roman" w:eastAsia="宋体" w:cs="Times New Roman"/>
                      <w:sz w:val="21"/>
                      <w:szCs w:val="21"/>
                      <w:lang w:val="en-US" w:eastAsia="zh-CN"/>
                    </w:rPr>
                  </w:pPr>
                  <w:r>
                    <w:rPr>
                      <w:rFonts w:hint="default" w:ascii="Times New Roman" w:hAnsi="Times New Roman" w:cs="Times New Roman"/>
                      <w:bCs/>
                      <w:sz w:val="21"/>
                      <w:szCs w:val="21"/>
                      <w:lang w:val="en-US" w:eastAsia="zh-CN"/>
                    </w:rPr>
                    <w:t>废气治理措施：</w:t>
                  </w:r>
                  <w:r>
                    <w:rPr>
                      <w:rFonts w:hint="default" w:ascii="Times New Roman" w:hAnsi="Times New Roman" w:cs="Times New Roman"/>
                      <w:color w:val="auto"/>
                      <w:sz w:val="21"/>
                      <w:szCs w:val="21"/>
                    </w:rPr>
                    <w:t>大风天气禁止施工，</w:t>
                  </w:r>
                  <w:r>
                    <w:rPr>
                      <w:rFonts w:ascii="Times New Roman" w:hAnsi="Times New Roman" w:cs="Times New Roman"/>
                      <w:color w:val="auto"/>
                      <w:sz w:val="21"/>
                      <w:szCs w:val="21"/>
                    </w:rPr>
                    <w:t>施工期间用洒水车</w:t>
                  </w:r>
                  <w:r>
                    <w:rPr>
                      <w:rFonts w:hint="eastAsia" w:ascii="Times New Roman" w:hAnsi="Times New Roman" w:cs="Times New Roman"/>
                      <w:color w:val="auto"/>
                      <w:sz w:val="21"/>
                      <w:szCs w:val="21"/>
                      <w:lang w:val="en-US" w:eastAsia="zh-CN"/>
                    </w:rPr>
                    <w:t>对施工场地及经场道路</w:t>
                  </w:r>
                  <w:r>
                    <w:rPr>
                      <w:rFonts w:ascii="Times New Roman" w:hAnsi="Times New Roman" w:cs="Times New Roman"/>
                      <w:color w:val="auto"/>
                      <w:sz w:val="21"/>
                      <w:szCs w:val="21"/>
                    </w:rPr>
                    <w:t>进行</w:t>
                  </w:r>
                  <w:r>
                    <w:rPr>
                      <w:rFonts w:hint="eastAsia" w:cs="Times New Roman"/>
                      <w:color w:val="auto"/>
                      <w:sz w:val="21"/>
                      <w:szCs w:val="21"/>
                      <w:lang w:val="en-US" w:eastAsia="zh-CN"/>
                    </w:rPr>
                    <w:t>喷雾</w:t>
                  </w:r>
                  <w:r>
                    <w:rPr>
                      <w:rFonts w:ascii="Times New Roman" w:hAnsi="Times New Roman" w:cs="Times New Roman"/>
                      <w:color w:val="auto"/>
                      <w:sz w:val="21"/>
                      <w:szCs w:val="21"/>
                    </w:rPr>
                    <w:t>抑尘</w:t>
                  </w:r>
                  <w:r>
                    <w:rPr>
                      <w:rFonts w:hint="eastAsia" w:ascii="Times New Roman" w:hAnsi="Times New Roman" w:cs="Times New Roman"/>
                      <w:color w:val="auto"/>
                      <w:sz w:val="21"/>
                      <w:szCs w:val="21"/>
                      <w:lang w:val="en-US" w:eastAsia="zh-CN"/>
                    </w:rPr>
                    <w:t>措施等</w:t>
                  </w:r>
                  <w:r>
                    <w:rPr>
                      <w:rFonts w:hint="eastAsia" w:cs="Times New Roman"/>
                      <w:color w:val="auto"/>
                      <w:sz w:val="21"/>
                      <w:szCs w:val="21"/>
                      <w:lang w:val="en-US" w:eastAsia="zh-CN"/>
                    </w:rPr>
                    <w:t>。</w:t>
                  </w:r>
                </w:p>
              </w:tc>
            </w:tr>
            <w:tr w14:paraId="5145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Merge w:val="continue"/>
                  <w:tcBorders>
                    <w:left w:val="single" w:color="auto" w:sz="4" w:space="0"/>
                  </w:tcBorders>
                  <w:shd w:val="clear" w:color="auto" w:fill="auto"/>
                  <w:noWrap w:val="0"/>
                  <w:vAlign w:val="center"/>
                </w:tcPr>
                <w:p w14:paraId="77C36FA7">
                  <w:pPr>
                    <w:adjustRightInd w:val="0"/>
                    <w:snapToGrid w:val="0"/>
                    <w:spacing w:line="240" w:lineRule="auto"/>
                    <w:jc w:val="left"/>
                    <w:rPr>
                      <w:rFonts w:hint="default" w:ascii="Times New Roman" w:hAnsi="Times New Roman" w:cs="Times New Roman"/>
                      <w:bCs/>
                      <w:sz w:val="21"/>
                      <w:szCs w:val="21"/>
                    </w:rPr>
                  </w:pPr>
                </w:p>
              </w:tc>
              <w:tc>
                <w:tcPr>
                  <w:tcW w:w="766" w:type="dxa"/>
                  <w:vMerge w:val="continue"/>
                  <w:shd w:val="clear" w:color="auto" w:fill="auto"/>
                  <w:noWrap w:val="0"/>
                  <w:vAlign w:val="center"/>
                </w:tcPr>
                <w:p w14:paraId="78ED52C4">
                  <w:pPr>
                    <w:adjustRightInd w:val="0"/>
                    <w:snapToGrid w:val="0"/>
                    <w:spacing w:line="240" w:lineRule="auto"/>
                    <w:jc w:val="center"/>
                    <w:rPr>
                      <w:rFonts w:hint="default" w:ascii="Times New Roman" w:hAnsi="Times New Roman" w:eastAsia="宋体" w:cs="Times New Roman"/>
                      <w:bCs/>
                      <w:sz w:val="21"/>
                      <w:szCs w:val="21"/>
                      <w:lang w:eastAsia="zh-CN"/>
                    </w:rPr>
                  </w:pPr>
                </w:p>
              </w:tc>
              <w:tc>
                <w:tcPr>
                  <w:tcW w:w="1380" w:type="dxa"/>
                  <w:shd w:val="clear" w:color="auto" w:fill="auto"/>
                  <w:noWrap w:val="0"/>
                  <w:vAlign w:val="center"/>
                </w:tcPr>
                <w:p w14:paraId="6682E19C">
                  <w:pPr>
                    <w:adjustRightInd w:val="0"/>
                    <w:snapToGrid w:val="0"/>
                    <w:spacing w:line="240" w:lineRule="auto"/>
                    <w:jc w:val="center"/>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噪声</w:t>
                  </w:r>
                </w:p>
              </w:tc>
              <w:tc>
                <w:tcPr>
                  <w:tcW w:w="5032" w:type="dxa"/>
                  <w:tcBorders>
                    <w:right w:val="single" w:color="auto" w:sz="4" w:space="0"/>
                  </w:tcBorders>
                  <w:shd w:val="clear" w:color="auto" w:fill="auto"/>
                  <w:noWrap w:val="0"/>
                  <w:vAlign w:val="center"/>
                </w:tcPr>
                <w:p w14:paraId="76532AFE">
                  <w:pPr>
                    <w:pStyle w:val="25"/>
                    <w:spacing w:line="240" w:lineRule="auto"/>
                    <w:ind w:left="0" w:leftChars="0" w:firstLine="0" w:firstLineChars="0"/>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施工噪声主要为各种施工机械运行产生的噪声和汽车运输产生的交通噪声，由于其分布较为分散，加上目前噪声防护没有经济有效的措施，因此对噪声的控制主要采用强化工程管理的办法，</w:t>
                  </w:r>
                  <w:r>
                    <w:rPr>
                      <w:rFonts w:hint="eastAsia" w:ascii="Times New Roman" w:hAnsi="Times New Roman" w:cs="Times New Roman"/>
                      <w:bCs/>
                      <w:sz w:val="21"/>
                      <w:szCs w:val="21"/>
                      <w:lang w:val="en-US" w:eastAsia="zh-CN"/>
                    </w:rPr>
                    <w:t>即</w:t>
                  </w:r>
                  <w:r>
                    <w:rPr>
                      <w:rFonts w:hint="eastAsia"/>
                      <w:sz w:val="21"/>
                      <w:szCs w:val="21"/>
                      <w:lang w:val="en-US" w:eastAsia="zh-CN"/>
                    </w:rPr>
                    <w:t>施工期选用低噪声设备，严格控制施工时间，</w:t>
                  </w:r>
                  <w:r>
                    <w:rPr>
                      <w:rFonts w:hint="default" w:ascii="Times New Roman" w:hAnsi="Times New Roman" w:cs="Times New Roman"/>
                      <w:color w:val="auto"/>
                      <w:sz w:val="21"/>
                      <w:szCs w:val="21"/>
                    </w:rPr>
                    <w:t>运输车辆应尽可能减少鸣笛</w:t>
                  </w:r>
                  <w:r>
                    <w:rPr>
                      <w:rFonts w:hint="default" w:ascii="Times New Roman" w:hAnsi="Times New Roman" w:cs="Times New Roman"/>
                      <w:bCs/>
                      <w:sz w:val="21"/>
                      <w:szCs w:val="21"/>
                      <w:lang w:val="en-US" w:eastAsia="zh-CN"/>
                    </w:rPr>
                    <w:t>。</w:t>
                  </w:r>
                </w:p>
              </w:tc>
            </w:tr>
            <w:tr w14:paraId="2977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Merge w:val="continue"/>
                  <w:tcBorders>
                    <w:left w:val="single" w:color="auto" w:sz="4" w:space="0"/>
                  </w:tcBorders>
                  <w:shd w:val="clear" w:color="auto" w:fill="auto"/>
                  <w:noWrap w:val="0"/>
                  <w:vAlign w:val="center"/>
                </w:tcPr>
                <w:p w14:paraId="65C854B1">
                  <w:pPr>
                    <w:adjustRightInd w:val="0"/>
                    <w:snapToGrid w:val="0"/>
                    <w:spacing w:line="240" w:lineRule="auto"/>
                    <w:jc w:val="left"/>
                    <w:rPr>
                      <w:rFonts w:hint="default" w:ascii="Times New Roman" w:hAnsi="Times New Roman" w:cs="Times New Roman"/>
                      <w:bCs/>
                      <w:sz w:val="21"/>
                      <w:szCs w:val="21"/>
                    </w:rPr>
                  </w:pPr>
                </w:p>
              </w:tc>
              <w:tc>
                <w:tcPr>
                  <w:tcW w:w="766" w:type="dxa"/>
                  <w:vMerge w:val="continue"/>
                  <w:shd w:val="clear" w:color="auto" w:fill="auto"/>
                  <w:noWrap w:val="0"/>
                  <w:vAlign w:val="center"/>
                </w:tcPr>
                <w:p w14:paraId="211B6187">
                  <w:pPr>
                    <w:adjustRightInd w:val="0"/>
                    <w:snapToGrid w:val="0"/>
                    <w:spacing w:line="240" w:lineRule="auto"/>
                    <w:jc w:val="center"/>
                    <w:rPr>
                      <w:rFonts w:hint="default" w:ascii="Times New Roman" w:hAnsi="Times New Roman" w:cs="Times New Roman"/>
                      <w:bCs/>
                      <w:sz w:val="21"/>
                      <w:szCs w:val="21"/>
                    </w:rPr>
                  </w:pPr>
                </w:p>
              </w:tc>
              <w:tc>
                <w:tcPr>
                  <w:tcW w:w="1380" w:type="dxa"/>
                  <w:shd w:val="clear" w:color="auto" w:fill="auto"/>
                  <w:noWrap w:val="0"/>
                  <w:vAlign w:val="center"/>
                </w:tcPr>
                <w:p w14:paraId="158A95E7">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固废</w:t>
                  </w:r>
                </w:p>
              </w:tc>
              <w:tc>
                <w:tcPr>
                  <w:tcW w:w="5032" w:type="dxa"/>
                  <w:tcBorders>
                    <w:right w:val="single" w:color="auto" w:sz="4" w:space="0"/>
                  </w:tcBorders>
                  <w:shd w:val="clear" w:color="auto" w:fill="auto"/>
                  <w:noWrap w:val="0"/>
                  <w:vAlign w:val="center"/>
                </w:tcPr>
                <w:p w14:paraId="3645CD67">
                  <w:pPr>
                    <w:adjustRightInd w:val="0"/>
                    <w:snapToGrid w:val="0"/>
                    <w:spacing w:line="240" w:lineRule="auto"/>
                    <w:jc w:val="left"/>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rPr>
                    <w:t>对于可资源化利用的生活垃圾、工业垃圾、废弃建材和废弃石油类，予以回收利用或出售</w:t>
                  </w:r>
                  <w:r>
                    <w:rPr>
                      <w:rFonts w:hint="eastAsia" w:cs="Times New Roman"/>
                      <w:bCs/>
                      <w:sz w:val="21"/>
                      <w:szCs w:val="21"/>
                      <w:lang w:eastAsia="zh-CN"/>
                    </w:rPr>
                    <w:t>：</w:t>
                  </w:r>
                  <w:r>
                    <w:rPr>
                      <w:rFonts w:hint="default" w:ascii="Times New Roman" w:hAnsi="Times New Roman" w:cs="Times New Roman"/>
                      <w:bCs/>
                      <w:sz w:val="21"/>
                      <w:szCs w:val="21"/>
                    </w:rPr>
                    <w:t>对于生活垃圾，在各施工区适当部位设置</w:t>
                  </w:r>
                  <w:r>
                    <w:rPr>
                      <w:rFonts w:hint="eastAsia" w:cs="Times New Roman"/>
                      <w:bCs/>
                      <w:sz w:val="21"/>
                      <w:szCs w:val="21"/>
                      <w:lang w:eastAsia="zh-CN"/>
                    </w:rPr>
                    <w:t>垃圾桶</w:t>
                  </w:r>
                  <w:r>
                    <w:rPr>
                      <w:rFonts w:hint="default" w:ascii="Times New Roman" w:hAnsi="Times New Roman" w:cs="Times New Roman"/>
                      <w:bCs/>
                      <w:sz w:val="21"/>
                      <w:szCs w:val="21"/>
                    </w:rPr>
                    <w:t>等保洁容器进行集中收集</w:t>
                  </w:r>
                  <w:r>
                    <w:rPr>
                      <w:rFonts w:hint="eastAsia" w:cs="Times New Roman"/>
                      <w:bCs/>
                      <w:sz w:val="21"/>
                      <w:szCs w:val="21"/>
                      <w:lang w:eastAsia="zh-CN"/>
                    </w:rPr>
                    <w:t>，</w:t>
                  </w:r>
                  <w:r>
                    <w:rPr>
                      <w:rFonts w:hint="default" w:ascii="Times New Roman" w:hAnsi="Times New Roman" w:cs="Times New Roman"/>
                      <w:bCs/>
                      <w:sz w:val="21"/>
                      <w:szCs w:val="21"/>
                    </w:rPr>
                    <w:t>并委托环境卫生管理部门及时清运到城镇生活垃圾卫生填埋场进行处置</w:t>
                  </w:r>
                  <w:r>
                    <w:rPr>
                      <w:rFonts w:hint="eastAsia" w:ascii="Times New Roman" w:hAnsi="Times New Roman" w:cs="Times New Roman"/>
                      <w:bCs/>
                      <w:sz w:val="21"/>
                      <w:szCs w:val="21"/>
                      <w:lang w:eastAsia="zh-CN"/>
                    </w:rPr>
                    <w:t>；</w:t>
                  </w:r>
                  <w:r>
                    <w:rPr>
                      <w:rFonts w:hint="default" w:ascii="Times New Roman" w:hAnsi="Times New Roman" w:cs="Times New Roman"/>
                      <w:bCs/>
                      <w:sz w:val="21"/>
                      <w:szCs w:val="21"/>
                      <w:lang w:val="en-US" w:eastAsia="zh-CN"/>
                    </w:rPr>
                    <w:t>本工程主体工程及导流工程，土方开挖工程量为</w:t>
                  </w:r>
                  <w:r>
                    <w:rPr>
                      <w:rFonts w:hint="eastAsia" w:cs="Times New Roman"/>
                      <w:bCs/>
                      <w:sz w:val="21"/>
                      <w:szCs w:val="21"/>
                      <w:lang w:val="en-US" w:eastAsia="zh-CN"/>
                    </w:rPr>
                    <w:t>11469m3；工程填方17044m3。本工程开挖土方土质较好，均可利用回填，利用料回填后另需外购土方7457m3。</w:t>
                  </w:r>
                </w:p>
              </w:tc>
            </w:tr>
            <w:tr w14:paraId="3D8C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179" w:type="dxa"/>
                  <w:vMerge w:val="continue"/>
                  <w:tcBorders>
                    <w:left w:val="single" w:color="auto" w:sz="4" w:space="0"/>
                  </w:tcBorders>
                  <w:shd w:val="clear" w:color="auto" w:fill="auto"/>
                  <w:noWrap w:val="0"/>
                  <w:vAlign w:val="center"/>
                </w:tcPr>
                <w:p w14:paraId="2481122F">
                  <w:pPr>
                    <w:adjustRightInd w:val="0"/>
                    <w:snapToGrid w:val="0"/>
                    <w:spacing w:line="240" w:lineRule="auto"/>
                    <w:jc w:val="left"/>
                    <w:rPr>
                      <w:rFonts w:hint="default" w:ascii="Times New Roman" w:hAnsi="Times New Roman" w:cs="Times New Roman"/>
                      <w:bCs/>
                      <w:sz w:val="21"/>
                      <w:szCs w:val="21"/>
                    </w:rPr>
                  </w:pPr>
                </w:p>
              </w:tc>
              <w:tc>
                <w:tcPr>
                  <w:tcW w:w="766" w:type="dxa"/>
                  <w:shd w:val="clear" w:color="auto" w:fill="auto"/>
                  <w:noWrap w:val="0"/>
                  <w:vAlign w:val="center"/>
                </w:tcPr>
                <w:p w14:paraId="0CB1CD02">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营运期</w:t>
                  </w:r>
                </w:p>
              </w:tc>
              <w:tc>
                <w:tcPr>
                  <w:tcW w:w="1380" w:type="dxa"/>
                  <w:shd w:val="clear" w:color="auto" w:fill="auto"/>
                  <w:noWrap w:val="0"/>
                  <w:vAlign w:val="center"/>
                </w:tcPr>
                <w:p w14:paraId="6798A88B">
                  <w:pPr>
                    <w:adjustRightInd w:val="0"/>
                    <w:snapToGrid w:val="0"/>
                    <w:spacing w:line="240" w:lineRule="auto"/>
                    <w:jc w:val="center"/>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固废</w:t>
                  </w:r>
                </w:p>
              </w:tc>
              <w:tc>
                <w:tcPr>
                  <w:tcW w:w="5032" w:type="dxa"/>
                  <w:tcBorders>
                    <w:right w:val="single" w:color="auto" w:sz="4" w:space="0"/>
                  </w:tcBorders>
                  <w:shd w:val="clear" w:color="auto" w:fill="auto"/>
                  <w:noWrap w:val="0"/>
                  <w:vAlign w:val="center"/>
                </w:tcPr>
                <w:p w14:paraId="121FF99A">
                  <w:pPr>
                    <w:adjustRightInd w:val="0"/>
                    <w:snapToGrid w:val="0"/>
                    <w:spacing w:line="240" w:lineRule="auto"/>
                    <w:jc w:val="left"/>
                    <w:rPr>
                      <w:rFonts w:hint="default" w:ascii="Times New Roman" w:hAnsi="Times New Roman" w:eastAsia="宋体" w:cs="Times New Roman"/>
                      <w:bCs/>
                      <w:sz w:val="21"/>
                      <w:szCs w:val="21"/>
                      <w:lang w:eastAsia="zh-CN"/>
                    </w:rPr>
                  </w:pPr>
                  <w:r>
                    <w:rPr>
                      <w:rFonts w:hint="default" w:ascii="Times New Roman" w:hAnsi="Times New Roman" w:cs="Times New Roman"/>
                      <w:bCs/>
                      <w:sz w:val="21"/>
                      <w:szCs w:val="21"/>
                    </w:rPr>
                    <w:t>生活垃圾收集后交当地市政环卫部门处理</w:t>
                  </w:r>
                  <w:r>
                    <w:rPr>
                      <w:rFonts w:hint="eastAsia" w:cs="Times New Roman"/>
                      <w:bCs/>
                      <w:sz w:val="21"/>
                      <w:szCs w:val="21"/>
                      <w:lang w:eastAsia="zh-CN"/>
                    </w:rPr>
                    <w:t>；</w:t>
                  </w:r>
                  <w:r>
                    <w:rPr>
                      <w:rFonts w:hint="default" w:ascii="Times New Roman" w:hAnsi="Times New Roman" w:cs="Times New Roman"/>
                      <w:bCs/>
                      <w:sz w:val="21"/>
                      <w:szCs w:val="21"/>
                    </w:rPr>
                    <w:t>库区漂浮物打捞交环卫部门处理</w:t>
                  </w:r>
                  <w:r>
                    <w:rPr>
                      <w:rFonts w:hint="default" w:ascii="Times New Roman" w:hAnsi="Times New Roman" w:cs="Times New Roman"/>
                      <w:bCs/>
                      <w:sz w:val="21"/>
                      <w:szCs w:val="21"/>
                      <w:lang w:eastAsia="zh-CN"/>
                    </w:rPr>
                    <w:t>。</w:t>
                  </w:r>
                </w:p>
              </w:tc>
            </w:tr>
          </w:tbl>
          <w:p w14:paraId="282684E4">
            <w:pPr>
              <w:numPr>
                <w:ilvl w:val="0"/>
                <w:numId w:val="0"/>
              </w:numPr>
              <w:adjustRightInd w:val="0"/>
              <w:snapToGrid w:val="0"/>
              <w:spacing w:line="360" w:lineRule="auto"/>
              <w:jc w:val="left"/>
              <w:rPr>
                <w:rFonts w:hint="eastAsia" w:cs="Times New Roman"/>
                <w:b/>
                <w:bCs/>
                <w:color w:val="000000"/>
                <w:kern w:val="0"/>
                <w:sz w:val="22"/>
                <w:szCs w:val="22"/>
                <w:vertAlign w:val="baseline"/>
                <w:lang w:val="en-US" w:eastAsia="zh-CN" w:bidi="ar"/>
              </w:rPr>
            </w:pPr>
            <w:r>
              <w:rPr>
                <w:rFonts w:hint="eastAsia" w:cs="Times New Roman"/>
                <w:b/>
                <w:bCs/>
                <w:color w:val="000000"/>
                <w:kern w:val="0"/>
                <w:sz w:val="22"/>
                <w:szCs w:val="22"/>
                <w:vertAlign w:val="baseline"/>
                <w:lang w:val="en-US" w:eastAsia="zh-CN" w:bidi="ar"/>
              </w:rPr>
              <w:t>2.3 工程布置及建筑物</w:t>
            </w:r>
          </w:p>
          <w:p w14:paraId="26ADB23B">
            <w:pPr>
              <w:numPr>
                <w:ilvl w:val="0"/>
                <w:numId w:val="0"/>
              </w:numPr>
              <w:adjustRightInd w:val="0"/>
              <w:snapToGrid w:val="0"/>
              <w:spacing w:line="360" w:lineRule="auto"/>
              <w:ind w:left="0" w:leftChars="0" w:firstLine="442" w:firstLineChars="200"/>
              <w:rPr>
                <w:rFonts w:hint="default" w:ascii="Times New Roman" w:hAnsi="Times New Roman" w:cs="Times New Roman"/>
                <w:sz w:val="22"/>
                <w:szCs w:val="22"/>
                <w:lang w:val="en-US" w:eastAsia="zh-CN"/>
              </w:rPr>
            </w:pPr>
            <w:r>
              <w:rPr>
                <w:rFonts w:hint="eastAsia" w:cs="Times New Roman"/>
                <w:b/>
                <w:bCs/>
                <w:sz w:val="22"/>
                <w:szCs w:val="22"/>
                <w:lang w:val="en-US" w:eastAsia="zh-CN"/>
              </w:rPr>
              <w:t>1、</w:t>
            </w:r>
            <w:r>
              <w:rPr>
                <w:rFonts w:hint="default" w:ascii="Times New Roman" w:hAnsi="Times New Roman" w:cs="Times New Roman"/>
                <w:b/>
                <w:bCs/>
                <w:sz w:val="22"/>
                <w:szCs w:val="22"/>
                <w:lang w:val="en-US" w:eastAsia="zh-CN"/>
              </w:rPr>
              <w:t>工程等别、建筑物级别和洪水标准</w:t>
            </w:r>
          </w:p>
          <w:p w14:paraId="55F0D71B">
            <w:pPr>
              <w:numPr>
                <w:ilvl w:val="0"/>
                <w:numId w:val="0"/>
              </w:numPr>
              <w:adjustRightInd w:val="0"/>
              <w:snapToGrid w:val="0"/>
              <w:spacing w:line="360" w:lineRule="auto"/>
              <w:ind w:left="0" w:leftChars="0" w:firstLine="440" w:firstLineChars="2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根据《水利水电工程等级划分及洪水标准》（SL252-2017）的3.0.1条、4.2.1条和5.2.1条，</w:t>
            </w:r>
            <w:r>
              <w:rPr>
                <w:rFonts w:hint="eastAsia" w:cs="Times New Roman"/>
                <w:sz w:val="22"/>
                <w:szCs w:val="22"/>
                <w:lang w:val="en-US" w:eastAsia="zh-CN"/>
              </w:rPr>
              <w:t>彭家瓜水库</w:t>
            </w:r>
            <w:r>
              <w:rPr>
                <w:rFonts w:hint="default" w:ascii="Times New Roman" w:hAnsi="Times New Roman" w:cs="Times New Roman"/>
                <w:sz w:val="22"/>
                <w:szCs w:val="22"/>
                <w:lang w:val="en-US" w:eastAsia="zh-CN"/>
              </w:rPr>
              <w:t>属小（2）型水库，水库工程等级为V等，主要建筑物为5级，次要建筑物为5级。故本次采用的洪水标准为：30年一遇设计洪水标准、300年一遇校核洪水标准，溢洪道消能防冲标准10年一遇。</w:t>
            </w:r>
          </w:p>
          <w:p w14:paraId="6289580F">
            <w:pPr>
              <w:numPr>
                <w:ilvl w:val="0"/>
                <w:numId w:val="0"/>
              </w:numPr>
              <w:adjustRightInd w:val="0"/>
              <w:snapToGrid w:val="0"/>
              <w:spacing w:line="360" w:lineRule="auto"/>
              <w:ind w:left="0" w:leftChars="0" w:firstLine="442" w:firstLineChars="200"/>
              <w:rPr>
                <w:rFonts w:hint="default" w:ascii="Times New Roman" w:hAnsi="Times New Roman" w:cs="Times New Roman"/>
                <w:sz w:val="22"/>
                <w:szCs w:val="22"/>
                <w:lang w:val="en-US" w:eastAsia="zh-CN"/>
              </w:rPr>
            </w:pPr>
            <w:r>
              <w:rPr>
                <w:rFonts w:hint="eastAsia" w:ascii="Calibri" w:hAnsi="Calibri" w:cs="Calibri"/>
                <w:b/>
                <w:bCs/>
                <w:sz w:val="22"/>
                <w:szCs w:val="22"/>
                <w:lang w:val="en-US" w:eastAsia="zh-CN"/>
              </w:rPr>
              <w:t>2、</w:t>
            </w:r>
            <w:r>
              <w:rPr>
                <w:rFonts w:hint="default" w:ascii="Times New Roman" w:hAnsi="Times New Roman" w:cs="Times New Roman"/>
                <w:b/>
                <w:bCs/>
                <w:sz w:val="22"/>
                <w:szCs w:val="22"/>
                <w:lang w:val="en-US" w:eastAsia="zh-CN"/>
              </w:rPr>
              <w:t>抗震设计烈度及地震动参数设计采用值</w:t>
            </w:r>
          </w:p>
          <w:p w14:paraId="6E777795">
            <w:pPr>
              <w:numPr>
                <w:ilvl w:val="0"/>
                <w:numId w:val="0"/>
              </w:numPr>
              <w:adjustRightInd w:val="0"/>
              <w:snapToGrid w:val="0"/>
              <w:spacing w:line="360" w:lineRule="auto"/>
              <w:ind w:left="0" w:leftChars="0" w:firstLine="440" w:firstLineChars="2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根据《中国地震动参数区划图》（GB18306-2015），坝址区位于地震动峰值加速度小于0.05g的地区，地震基本烈度Ⅵ</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t>度。根据《水工建筑物抗震设计标准》（GB51247-2018）的3.0.1条，</w:t>
            </w:r>
            <w:r>
              <w:rPr>
                <w:rFonts w:hint="eastAsia" w:cs="Times New Roman"/>
                <w:sz w:val="22"/>
                <w:szCs w:val="22"/>
                <w:lang w:val="en-US" w:eastAsia="zh-CN"/>
              </w:rPr>
              <w:t>彭家瓜水库</w:t>
            </w:r>
            <w:r>
              <w:rPr>
                <w:rFonts w:hint="default" w:ascii="Times New Roman" w:hAnsi="Times New Roman" w:cs="Times New Roman"/>
                <w:sz w:val="22"/>
                <w:szCs w:val="22"/>
                <w:lang w:val="en-US" w:eastAsia="zh-CN"/>
              </w:rPr>
              <w:t>建筑物级别为5级，抗震设防类别为丁类；根据3.0.3条，</w:t>
            </w:r>
            <w:r>
              <w:rPr>
                <w:rFonts w:hint="eastAsia" w:cs="Times New Roman"/>
                <w:sz w:val="22"/>
                <w:szCs w:val="22"/>
                <w:lang w:val="en-US" w:eastAsia="zh-CN"/>
              </w:rPr>
              <w:t>彭家瓜水库</w:t>
            </w:r>
            <w:r>
              <w:rPr>
                <w:rFonts w:hint="default" w:ascii="Times New Roman" w:hAnsi="Times New Roman" w:cs="Times New Roman"/>
                <w:sz w:val="22"/>
                <w:szCs w:val="22"/>
                <w:lang w:val="en-US" w:eastAsia="zh-CN"/>
              </w:rPr>
              <w:t>取0.05g作为水平向设计地震动峰值加速度代表值，地震基本烈度Ⅵ度作为设计烈度。</w:t>
            </w:r>
          </w:p>
          <w:p w14:paraId="4698B4B8">
            <w:pPr>
              <w:numPr>
                <w:ilvl w:val="0"/>
                <w:numId w:val="0"/>
              </w:numPr>
              <w:adjustRightInd w:val="0"/>
              <w:snapToGrid w:val="0"/>
              <w:spacing w:line="360" w:lineRule="auto"/>
              <w:ind w:left="0" w:leftChars="0" w:firstLine="442" w:firstLineChars="200"/>
              <w:rPr>
                <w:rFonts w:hint="default" w:ascii="Times New Roman" w:hAnsi="Times New Roman" w:cs="Times New Roman"/>
                <w:b/>
                <w:bCs/>
                <w:sz w:val="22"/>
                <w:szCs w:val="22"/>
                <w:lang w:val="en-US" w:eastAsia="zh-CN"/>
              </w:rPr>
            </w:pPr>
            <w:r>
              <w:rPr>
                <w:rFonts w:hint="eastAsia" w:ascii="Calibri" w:hAnsi="Calibri" w:cs="Calibri"/>
                <w:b/>
                <w:bCs/>
                <w:sz w:val="22"/>
                <w:szCs w:val="22"/>
                <w:lang w:val="en-US" w:eastAsia="zh-CN"/>
              </w:rPr>
              <w:t>3、</w:t>
            </w:r>
            <w:r>
              <w:rPr>
                <w:rFonts w:hint="default" w:ascii="Times New Roman" w:hAnsi="Times New Roman" w:cs="Times New Roman"/>
                <w:b/>
                <w:bCs/>
                <w:sz w:val="22"/>
                <w:szCs w:val="22"/>
                <w:lang w:val="en-US" w:eastAsia="zh-CN"/>
              </w:rPr>
              <w:t>工程耐久性设计要求</w:t>
            </w:r>
          </w:p>
          <w:p w14:paraId="16A0212C">
            <w:pPr>
              <w:numPr>
                <w:ilvl w:val="0"/>
                <w:numId w:val="0"/>
              </w:numPr>
              <w:adjustRightInd w:val="0"/>
              <w:snapToGrid w:val="0"/>
              <w:spacing w:line="360" w:lineRule="auto"/>
              <w:ind w:left="0" w:leftChars="0" w:firstLine="440" w:firstLineChars="2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根据《水利水电工程合理使用年限及耐久性设计规范》（SL654-2014）的3.0.2条，</w:t>
            </w:r>
            <w:r>
              <w:rPr>
                <w:rFonts w:hint="eastAsia" w:cs="Times New Roman"/>
                <w:sz w:val="22"/>
                <w:szCs w:val="22"/>
                <w:lang w:val="en-US" w:eastAsia="zh-CN"/>
              </w:rPr>
              <w:t>彭家瓜水库</w:t>
            </w:r>
            <w:r>
              <w:rPr>
                <w:rFonts w:hint="default" w:ascii="Times New Roman" w:hAnsi="Times New Roman" w:cs="Times New Roman"/>
                <w:sz w:val="22"/>
                <w:szCs w:val="22"/>
                <w:lang w:val="en-US" w:eastAsia="zh-CN"/>
              </w:rPr>
              <w:t>工程等别为V等，合理使用年限为50年；</w:t>
            </w:r>
          </w:p>
          <w:p w14:paraId="1096328D">
            <w:pPr>
              <w:numPr>
                <w:ilvl w:val="0"/>
                <w:numId w:val="0"/>
              </w:numPr>
              <w:adjustRightInd w:val="0"/>
              <w:snapToGrid w:val="0"/>
              <w:spacing w:line="360" w:lineRule="auto"/>
              <w:jc w:val="left"/>
              <w:rPr>
                <w:rFonts w:hint="default" w:ascii="Times New Roman" w:hAnsi="Times New Roman" w:eastAsia="宋体" w:cs="Times New Roman"/>
                <w:b/>
                <w:bCs/>
                <w:color w:val="000000"/>
                <w:kern w:val="0"/>
                <w:sz w:val="22"/>
                <w:szCs w:val="22"/>
                <w:vertAlign w:val="baseline"/>
                <w:lang w:val="en-US" w:eastAsia="zh-CN" w:bidi="ar"/>
              </w:rPr>
            </w:pPr>
            <w:r>
              <w:rPr>
                <w:rFonts w:hint="default" w:ascii="Times New Roman" w:hAnsi="Times New Roman" w:cs="Times New Roman"/>
                <w:b/>
                <w:bCs/>
                <w:color w:val="000000"/>
                <w:kern w:val="0"/>
                <w:sz w:val="22"/>
                <w:szCs w:val="22"/>
                <w:vertAlign w:val="baseline"/>
                <w:lang w:val="en-US" w:eastAsia="zh-CN" w:bidi="ar"/>
              </w:rPr>
              <w:t>2.</w:t>
            </w:r>
            <w:r>
              <w:rPr>
                <w:rFonts w:hint="eastAsia" w:cs="Times New Roman"/>
                <w:b/>
                <w:bCs/>
                <w:color w:val="000000"/>
                <w:kern w:val="0"/>
                <w:sz w:val="22"/>
                <w:szCs w:val="22"/>
                <w:vertAlign w:val="baseline"/>
                <w:lang w:val="en-US" w:eastAsia="zh-CN" w:bidi="ar"/>
              </w:rPr>
              <w:t>4</w:t>
            </w:r>
            <w:r>
              <w:rPr>
                <w:rFonts w:hint="default" w:ascii="Times New Roman" w:hAnsi="Times New Roman" w:cs="Times New Roman"/>
                <w:b/>
                <w:bCs/>
                <w:color w:val="000000"/>
                <w:kern w:val="0"/>
                <w:sz w:val="22"/>
                <w:szCs w:val="22"/>
                <w:vertAlign w:val="baseline"/>
                <w:lang w:val="en-US" w:eastAsia="zh-CN" w:bidi="ar"/>
              </w:rPr>
              <w:t xml:space="preserve"> 主要原辅材料</w:t>
            </w:r>
          </w:p>
          <w:p w14:paraId="7902A363">
            <w:pPr>
              <w:numPr>
                <w:ilvl w:val="0"/>
                <w:numId w:val="0"/>
              </w:numPr>
              <w:autoSpaceDE w:val="0"/>
              <w:autoSpaceDN w:val="0"/>
              <w:adjustRightInd w:val="0"/>
              <w:snapToGrid w:val="0"/>
              <w:spacing w:line="360" w:lineRule="auto"/>
              <w:ind w:leftChars="0" w:firstLine="420"/>
              <w:jc w:val="center"/>
              <w:rPr>
                <w:rFonts w:hint="default" w:ascii="Times New Roman" w:hAnsi="Times New Roman" w:cs="Times New Roman"/>
                <w:kern w:val="0"/>
                <w:sz w:val="21"/>
                <w:szCs w:val="21"/>
                <w:lang w:val="en-US" w:eastAsia="zh-CN"/>
              </w:rPr>
            </w:pPr>
            <w:r>
              <w:rPr>
                <w:rFonts w:hint="default" w:ascii="Times New Roman" w:hAnsi="Times New Roman" w:cs="Times New Roman"/>
                <w:b/>
                <w:bCs/>
                <w:color w:val="000000"/>
                <w:kern w:val="0"/>
                <w:sz w:val="22"/>
                <w:szCs w:val="22"/>
                <w:vertAlign w:val="baseline"/>
                <w:lang w:val="en-US" w:eastAsia="zh-CN" w:bidi="ar"/>
              </w:rPr>
              <w:t xml:space="preserve"> 表2-</w:t>
            </w:r>
            <w:r>
              <w:rPr>
                <w:rFonts w:hint="eastAsia" w:cs="Times New Roman"/>
                <w:b/>
                <w:bCs/>
                <w:color w:val="000000"/>
                <w:kern w:val="0"/>
                <w:sz w:val="22"/>
                <w:szCs w:val="22"/>
                <w:vertAlign w:val="baseline"/>
                <w:lang w:val="en-US" w:eastAsia="zh-CN" w:bidi="ar"/>
              </w:rPr>
              <w:t>3</w:t>
            </w:r>
            <w:r>
              <w:rPr>
                <w:rFonts w:hint="default" w:ascii="Times New Roman" w:hAnsi="Times New Roman" w:cs="Times New Roman"/>
                <w:b/>
                <w:bCs/>
                <w:color w:val="000000"/>
                <w:kern w:val="0"/>
                <w:sz w:val="22"/>
                <w:szCs w:val="22"/>
                <w:vertAlign w:val="baseline"/>
                <w:lang w:val="en-US" w:eastAsia="zh-CN" w:bidi="ar"/>
              </w:rPr>
              <w:t xml:space="preserve"> </w:t>
            </w:r>
            <w:r>
              <w:rPr>
                <w:rFonts w:hint="eastAsia" w:cs="Times New Roman"/>
                <w:b/>
                <w:bCs/>
                <w:color w:val="000000"/>
                <w:kern w:val="0"/>
                <w:sz w:val="22"/>
                <w:szCs w:val="22"/>
                <w:vertAlign w:val="baseline"/>
                <w:lang w:val="en-US" w:eastAsia="zh-CN" w:bidi="ar"/>
              </w:rPr>
              <w:t>主要原辅材料</w:t>
            </w:r>
            <w:r>
              <w:rPr>
                <w:rFonts w:hint="default" w:ascii="Times New Roman" w:hAnsi="Times New Roman" w:cs="Times New Roman"/>
                <w:b/>
                <w:bCs/>
                <w:color w:val="000000"/>
                <w:kern w:val="0"/>
                <w:sz w:val="22"/>
                <w:szCs w:val="22"/>
                <w:vertAlign w:val="baseline"/>
                <w:lang w:val="en-US" w:eastAsia="zh-CN" w:bidi="ar"/>
              </w:rPr>
              <w:t xml:space="preserve">        </w:t>
            </w:r>
            <w:r>
              <w:rPr>
                <w:rFonts w:hint="default" w:ascii="Times New Roman" w:hAnsi="Times New Roman" w:cs="Times New Roman"/>
                <w:b/>
                <w:bCs/>
                <w:color w:val="000000"/>
                <w:kern w:val="0"/>
                <w:sz w:val="21"/>
                <w:szCs w:val="21"/>
                <w:vertAlign w:val="baseline"/>
                <w:lang w:val="en-US" w:eastAsia="zh-CN" w:bidi="ar"/>
              </w:rPr>
              <w:t xml:space="preserve">     </w:t>
            </w:r>
          </w:p>
          <w:tbl>
            <w:tblPr>
              <w:tblStyle w:val="17"/>
              <w:tblW w:w="4831"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685"/>
              <w:gridCol w:w="925"/>
              <w:gridCol w:w="906"/>
              <w:gridCol w:w="872"/>
              <w:gridCol w:w="1132"/>
              <w:gridCol w:w="696"/>
              <w:gridCol w:w="1013"/>
              <w:gridCol w:w="780"/>
            </w:tblGrid>
            <w:tr w14:paraId="236BFC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pct"/>
                  <w:tcBorders>
                    <w:left w:val="single" w:color="auto" w:sz="0" w:space="0"/>
                  </w:tcBorders>
                  <w:noWrap w:val="0"/>
                  <w:vAlign w:val="center"/>
                </w:tcPr>
                <w:p w14:paraId="4D699B93">
                  <w:pPr>
                    <w:pStyle w:val="26"/>
                    <w:adjustRightInd w:val="0"/>
                    <w:snapToGrid w:val="0"/>
                    <w:spacing w:line="240" w:lineRule="auto"/>
                    <w:ind w:firstLine="0"/>
                    <w:rPr>
                      <w:rFonts w:hint="default"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主要材料</w:t>
                  </w:r>
                </w:p>
              </w:tc>
              <w:tc>
                <w:tcPr>
                  <w:tcW w:w="423" w:type="pct"/>
                  <w:noWrap w:val="0"/>
                  <w:vAlign w:val="center"/>
                </w:tcPr>
                <w:p w14:paraId="2130F4E9">
                  <w:pPr>
                    <w:pStyle w:val="26"/>
                    <w:adjustRightInd w:val="0"/>
                    <w:snapToGrid w:val="0"/>
                    <w:spacing w:line="240" w:lineRule="auto"/>
                    <w:ind w:firstLine="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钢筋</w:t>
                  </w:r>
                </w:p>
              </w:tc>
              <w:tc>
                <w:tcPr>
                  <w:tcW w:w="572" w:type="pct"/>
                  <w:noWrap w:val="0"/>
                  <w:vAlign w:val="center"/>
                </w:tcPr>
                <w:p w14:paraId="24F82CE0">
                  <w:pPr>
                    <w:pStyle w:val="26"/>
                    <w:adjustRightInd w:val="0"/>
                    <w:snapToGrid w:val="0"/>
                    <w:spacing w:line="240" w:lineRule="auto"/>
                    <w:ind w:firstLine="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草皮</w:t>
                  </w:r>
                </w:p>
              </w:tc>
              <w:tc>
                <w:tcPr>
                  <w:tcW w:w="560" w:type="pct"/>
                  <w:noWrap w:val="0"/>
                  <w:vAlign w:val="center"/>
                </w:tcPr>
                <w:p w14:paraId="1596EFE3">
                  <w:pPr>
                    <w:pStyle w:val="26"/>
                    <w:adjustRightInd w:val="0"/>
                    <w:snapToGrid w:val="0"/>
                    <w:spacing w:line="240" w:lineRule="auto"/>
                    <w:ind w:firstLine="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商混</w:t>
                  </w:r>
                </w:p>
              </w:tc>
              <w:tc>
                <w:tcPr>
                  <w:tcW w:w="539" w:type="pct"/>
                  <w:tcBorders>
                    <w:right w:val="single" w:color="auto" w:sz="4" w:space="0"/>
                  </w:tcBorders>
                  <w:noWrap w:val="0"/>
                  <w:vAlign w:val="center"/>
                </w:tcPr>
                <w:p w14:paraId="42B70A00">
                  <w:pPr>
                    <w:pStyle w:val="26"/>
                    <w:adjustRightInd w:val="0"/>
                    <w:snapToGrid w:val="0"/>
                    <w:spacing w:line="240" w:lineRule="auto"/>
                    <w:ind w:firstLine="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土石填方</w:t>
                  </w:r>
                </w:p>
              </w:tc>
              <w:tc>
                <w:tcPr>
                  <w:tcW w:w="700" w:type="pct"/>
                  <w:tcBorders>
                    <w:right w:val="single" w:color="auto" w:sz="4" w:space="0"/>
                  </w:tcBorders>
                  <w:noWrap w:val="0"/>
                  <w:vAlign w:val="center"/>
                </w:tcPr>
                <w:p w14:paraId="20D3CFAC">
                  <w:pPr>
                    <w:pStyle w:val="26"/>
                    <w:adjustRightInd w:val="0"/>
                    <w:snapToGrid w:val="0"/>
                    <w:spacing w:line="240" w:lineRule="auto"/>
                    <w:ind w:firstLine="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块石</w:t>
                  </w:r>
                </w:p>
              </w:tc>
              <w:tc>
                <w:tcPr>
                  <w:tcW w:w="430" w:type="pct"/>
                  <w:tcBorders>
                    <w:right w:val="single" w:color="auto" w:sz="4" w:space="0"/>
                  </w:tcBorders>
                  <w:noWrap w:val="0"/>
                  <w:vAlign w:val="center"/>
                </w:tcPr>
                <w:p w14:paraId="0186A562">
                  <w:pPr>
                    <w:pStyle w:val="26"/>
                    <w:adjustRightInd w:val="0"/>
                    <w:snapToGrid w:val="0"/>
                    <w:spacing w:line="240" w:lineRule="auto"/>
                    <w:ind w:firstLine="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水泥</w:t>
                  </w:r>
                </w:p>
              </w:tc>
              <w:tc>
                <w:tcPr>
                  <w:tcW w:w="626" w:type="pct"/>
                  <w:tcBorders>
                    <w:right w:val="single" w:color="auto" w:sz="4" w:space="0"/>
                  </w:tcBorders>
                  <w:noWrap w:val="0"/>
                  <w:vAlign w:val="center"/>
                </w:tcPr>
                <w:p w14:paraId="711BF344">
                  <w:pPr>
                    <w:pStyle w:val="26"/>
                    <w:adjustRightInd w:val="0"/>
                    <w:snapToGrid w:val="0"/>
                    <w:spacing w:line="240" w:lineRule="auto"/>
                    <w:ind w:firstLine="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砂</w:t>
                  </w:r>
                </w:p>
              </w:tc>
              <w:tc>
                <w:tcPr>
                  <w:tcW w:w="482" w:type="pct"/>
                  <w:tcBorders>
                    <w:right w:val="single" w:color="auto" w:sz="4" w:space="0"/>
                  </w:tcBorders>
                  <w:noWrap w:val="0"/>
                  <w:vAlign w:val="center"/>
                </w:tcPr>
                <w:p w14:paraId="4994E311">
                  <w:pPr>
                    <w:pStyle w:val="26"/>
                    <w:adjustRightInd w:val="0"/>
                    <w:snapToGrid w:val="0"/>
                    <w:spacing w:line="240" w:lineRule="auto"/>
                    <w:ind w:firstLine="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卵石</w:t>
                  </w:r>
                </w:p>
              </w:tc>
            </w:tr>
            <w:tr w14:paraId="238B77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pct"/>
                  <w:tcBorders>
                    <w:left w:val="single" w:color="auto" w:sz="4" w:space="0"/>
                  </w:tcBorders>
                  <w:noWrap w:val="0"/>
                  <w:vAlign w:val="center"/>
                </w:tcPr>
                <w:p w14:paraId="630ABF5F">
                  <w:pPr>
                    <w:keepNext w:val="0"/>
                    <w:keepLines w:val="0"/>
                    <w:widowControl/>
                    <w:suppressLineNumbers w:val="0"/>
                    <w:spacing w:line="240" w:lineRule="auto"/>
                    <w:jc w:val="left"/>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用量</w:t>
                  </w:r>
                </w:p>
              </w:tc>
              <w:tc>
                <w:tcPr>
                  <w:tcW w:w="423" w:type="pct"/>
                  <w:noWrap w:val="0"/>
                  <w:vAlign w:val="center"/>
                </w:tcPr>
                <w:p w14:paraId="1AAF63CF">
                  <w:pPr>
                    <w:pStyle w:val="26"/>
                    <w:adjustRightInd w:val="0"/>
                    <w:snapToGrid w:val="0"/>
                    <w:spacing w:line="240" w:lineRule="auto"/>
                    <w:ind w:firstLine="0"/>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21.94t</w:t>
                  </w:r>
                </w:p>
              </w:tc>
              <w:tc>
                <w:tcPr>
                  <w:tcW w:w="572" w:type="pct"/>
                  <w:noWrap w:val="0"/>
                  <w:vAlign w:val="center"/>
                </w:tcPr>
                <w:p w14:paraId="6309B64A">
                  <w:pPr>
                    <w:pStyle w:val="26"/>
                    <w:adjustRightInd w:val="0"/>
                    <w:snapToGrid w:val="0"/>
                    <w:spacing w:line="240" w:lineRule="auto"/>
                    <w:ind w:firstLine="0"/>
                    <w:rPr>
                      <w:rFonts w:hint="default" w:ascii="Times New Roman" w:hAnsi="Times New Roman" w:eastAsia="宋体" w:cs="Times New Roman"/>
                      <w:sz w:val="21"/>
                      <w:szCs w:val="21"/>
                      <w:vertAlign w:val="superscript"/>
                      <w:lang w:val="en-US" w:eastAsia="zh-CN"/>
                    </w:rPr>
                  </w:pPr>
                  <w:r>
                    <w:rPr>
                      <w:rFonts w:hint="eastAsia" w:ascii="Times New Roman" w:hAnsi="Times New Roman" w:cs="Times New Roman"/>
                      <w:sz w:val="21"/>
                      <w:szCs w:val="21"/>
                      <w:lang w:val="en-US" w:eastAsia="zh-CN"/>
                    </w:rPr>
                    <w:t>3552m</w:t>
                  </w:r>
                  <w:r>
                    <w:rPr>
                      <w:rFonts w:hint="eastAsia" w:ascii="Times New Roman" w:hAnsi="Times New Roman" w:cs="Times New Roman"/>
                      <w:sz w:val="21"/>
                      <w:szCs w:val="21"/>
                      <w:vertAlign w:val="superscript"/>
                      <w:lang w:val="en-US" w:eastAsia="zh-CN"/>
                    </w:rPr>
                    <w:t>2</w:t>
                  </w:r>
                </w:p>
              </w:tc>
              <w:tc>
                <w:tcPr>
                  <w:tcW w:w="560" w:type="pct"/>
                  <w:noWrap w:val="0"/>
                  <w:vAlign w:val="center"/>
                </w:tcPr>
                <w:p w14:paraId="68091775">
                  <w:pPr>
                    <w:pStyle w:val="26"/>
                    <w:adjustRightInd w:val="0"/>
                    <w:snapToGrid w:val="0"/>
                    <w:spacing w:line="240" w:lineRule="auto"/>
                    <w:ind w:firstLine="0"/>
                    <w:rPr>
                      <w:rFonts w:hint="default" w:ascii="Times New Roman" w:hAnsi="Times New Roman" w:eastAsia="宋体" w:cs="Times New Roman"/>
                      <w:sz w:val="21"/>
                      <w:szCs w:val="21"/>
                      <w:vertAlign w:val="superscript"/>
                      <w:lang w:val="en-US" w:eastAsia="zh-CN"/>
                    </w:rPr>
                  </w:pPr>
                  <w:r>
                    <w:rPr>
                      <w:rFonts w:hint="eastAsia" w:ascii="Times New Roman" w:hAnsi="Times New Roman" w:cs="Times New Roman"/>
                      <w:sz w:val="21"/>
                      <w:szCs w:val="21"/>
                      <w:lang w:val="en-US" w:eastAsia="zh-CN"/>
                    </w:rPr>
                    <w:t>266.2m</w:t>
                  </w:r>
                  <w:r>
                    <w:rPr>
                      <w:rFonts w:hint="eastAsia" w:ascii="Times New Roman" w:hAnsi="Times New Roman" w:cs="Times New Roman"/>
                      <w:sz w:val="21"/>
                      <w:szCs w:val="21"/>
                      <w:vertAlign w:val="superscript"/>
                      <w:lang w:val="en-US" w:eastAsia="zh-CN"/>
                    </w:rPr>
                    <w:t>3</w:t>
                  </w:r>
                </w:p>
              </w:tc>
              <w:tc>
                <w:tcPr>
                  <w:tcW w:w="539" w:type="pct"/>
                  <w:tcBorders>
                    <w:right w:val="single" w:color="auto" w:sz="4" w:space="0"/>
                  </w:tcBorders>
                  <w:noWrap w:val="0"/>
                  <w:vAlign w:val="center"/>
                </w:tcPr>
                <w:p w14:paraId="7CB0CEB5">
                  <w:pPr>
                    <w:pStyle w:val="26"/>
                    <w:adjustRightInd w:val="0"/>
                    <w:snapToGrid w:val="0"/>
                    <w:spacing w:line="240" w:lineRule="auto"/>
                    <w:ind w:firstLine="0"/>
                    <w:rPr>
                      <w:rFonts w:hint="default" w:ascii="Times New Roman" w:hAnsi="Times New Roman" w:eastAsia="宋体" w:cs="Times New Roman"/>
                      <w:sz w:val="21"/>
                      <w:szCs w:val="21"/>
                      <w:vertAlign w:val="superscript"/>
                      <w:lang w:val="en-US" w:eastAsia="zh-CN"/>
                    </w:rPr>
                  </w:pPr>
                  <w:r>
                    <w:rPr>
                      <w:rFonts w:hint="eastAsia" w:ascii="Times New Roman" w:hAnsi="Times New Roman" w:cs="Times New Roman"/>
                      <w:sz w:val="21"/>
                      <w:szCs w:val="21"/>
                      <w:lang w:val="en-US" w:eastAsia="zh-CN"/>
                    </w:rPr>
                    <w:t>580m</w:t>
                  </w:r>
                  <w:r>
                    <w:rPr>
                      <w:rFonts w:hint="eastAsia" w:ascii="Times New Roman" w:hAnsi="Times New Roman" w:cs="Times New Roman"/>
                      <w:sz w:val="21"/>
                      <w:szCs w:val="21"/>
                      <w:vertAlign w:val="superscript"/>
                      <w:lang w:val="en-US" w:eastAsia="zh-CN"/>
                    </w:rPr>
                    <w:t>3</w:t>
                  </w:r>
                </w:p>
              </w:tc>
              <w:tc>
                <w:tcPr>
                  <w:tcW w:w="700" w:type="pct"/>
                  <w:tcBorders>
                    <w:right w:val="single" w:color="auto" w:sz="4" w:space="0"/>
                  </w:tcBorders>
                  <w:noWrap w:val="0"/>
                  <w:vAlign w:val="center"/>
                </w:tcPr>
                <w:p w14:paraId="22513C5C">
                  <w:pPr>
                    <w:pStyle w:val="26"/>
                    <w:adjustRightInd w:val="0"/>
                    <w:snapToGrid w:val="0"/>
                    <w:spacing w:line="240" w:lineRule="auto"/>
                    <w:ind w:firstLine="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175.5m</w:t>
                  </w:r>
                  <w:r>
                    <w:rPr>
                      <w:rFonts w:hint="eastAsia" w:ascii="Times New Roman" w:hAnsi="Times New Roman" w:cs="Times New Roman"/>
                      <w:sz w:val="21"/>
                      <w:szCs w:val="21"/>
                      <w:vertAlign w:val="superscript"/>
                      <w:lang w:val="en-US" w:eastAsia="zh-CN"/>
                    </w:rPr>
                    <w:t>3</w:t>
                  </w:r>
                </w:p>
              </w:tc>
              <w:tc>
                <w:tcPr>
                  <w:tcW w:w="430" w:type="pct"/>
                  <w:tcBorders>
                    <w:right w:val="single" w:color="auto" w:sz="4" w:space="0"/>
                  </w:tcBorders>
                  <w:noWrap w:val="0"/>
                  <w:vAlign w:val="center"/>
                </w:tcPr>
                <w:p w14:paraId="5C35FA0B">
                  <w:pPr>
                    <w:pStyle w:val="26"/>
                    <w:adjustRightInd w:val="0"/>
                    <w:snapToGrid w:val="0"/>
                    <w:spacing w:line="240" w:lineRule="auto"/>
                    <w:ind w:firstLine="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188.16t</w:t>
                  </w:r>
                </w:p>
              </w:tc>
              <w:tc>
                <w:tcPr>
                  <w:tcW w:w="626" w:type="pct"/>
                  <w:tcBorders>
                    <w:right w:val="single" w:color="auto" w:sz="4" w:space="0"/>
                  </w:tcBorders>
                  <w:noWrap w:val="0"/>
                  <w:vAlign w:val="center"/>
                </w:tcPr>
                <w:p w14:paraId="6A1A424E">
                  <w:pPr>
                    <w:pStyle w:val="26"/>
                    <w:adjustRightInd w:val="0"/>
                    <w:snapToGrid w:val="0"/>
                    <w:spacing w:line="240" w:lineRule="auto"/>
                    <w:ind w:firstLine="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325.21m</w:t>
                  </w:r>
                  <w:r>
                    <w:rPr>
                      <w:rFonts w:hint="eastAsia" w:ascii="Times New Roman" w:hAnsi="Times New Roman" w:cs="Times New Roman"/>
                      <w:sz w:val="21"/>
                      <w:szCs w:val="21"/>
                      <w:vertAlign w:val="superscript"/>
                      <w:lang w:val="en-US" w:eastAsia="zh-CN"/>
                    </w:rPr>
                    <w:t>3</w:t>
                  </w:r>
                </w:p>
              </w:tc>
              <w:tc>
                <w:tcPr>
                  <w:tcW w:w="482" w:type="pct"/>
                  <w:tcBorders>
                    <w:right w:val="single" w:color="auto" w:sz="4" w:space="0"/>
                  </w:tcBorders>
                  <w:noWrap w:val="0"/>
                  <w:vAlign w:val="center"/>
                </w:tcPr>
                <w:p w14:paraId="49CB64CE">
                  <w:pPr>
                    <w:pStyle w:val="26"/>
                    <w:adjustRightInd w:val="0"/>
                    <w:snapToGrid w:val="0"/>
                    <w:spacing w:line="240" w:lineRule="auto"/>
                    <w:ind w:firstLine="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513m</w:t>
                  </w:r>
                  <w:r>
                    <w:rPr>
                      <w:rFonts w:hint="eastAsia" w:ascii="Times New Roman" w:hAnsi="Times New Roman" w:cs="Times New Roman"/>
                      <w:sz w:val="21"/>
                      <w:szCs w:val="21"/>
                      <w:vertAlign w:val="superscript"/>
                      <w:lang w:val="en-US" w:eastAsia="zh-CN"/>
                    </w:rPr>
                    <w:t>3</w:t>
                  </w:r>
                </w:p>
              </w:tc>
            </w:tr>
          </w:tbl>
          <w:p w14:paraId="386BC494">
            <w:pPr>
              <w:pStyle w:val="25"/>
              <w:spacing w:line="360" w:lineRule="auto"/>
              <w:ind w:left="0" w:leftChars="0" w:firstLine="0" w:firstLineChars="0"/>
              <w:rPr>
                <w:rFonts w:hint="default" w:ascii="Times New Roman" w:hAnsi="Times New Roman" w:cs="Times New Roman"/>
                <w:b/>
                <w:bCs/>
                <w:color w:val="000000"/>
                <w:kern w:val="0"/>
                <w:sz w:val="21"/>
                <w:szCs w:val="21"/>
                <w:vertAlign w:val="baseline"/>
                <w:lang w:val="en-US" w:eastAsia="zh-CN" w:bidi="ar"/>
              </w:rPr>
            </w:pPr>
            <w:r>
              <w:rPr>
                <w:rFonts w:hint="default" w:ascii="Times New Roman" w:hAnsi="Times New Roman" w:cs="Times New Roman"/>
                <w:b/>
                <w:bCs/>
                <w:color w:val="000000"/>
                <w:kern w:val="0"/>
                <w:sz w:val="21"/>
                <w:szCs w:val="21"/>
                <w:vertAlign w:val="baseline"/>
                <w:lang w:val="en-US" w:eastAsia="zh-CN" w:bidi="ar"/>
              </w:rPr>
              <w:t>2.</w:t>
            </w:r>
            <w:r>
              <w:rPr>
                <w:rFonts w:hint="eastAsia" w:ascii="Times New Roman" w:hAnsi="Times New Roman" w:cs="Times New Roman"/>
                <w:b/>
                <w:bCs/>
                <w:color w:val="000000"/>
                <w:kern w:val="0"/>
                <w:sz w:val="21"/>
                <w:szCs w:val="21"/>
                <w:vertAlign w:val="baseline"/>
                <w:lang w:val="en-US" w:eastAsia="zh-CN" w:bidi="ar"/>
              </w:rPr>
              <w:t>5</w:t>
            </w:r>
            <w:r>
              <w:rPr>
                <w:rFonts w:hint="default" w:ascii="Times New Roman" w:hAnsi="Times New Roman" w:cs="Times New Roman"/>
                <w:b/>
                <w:bCs/>
                <w:color w:val="000000"/>
                <w:kern w:val="0"/>
                <w:sz w:val="21"/>
                <w:szCs w:val="21"/>
                <w:vertAlign w:val="baseline"/>
                <w:lang w:val="en-US" w:eastAsia="zh-CN" w:bidi="ar"/>
              </w:rPr>
              <w:t xml:space="preserve"> 劳动定员</w:t>
            </w:r>
          </w:p>
          <w:p w14:paraId="0098E4BE">
            <w:pPr>
              <w:spacing w:line="360" w:lineRule="auto"/>
              <w:rPr>
                <w:rFonts w:hint="default" w:ascii="Times New Roman" w:hAnsi="Times New Roman" w:cs="Times New Roman"/>
                <w:sz w:val="21"/>
                <w:szCs w:val="21"/>
                <w:lang w:val="en-US" w:eastAsia="zh-CN"/>
              </w:rPr>
            </w:pPr>
            <w:r>
              <w:rPr>
                <w:rFonts w:hint="default" w:ascii="Times New Roman" w:hAnsi="Times New Roman" w:cs="Times New Roman"/>
                <w:b/>
                <w:bCs/>
                <w:color w:val="000000"/>
                <w:kern w:val="0"/>
                <w:sz w:val="21"/>
                <w:szCs w:val="21"/>
                <w:vertAlign w:val="baseline"/>
                <w:lang w:val="en-US" w:eastAsia="zh-CN" w:bidi="ar"/>
              </w:rPr>
              <w:t xml:space="preserve">    </w:t>
            </w:r>
            <w:r>
              <w:rPr>
                <w:rFonts w:hint="default" w:ascii="Times New Roman" w:hAnsi="Times New Roman" w:cs="Times New Roman"/>
                <w:b w:val="0"/>
                <w:bCs w:val="0"/>
                <w:color w:val="000000"/>
                <w:kern w:val="0"/>
                <w:sz w:val="21"/>
                <w:szCs w:val="21"/>
                <w:vertAlign w:val="baseline"/>
                <w:lang w:val="en-US" w:eastAsia="zh-CN" w:bidi="ar"/>
              </w:rPr>
              <w:t>新建</w:t>
            </w:r>
            <w:r>
              <w:rPr>
                <w:rFonts w:hint="eastAsia" w:cs="Times New Roman"/>
                <w:b w:val="0"/>
                <w:bCs w:val="0"/>
                <w:color w:val="000000"/>
                <w:kern w:val="0"/>
                <w:sz w:val="21"/>
                <w:szCs w:val="21"/>
                <w:vertAlign w:val="baseline"/>
                <w:lang w:val="en-US" w:eastAsia="zh-CN" w:bidi="ar"/>
              </w:rPr>
              <w:t>彭家瓜水库</w:t>
            </w:r>
            <w:r>
              <w:rPr>
                <w:rFonts w:hint="default" w:ascii="Times New Roman" w:hAnsi="Times New Roman" w:cs="Times New Roman"/>
                <w:b w:val="0"/>
                <w:bCs w:val="0"/>
                <w:color w:val="000000"/>
                <w:kern w:val="0"/>
                <w:sz w:val="21"/>
                <w:szCs w:val="21"/>
                <w:vertAlign w:val="baseline"/>
                <w:lang w:val="en-US" w:eastAsia="zh-CN" w:bidi="ar"/>
              </w:rPr>
              <w:t>为小</w:t>
            </w:r>
            <w:r>
              <w:rPr>
                <w:rFonts w:hint="eastAsia" w:cs="Times New Roman"/>
                <w:b w:val="0"/>
                <w:bCs w:val="0"/>
                <w:color w:val="000000"/>
                <w:kern w:val="0"/>
                <w:sz w:val="21"/>
                <w:szCs w:val="21"/>
                <w:vertAlign w:val="baseline"/>
                <w:lang w:val="en-US" w:eastAsia="zh-CN" w:bidi="ar"/>
              </w:rPr>
              <w:t>（2）</w:t>
            </w:r>
            <w:r>
              <w:rPr>
                <w:rFonts w:hint="default" w:ascii="Times New Roman" w:hAnsi="Times New Roman" w:cs="Times New Roman"/>
                <w:b w:val="0"/>
                <w:bCs w:val="0"/>
                <w:color w:val="000000"/>
                <w:kern w:val="0"/>
                <w:sz w:val="21"/>
                <w:szCs w:val="21"/>
                <w:vertAlign w:val="baseline"/>
                <w:lang w:val="en-US" w:eastAsia="zh-CN" w:bidi="ar"/>
              </w:rPr>
              <w:t>型水库，</w:t>
            </w:r>
            <w:r>
              <w:rPr>
                <w:rFonts w:hint="eastAsia" w:cs="Times New Roman"/>
                <w:b w:val="0"/>
                <w:bCs w:val="0"/>
                <w:color w:val="000000"/>
                <w:kern w:val="0"/>
                <w:sz w:val="21"/>
                <w:szCs w:val="21"/>
                <w:vertAlign w:val="baseline"/>
                <w:lang w:val="en-US" w:eastAsia="zh-CN" w:bidi="ar"/>
              </w:rPr>
              <w:t>彭家瓜水库</w:t>
            </w:r>
            <w:r>
              <w:rPr>
                <w:rFonts w:hint="default" w:ascii="Times New Roman" w:hAnsi="Times New Roman" w:cs="Times New Roman"/>
                <w:b w:val="0"/>
                <w:bCs w:val="0"/>
                <w:color w:val="000000"/>
                <w:kern w:val="0"/>
                <w:sz w:val="21"/>
                <w:szCs w:val="21"/>
                <w:vertAlign w:val="baseline"/>
                <w:lang w:val="en-US" w:eastAsia="zh-CN" w:bidi="ar"/>
              </w:rPr>
              <w:t>除险加固工程完成后，该工程的管理单位为桃源县</w:t>
            </w:r>
            <w:r>
              <w:rPr>
                <w:rFonts w:hint="eastAsia" w:cs="Times New Roman"/>
                <w:b w:val="0"/>
                <w:bCs w:val="0"/>
                <w:color w:val="000000"/>
                <w:kern w:val="0"/>
                <w:sz w:val="21"/>
                <w:szCs w:val="21"/>
                <w:vertAlign w:val="baseline"/>
                <w:lang w:val="en-US" w:eastAsia="zh-CN" w:bidi="ar"/>
              </w:rPr>
              <w:t>彭家瓜水库</w:t>
            </w:r>
            <w:r>
              <w:rPr>
                <w:rFonts w:hint="default" w:ascii="Times New Roman" w:hAnsi="Times New Roman" w:cs="Times New Roman"/>
                <w:b w:val="0"/>
                <w:bCs w:val="0"/>
                <w:color w:val="000000"/>
                <w:kern w:val="0"/>
                <w:sz w:val="21"/>
                <w:szCs w:val="21"/>
                <w:vertAlign w:val="baseline"/>
                <w:lang w:val="en-US" w:eastAsia="zh-CN" w:bidi="ar"/>
              </w:rPr>
              <w:t>管理所，主管部门为桃源县水利局，</w:t>
            </w:r>
            <w:r>
              <w:rPr>
                <w:rFonts w:hint="eastAsia" w:cs="Times New Roman"/>
                <w:b w:val="0"/>
                <w:bCs w:val="0"/>
                <w:color w:val="000000"/>
                <w:kern w:val="0"/>
                <w:sz w:val="21"/>
                <w:szCs w:val="21"/>
                <w:vertAlign w:val="baseline"/>
                <w:lang w:val="en-US" w:eastAsia="zh-CN" w:bidi="ar"/>
              </w:rPr>
              <w:t>编制</w:t>
            </w:r>
            <w:r>
              <w:rPr>
                <w:rFonts w:hint="default" w:ascii="Times New Roman" w:hAnsi="Times New Roman" w:cs="Times New Roman"/>
                <w:b w:val="0"/>
                <w:bCs w:val="0"/>
                <w:color w:val="000000"/>
                <w:kern w:val="0"/>
                <w:sz w:val="21"/>
                <w:szCs w:val="21"/>
                <w:vertAlign w:val="baseline"/>
                <w:lang w:val="en-US" w:eastAsia="zh-CN" w:bidi="ar"/>
              </w:rPr>
              <w:t>人员为</w:t>
            </w:r>
            <w:r>
              <w:rPr>
                <w:rFonts w:hint="eastAsia" w:cs="Times New Roman"/>
                <w:b w:val="0"/>
                <w:bCs w:val="0"/>
                <w:color w:val="000000"/>
                <w:kern w:val="0"/>
                <w:sz w:val="21"/>
                <w:szCs w:val="21"/>
                <w:vertAlign w:val="baseline"/>
                <w:lang w:val="en-US" w:eastAsia="zh-CN" w:bidi="ar"/>
              </w:rPr>
              <w:t>3</w:t>
            </w:r>
            <w:r>
              <w:rPr>
                <w:rFonts w:hint="default" w:ascii="Times New Roman" w:hAnsi="Times New Roman" w:cs="Times New Roman"/>
                <w:b w:val="0"/>
                <w:bCs w:val="0"/>
                <w:color w:val="000000"/>
                <w:kern w:val="0"/>
                <w:sz w:val="21"/>
                <w:szCs w:val="21"/>
                <w:vertAlign w:val="baseline"/>
                <w:lang w:val="en-US" w:eastAsia="zh-CN" w:bidi="ar"/>
              </w:rPr>
              <w:t>人</w:t>
            </w:r>
            <w:r>
              <w:rPr>
                <w:rFonts w:hint="eastAsia" w:cs="Times New Roman"/>
                <w:b w:val="0"/>
                <w:bCs w:val="0"/>
                <w:color w:val="000000"/>
                <w:kern w:val="0"/>
                <w:sz w:val="21"/>
                <w:szCs w:val="21"/>
                <w:vertAlign w:val="baseline"/>
                <w:lang w:val="en-US" w:eastAsia="zh-CN" w:bidi="ar"/>
              </w:rPr>
              <w:t>：单位负责岗位、财务与资产管理岗位、工程技术管理及工程运行与维护岗位各1人</w:t>
            </w:r>
            <w:r>
              <w:rPr>
                <w:rFonts w:hint="default" w:ascii="Times New Roman" w:hAnsi="Times New Roman" w:cs="Times New Roman"/>
                <w:b w:val="0"/>
                <w:bCs w:val="0"/>
                <w:color w:val="000000"/>
                <w:kern w:val="0"/>
                <w:sz w:val="21"/>
                <w:szCs w:val="21"/>
                <w:vertAlign w:val="baseline"/>
                <w:lang w:val="en-US" w:eastAsia="zh-CN" w:bidi="ar"/>
              </w:rPr>
              <w:t>。</w:t>
            </w:r>
          </w:p>
        </w:tc>
      </w:tr>
      <w:tr w14:paraId="39143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507" w:type="dxa"/>
            <w:noWrap w:val="0"/>
            <w:vAlign w:val="center"/>
          </w:tcPr>
          <w:p w14:paraId="004CCFD1">
            <w:pPr>
              <w:adjustRightInd w:val="0"/>
              <w:snapToGrid w:val="0"/>
              <w:jc w:val="center"/>
              <w:rPr>
                <w:rFonts w:ascii="宋体" w:hAnsi="宋体" w:cs="宋体"/>
                <w:kern w:val="0"/>
                <w:sz w:val="21"/>
                <w:szCs w:val="21"/>
              </w:rPr>
            </w:pPr>
            <w:r>
              <w:rPr>
                <w:rFonts w:hint="eastAsia" w:ascii="宋体" w:hAnsi="宋体" w:cs="宋体"/>
                <w:kern w:val="0"/>
                <w:sz w:val="21"/>
                <w:szCs w:val="21"/>
              </w:rPr>
              <w:t>总平面及现场布置</w:t>
            </w:r>
          </w:p>
        </w:tc>
        <w:tc>
          <w:tcPr>
            <w:tcW w:w="8583" w:type="dxa"/>
            <w:noWrap w:val="0"/>
            <w:vAlign w:val="center"/>
          </w:tcPr>
          <w:p w14:paraId="2E328C99">
            <w:pPr>
              <w:keepNext w:val="0"/>
              <w:keepLines w:val="0"/>
              <w:pageBreakBefore w:val="0"/>
              <w:widowControl w:val="0"/>
              <w:numPr>
                <w:ilvl w:val="0"/>
                <w:numId w:val="0"/>
              </w:numPr>
              <w:kinsoku/>
              <w:wordWrap/>
              <w:overflowPunct/>
              <w:topLinePunct w:val="0"/>
              <w:autoSpaceDE/>
              <w:autoSpaceDN/>
              <w:bidi w:val="0"/>
              <w:spacing w:line="360" w:lineRule="auto"/>
              <w:ind w:left="0" w:leftChars="0" w:firstLine="442" w:firstLineChars="200"/>
              <w:textAlignment w:val="auto"/>
              <w:rPr>
                <w:rFonts w:hint="default" w:ascii="Times New Roman" w:hAnsi="Times New Roman" w:cs="Times New Roman"/>
                <w:b/>
                <w:bCs/>
                <w:sz w:val="22"/>
                <w:szCs w:val="22"/>
                <w:u w:val="single"/>
                <w:lang w:val="en-US" w:eastAsia="zh-CN"/>
              </w:rPr>
            </w:pPr>
            <w:r>
              <w:rPr>
                <w:rFonts w:hint="eastAsia" w:cs="Times New Roman"/>
                <w:b/>
                <w:bCs/>
                <w:kern w:val="2"/>
                <w:sz w:val="22"/>
                <w:szCs w:val="22"/>
                <w:u w:val="single"/>
                <w:lang w:val="en-US" w:eastAsia="zh-CN" w:bidi="ar-SA"/>
              </w:rPr>
              <w:t>1</w:t>
            </w:r>
            <w:r>
              <w:rPr>
                <w:rFonts w:hint="default" w:ascii="Times New Roman" w:hAnsi="Times New Roman" w:eastAsia="宋体" w:cs="Times New Roman"/>
                <w:b/>
                <w:bCs/>
                <w:kern w:val="2"/>
                <w:sz w:val="22"/>
                <w:szCs w:val="22"/>
                <w:u w:val="single"/>
                <w:lang w:val="en-US" w:eastAsia="zh-CN" w:bidi="ar-SA"/>
              </w:rPr>
              <w:t>、</w:t>
            </w:r>
            <w:r>
              <w:rPr>
                <w:rFonts w:hint="default" w:ascii="Times New Roman" w:hAnsi="Times New Roman" w:cs="Times New Roman"/>
                <w:b/>
                <w:bCs/>
                <w:sz w:val="22"/>
                <w:szCs w:val="22"/>
                <w:u w:val="single"/>
                <w:lang w:val="en-US" w:eastAsia="zh-CN"/>
              </w:rPr>
              <w:t>施工组织设计</w:t>
            </w:r>
          </w:p>
          <w:p w14:paraId="6B76863C">
            <w:pPr>
              <w:adjustRightInd w:val="0"/>
              <w:snapToGrid w:val="0"/>
              <w:spacing w:line="360" w:lineRule="auto"/>
              <w:ind w:firstLine="416" w:firstLineChars="200"/>
              <w:rPr>
                <w:rFonts w:ascii="Calibri" w:hAnsi="Calibri"/>
                <w:color w:val="auto"/>
                <w:spacing w:val="-6"/>
                <w:sz w:val="22"/>
                <w:szCs w:val="22"/>
                <w:u w:val="single"/>
              </w:rPr>
            </w:pPr>
            <w:r>
              <w:rPr>
                <w:rFonts w:hint="eastAsia"/>
                <w:color w:val="auto"/>
                <w:spacing w:val="-6"/>
                <w:kern w:val="0"/>
                <w:sz w:val="22"/>
                <w:szCs w:val="22"/>
                <w:u w:val="single"/>
                <w:lang w:eastAsia="zh-CN"/>
              </w:rPr>
              <w:t>彭家瓜水库</w:t>
            </w:r>
            <w:r>
              <w:rPr>
                <w:rFonts w:hint="eastAsia"/>
                <w:color w:val="auto"/>
                <w:spacing w:val="-6"/>
                <w:kern w:val="0"/>
                <w:sz w:val="22"/>
                <w:szCs w:val="22"/>
                <w:u w:val="single"/>
              </w:rPr>
              <w:t>枢纽工程坐落在常德市桃源县</w:t>
            </w:r>
            <w:r>
              <w:rPr>
                <w:rFonts w:hint="eastAsia"/>
                <w:color w:val="auto"/>
                <w:spacing w:val="-6"/>
                <w:kern w:val="0"/>
                <w:sz w:val="22"/>
                <w:szCs w:val="22"/>
                <w:u w:val="single"/>
                <w:lang w:eastAsia="zh-CN"/>
              </w:rPr>
              <w:t>三阳港镇沙坡堉村</w:t>
            </w:r>
            <w:r>
              <w:rPr>
                <w:rFonts w:hint="eastAsia"/>
                <w:color w:val="auto"/>
                <w:spacing w:val="-6"/>
                <w:kern w:val="0"/>
                <w:sz w:val="22"/>
                <w:szCs w:val="22"/>
                <w:u w:val="single"/>
              </w:rPr>
              <w:t>，属沅江流域</w:t>
            </w:r>
            <w:r>
              <w:rPr>
                <w:rFonts w:hint="eastAsia"/>
                <w:color w:val="auto"/>
                <w:spacing w:val="-6"/>
                <w:kern w:val="0"/>
                <w:sz w:val="22"/>
                <w:szCs w:val="22"/>
                <w:u w:val="single"/>
                <w:lang w:eastAsia="zh-CN"/>
              </w:rPr>
              <w:t>延溪</w:t>
            </w:r>
            <w:r>
              <w:rPr>
                <w:rFonts w:hint="eastAsia"/>
                <w:color w:val="auto"/>
                <w:spacing w:val="-6"/>
                <w:kern w:val="0"/>
                <w:sz w:val="22"/>
                <w:szCs w:val="22"/>
                <w:u w:val="single"/>
              </w:rPr>
              <w:t>流域。是一座以灌溉为主，兼顾防洪等综合利用的小（</w:t>
            </w:r>
            <w:r>
              <w:rPr>
                <w:color w:val="auto"/>
                <w:spacing w:val="-6"/>
                <w:kern w:val="0"/>
                <w:sz w:val="22"/>
                <w:szCs w:val="22"/>
                <w:u w:val="single"/>
              </w:rPr>
              <w:t>2</w:t>
            </w:r>
            <w:r>
              <w:rPr>
                <w:rFonts w:hint="eastAsia"/>
                <w:color w:val="auto"/>
                <w:spacing w:val="-6"/>
                <w:kern w:val="0"/>
                <w:sz w:val="22"/>
                <w:szCs w:val="22"/>
                <w:u w:val="single"/>
              </w:rPr>
              <w:t>）型水利工程。</w:t>
            </w:r>
            <w:r>
              <w:rPr>
                <w:rFonts w:hint="eastAsia" w:ascii="宋体" w:hAnsi="宋体"/>
                <w:color w:val="auto"/>
                <w:spacing w:val="-6"/>
                <w:sz w:val="22"/>
                <w:szCs w:val="22"/>
                <w:u w:val="single"/>
                <w:lang w:eastAsia="zh-CN"/>
              </w:rPr>
              <w:t>彭家瓜水库</w:t>
            </w:r>
            <w:r>
              <w:rPr>
                <w:rFonts w:hint="eastAsia" w:ascii="宋体" w:hAnsi="宋体"/>
                <w:color w:val="auto"/>
                <w:spacing w:val="-6"/>
                <w:sz w:val="22"/>
                <w:szCs w:val="22"/>
                <w:u w:val="single"/>
              </w:rPr>
              <w:t>距离</w:t>
            </w:r>
            <w:r>
              <w:rPr>
                <w:rFonts w:hint="eastAsia" w:ascii="宋体" w:hAnsi="宋体"/>
                <w:color w:val="auto"/>
                <w:spacing w:val="-6"/>
                <w:sz w:val="22"/>
                <w:szCs w:val="22"/>
                <w:u w:val="single"/>
                <w:lang w:eastAsia="zh-CN"/>
              </w:rPr>
              <w:t>桃源县</w:t>
            </w:r>
            <w:r>
              <w:rPr>
                <w:rFonts w:hint="eastAsia" w:ascii="宋体" w:hAnsi="宋体"/>
                <w:color w:val="auto"/>
                <w:spacing w:val="-6"/>
                <w:sz w:val="22"/>
                <w:szCs w:val="22"/>
                <w:u w:val="single"/>
              </w:rPr>
              <w:t>县城约</w:t>
            </w:r>
            <w:r>
              <w:rPr>
                <w:rFonts w:hint="eastAsia" w:ascii="宋体" w:hAnsi="宋体"/>
                <w:color w:val="auto"/>
                <w:spacing w:val="-6"/>
                <w:sz w:val="22"/>
                <w:szCs w:val="22"/>
                <w:u w:val="single"/>
                <w:lang w:val="en-US" w:eastAsia="zh-CN"/>
              </w:rPr>
              <w:t>20km</w:t>
            </w:r>
            <w:r>
              <w:rPr>
                <w:rFonts w:hint="eastAsia" w:ascii="宋体" w:hAnsi="宋体"/>
                <w:color w:val="auto"/>
                <w:spacing w:val="-6"/>
                <w:sz w:val="22"/>
                <w:szCs w:val="22"/>
                <w:u w:val="single"/>
              </w:rPr>
              <w:t>。</w:t>
            </w:r>
            <w:r>
              <w:rPr>
                <w:rFonts w:hint="eastAsia" w:ascii="Calibri" w:hAnsi="Calibri"/>
                <w:color w:val="auto"/>
                <w:spacing w:val="-6"/>
                <w:sz w:val="22"/>
                <w:szCs w:val="22"/>
                <w:u w:val="single"/>
              </w:rPr>
              <w:t>有乡村公路直达坝址区，交通较为方便。</w:t>
            </w:r>
          </w:p>
          <w:p w14:paraId="53C6255F">
            <w:pPr>
              <w:adjustRightInd w:val="0"/>
              <w:snapToGrid w:val="0"/>
              <w:spacing w:line="360" w:lineRule="auto"/>
              <w:ind w:firstLine="440" w:firstLineChars="200"/>
              <w:rPr>
                <w:rFonts w:ascii="宋体" w:hAnsi="宋体"/>
                <w:color w:val="auto"/>
                <w:sz w:val="22"/>
                <w:szCs w:val="22"/>
                <w:u w:val="single"/>
              </w:rPr>
            </w:pPr>
            <w:r>
              <w:rPr>
                <w:rFonts w:hint="eastAsia" w:ascii="宋体" w:hAnsi="宋体"/>
                <w:color w:val="auto"/>
                <w:sz w:val="22"/>
                <w:szCs w:val="22"/>
                <w:u w:val="single"/>
              </w:rPr>
              <w:t>施工场地：可根据各项工程特点，独立或结合布置，以大大减小对施工所需场地的要求。主要进行</w:t>
            </w:r>
            <w:r>
              <w:rPr>
                <w:rFonts w:hint="eastAsia" w:ascii="宋体" w:hAnsi="宋体"/>
                <w:color w:val="auto"/>
                <w:sz w:val="22"/>
                <w:szCs w:val="22"/>
                <w:u w:val="single"/>
                <w:lang w:val="en-US" w:eastAsia="zh-CN"/>
              </w:rPr>
              <w:t>输水低涵进口重建、消力池重建</w:t>
            </w:r>
            <w:r>
              <w:rPr>
                <w:rFonts w:hint="eastAsia" w:ascii="宋体" w:hAnsi="宋体"/>
                <w:color w:val="auto"/>
                <w:sz w:val="22"/>
                <w:szCs w:val="22"/>
                <w:u w:val="single"/>
              </w:rPr>
              <w:t>等。主要在坝顶和坝内坡脚施工，工程要求施工场地不大，施工机械和材料均可布置在大坝附近；施工用材料可采用机械设备传送或人工运输。</w:t>
            </w:r>
          </w:p>
          <w:p w14:paraId="4ADDBB0F">
            <w:pPr>
              <w:adjustRightInd w:val="0"/>
              <w:snapToGrid w:val="0"/>
              <w:spacing w:line="360" w:lineRule="auto"/>
              <w:ind w:firstLine="440" w:firstLineChars="200"/>
              <w:rPr>
                <w:rFonts w:ascii="宋体" w:hAnsi="宋体"/>
                <w:color w:val="auto"/>
                <w:sz w:val="22"/>
                <w:szCs w:val="22"/>
                <w:u w:val="single"/>
              </w:rPr>
            </w:pPr>
            <w:r>
              <w:rPr>
                <w:rFonts w:hint="eastAsia" w:ascii="宋体" w:hAnsi="宋体"/>
                <w:color w:val="auto"/>
                <w:sz w:val="22"/>
                <w:szCs w:val="22"/>
                <w:u w:val="single"/>
              </w:rPr>
              <w:t>木材、水泥、钢材、油料等均从</w:t>
            </w:r>
            <w:r>
              <w:rPr>
                <w:rFonts w:hint="eastAsia" w:ascii="宋体" w:hAnsi="宋体"/>
                <w:color w:val="auto"/>
                <w:sz w:val="22"/>
                <w:szCs w:val="22"/>
                <w:u w:val="single"/>
                <w:lang w:eastAsia="zh-CN"/>
              </w:rPr>
              <w:t>桃源县</w:t>
            </w:r>
            <w:r>
              <w:rPr>
                <w:rFonts w:hint="eastAsia" w:ascii="宋体" w:hAnsi="宋体"/>
                <w:color w:val="auto"/>
                <w:sz w:val="22"/>
                <w:szCs w:val="22"/>
                <w:u w:val="single"/>
              </w:rPr>
              <w:t>城采购。</w:t>
            </w:r>
          </w:p>
          <w:p w14:paraId="5874E197">
            <w:pPr>
              <w:adjustRightInd w:val="0"/>
              <w:snapToGrid w:val="0"/>
              <w:spacing w:line="360" w:lineRule="auto"/>
              <w:ind w:firstLine="440" w:firstLineChars="200"/>
              <w:rPr>
                <w:rFonts w:ascii="宋体" w:hAnsi="宋体"/>
                <w:color w:val="auto"/>
                <w:sz w:val="22"/>
                <w:szCs w:val="22"/>
                <w:u w:val="single"/>
              </w:rPr>
            </w:pPr>
            <w:r>
              <w:rPr>
                <w:rFonts w:hint="eastAsia" w:ascii="宋体" w:hAnsi="宋体"/>
                <w:color w:val="auto"/>
                <w:sz w:val="22"/>
                <w:szCs w:val="22"/>
                <w:u w:val="single"/>
              </w:rPr>
              <w:t>施工用水：从水库直接取水，在施工现场设置</w:t>
            </w:r>
            <w:r>
              <w:rPr>
                <w:rFonts w:ascii="宋体" w:hAnsi="宋体"/>
                <w:color w:val="auto"/>
                <w:sz w:val="22"/>
                <w:szCs w:val="22"/>
                <w:u w:val="single"/>
              </w:rPr>
              <w:t>10t</w:t>
            </w:r>
            <w:r>
              <w:rPr>
                <w:rFonts w:hint="eastAsia" w:ascii="宋体" w:hAnsi="宋体"/>
                <w:color w:val="auto"/>
                <w:sz w:val="22"/>
                <w:szCs w:val="22"/>
                <w:u w:val="single"/>
              </w:rPr>
              <w:t>水池。</w:t>
            </w:r>
          </w:p>
          <w:p w14:paraId="1950CBCB">
            <w:pPr>
              <w:adjustRightInd w:val="0"/>
              <w:snapToGrid w:val="0"/>
              <w:spacing w:line="360" w:lineRule="auto"/>
              <w:ind w:firstLine="440" w:firstLineChars="200"/>
              <w:rPr>
                <w:rFonts w:hint="eastAsia" w:ascii="宋体" w:hAnsi="宋体"/>
                <w:color w:val="auto"/>
                <w:sz w:val="22"/>
                <w:szCs w:val="22"/>
                <w:u w:val="single"/>
              </w:rPr>
            </w:pPr>
            <w:r>
              <w:rPr>
                <w:rFonts w:hint="eastAsia" w:ascii="宋体" w:hAnsi="宋体"/>
                <w:color w:val="auto"/>
                <w:sz w:val="22"/>
                <w:szCs w:val="22"/>
                <w:u w:val="single"/>
              </w:rPr>
              <w:t>施工用电：由居民生活电网供电，并自备</w:t>
            </w:r>
            <w:r>
              <w:rPr>
                <w:rFonts w:ascii="宋体" w:hAnsi="宋体"/>
                <w:color w:val="auto"/>
                <w:sz w:val="22"/>
                <w:szCs w:val="22"/>
                <w:u w:val="single"/>
              </w:rPr>
              <w:t>50kW</w:t>
            </w:r>
            <w:r>
              <w:rPr>
                <w:rFonts w:hint="eastAsia" w:ascii="宋体" w:hAnsi="宋体"/>
                <w:color w:val="auto"/>
                <w:sz w:val="22"/>
                <w:szCs w:val="22"/>
                <w:u w:val="single"/>
              </w:rPr>
              <w:t>柴油发电机组。</w:t>
            </w:r>
          </w:p>
          <w:p w14:paraId="0894A1BA">
            <w:pPr>
              <w:pStyle w:val="25"/>
              <w:keepNext w:val="0"/>
              <w:keepLines w:val="0"/>
              <w:pageBreakBefore w:val="0"/>
              <w:widowControl w:val="0"/>
              <w:numPr>
                <w:ilvl w:val="0"/>
                <w:numId w:val="0"/>
              </w:numPr>
              <w:kinsoku/>
              <w:wordWrap/>
              <w:overflowPunct/>
              <w:topLinePunct w:val="0"/>
              <w:autoSpaceDE/>
              <w:autoSpaceDN/>
              <w:bidi w:val="0"/>
              <w:spacing w:line="360" w:lineRule="auto"/>
              <w:ind w:firstLine="442" w:firstLineChars="200"/>
              <w:textAlignment w:val="auto"/>
              <w:rPr>
                <w:rFonts w:hint="default" w:ascii="Times New Roman" w:hAnsi="Times New Roman" w:cs="Times New Roman"/>
                <w:b/>
                <w:bCs/>
                <w:sz w:val="22"/>
                <w:szCs w:val="22"/>
                <w:u w:val="single"/>
                <w:lang w:val="en-US" w:eastAsia="zh-CN"/>
              </w:rPr>
            </w:pPr>
            <w:r>
              <w:rPr>
                <w:rFonts w:hint="default" w:ascii="Times New Roman" w:hAnsi="Times New Roman" w:eastAsia="宋体" w:cs="Times New Roman"/>
                <w:b/>
                <w:bCs/>
                <w:kern w:val="2"/>
                <w:sz w:val="22"/>
                <w:szCs w:val="22"/>
                <w:u w:val="single"/>
                <w:lang w:val="en-US" w:eastAsia="zh-CN" w:bidi="ar-SA"/>
              </w:rPr>
              <w:t>（2）</w:t>
            </w:r>
            <w:r>
              <w:rPr>
                <w:rFonts w:hint="default" w:ascii="Times New Roman" w:hAnsi="Times New Roman" w:cs="Times New Roman"/>
                <w:b/>
                <w:bCs/>
                <w:sz w:val="22"/>
                <w:szCs w:val="22"/>
                <w:u w:val="single"/>
                <w:lang w:val="en-US" w:eastAsia="zh-CN"/>
              </w:rPr>
              <w:t>施工导流</w:t>
            </w:r>
          </w:p>
          <w:p w14:paraId="565392D7">
            <w:pPr>
              <w:adjustRightInd w:val="0"/>
              <w:snapToGrid w:val="0"/>
              <w:spacing w:line="360" w:lineRule="auto"/>
              <w:ind w:firstLine="416" w:firstLineChars="200"/>
              <w:rPr>
                <w:rFonts w:ascii="宋体" w:hAnsi="宋体"/>
                <w:color w:val="auto"/>
                <w:sz w:val="22"/>
                <w:szCs w:val="22"/>
                <w:u w:val="single"/>
              </w:rPr>
            </w:pPr>
            <w:r>
              <w:rPr>
                <w:rFonts w:hint="eastAsia" w:ascii="Times New Roman" w:hAnsi="Times New Roman" w:cs="Times New Roman"/>
                <w:color w:val="auto"/>
                <w:spacing w:val="-6"/>
                <w:sz w:val="22"/>
                <w:szCs w:val="22"/>
                <w:u w:val="single"/>
              </w:rPr>
              <w:t>施工导流方式根据泄水建筑物底板高程和坝前工程工作面顶高程以及施工总进度计划安排。为减少导流工程量，确定汛前导流采用腾库调蓄方式，即工程开工前利用输水涵管作导流洞，将库水位放至</w:t>
            </w:r>
            <w:r>
              <w:rPr>
                <w:rFonts w:hint="eastAsia" w:cs="Times New Roman"/>
                <w:color w:val="auto"/>
                <w:spacing w:val="-6"/>
                <w:sz w:val="22"/>
                <w:szCs w:val="22"/>
                <w:u w:val="single"/>
                <w:lang w:val="en-US" w:eastAsia="zh-CN"/>
              </w:rPr>
              <w:t>166.45</w:t>
            </w:r>
            <w:r>
              <w:rPr>
                <w:rFonts w:hint="eastAsia" w:ascii="Times New Roman" w:hAnsi="Times New Roman" w:cs="Times New Roman"/>
                <w:color w:val="auto"/>
                <w:spacing w:val="-6"/>
                <w:sz w:val="22"/>
                <w:szCs w:val="22"/>
                <w:u w:val="single"/>
              </w:rPr>
              <w:t>m（死水位），进行</w:t>
            </w:r>
            <w:r>
              <w:rPr>
                <w:rFonts w:hint="eastAsia" w:ascii="宋体" w:hAnsi="宋体"/>
                <w:color w:val="auto"/>
                <w:sz w:val="22"/>
                <w:szCs w:val="22"/>
                <w:u w:val="single"/>
              </w:rPr>
              <w:t>输水</w:t>
            </w:r>
            <w:r>
              <w:rPr>
                <w:rFonts w:hint="eastAsia" w:ascii="宋体" w:hAnsi="宋体"/>
                <w:color w:val="auto"/>
                <w:sz w:val="22"/>
                <w:szCs w:val="22"/>
                <w:u w:val="single"/>
                <w:lang w:val="en-US" w:eastAsia="zh-CN"/>
              </w:rPr>
              <w:t>低涵进口</w:t>
            </w:r>
            <w:r>
              <w:rPr>
                <w:rFonts w:hint="eastAsia" w:ascii="Times New Roman" w:hAnsi="Times New Roman" w:cs="Times New Roman"/>
                <w:color w:val="auto"/>
                <w:spacing w:val="-6"/>
                <w:sz w:val="22"/>
                <w:szCs w:val="22"/>
                <w:u w:val="single"/>
              </w:rPr>
              <w:t>施工，需修筑围堰。</w:t>
            </w:r>
            <w:r>
              <w:rPr>
                <w:rFonts w:hint="eastAsia" w:ascii="宋体" w:hAnsi="宋体"/>
                <w:color w:val="auto"/>
                <w:sz w:val="22"/>
                <w:szCs w:val="22"/>
                <w:u w:val="single"/>
              </w:rPr>
              <w:t>导流方式为铺设管道导流，铺设Φ200PVC管、管道底部高程为</w:t>
            </w:r>
            <w:r>
              <w:rPr>
                <w:rFonts w:hint="eastAsia" w:ascii="宋体" w:hAnsi="宋体"/>
                <w:color w:val="auto"/>
                <w:sz w:val="22"/>
                <w:szCs w:val="22"/>
                <w:u w:val="single"/>
                <w:lang w:val="en-US" w:eastAsia="zh-CN"/>
              </w:rPr>
              <w:t>166.45</w:t>
            </w:r>
            <w:r>
              <w:rPr>
                <w:rFonts w:hint="eastAsia" w:ascii="宋体" w:hAnsi="宋体"/>
                <w:color w:val="auto"/>
                <w:sz w:val="22"/>
                <w:szCs w:val="22"/>
                <w:u w:val="single"/>
              </w:rPr>
              <w:t>m。</w:t>
            </w:r>
          </w:p>
          <w:p w14:paraId="450CCBDE">
            <w:pPr>
              <w:spacing w:line="360" w:lineRule="auto"/>
              <w:ind w:firstLine="539"/>
              <w:rPr>
                <w:rFonts w:hint="eastAsia" w:ascii="Times New Roman" w:hAnsi="Times New Roman" w:cs="Times New Roman"/>
                <w:color w:val="auto"/>
                <w:spacing w:val="-6"/>
                <w:sz w:val="22"/>
                <w:szCs w:val="22"/>
                <w:u w:val="single"/>
              </w:rPr>
            </w:pPr>
            <w:r>
              <w:rPr>
                <w:rFonts w:hint="eastAsia" w:ascii="Times New Roman" w:hAnsi="Times New Roman" w:cs="Times New Roman"/>
                <w:color w:val="auto"/>
                <w:spacing w:val="-6"/>
                <w:sz w:val="22"/>
                <w:szCs w:val="22"/>
                <w:u w:val="single"/>
              </w:rPr>
              <w:t>按照施工进度安排，大坝上游输水</w:t>
            </w:r>
            <w:r>
              <w:rPr>
                <w:rFonts w:hint="eastAsia" w:cs="Times New Roman"/>
                <w:color w:val="auto"/>
                <w:spacing w:val="-6"/>
                <w:sz w:val="22"/>
                <w:szCs w:val="22"/>
                <w:u w:val="single"/>
                <w:lang w:val="en-US" w:eastAsia="zh-CN"/>
              </w:rPr>
              <w:t>低涵进口</w:t>
            </w:r>
            <w:r>
              <w:rPr>
                <w:rFonts w:hint="eastAsia" w:ascii="Times New Roman" w:hAnsi="Times New Roman" w:cs="Times New Roman"/>
                <w:color w:val="auto"/>
                <w:spacing w:val="-6"/>
                <w:sz w:val="22"/>
                <w:szCs w:val="22"/>
                <w:u w:val="single"/>
              </w:rPr>
              <w:t>的施工期定于第一年</w:t>
            </w:r>
            <w:r>
              <w:rPr>
                <w:rFonts w:hint="eastAsia" w:cs="Times New Roman"/>
                <w:color w:val="auto"/>
                <w:spacing w:val="-6"/>
                <w:sz w:val="22"/>
                <w:szCs w:val="22"/>
                <w:u w:val="single"/>
                <w:lang w:val="en-US" w:eastAsia="zh-CN"/>
              </w:rPr>
              <w:t>2</w:t>
            </w:r>
            <w:r>
              <w:rPr>
                <w:rFonts w:hint="eastAsia" w:ascii="Times New Roman" w:hAnsi="Times New Roman" w:cs="Times New Roman"/>
                <w:color w:val="auto"/>
                <w:spacing w:val="-6"/>
                <w:sz w:val="22"/>
                <w:szCs w:val="22"/>
                <w:u w:val="single"/>
              </w:rPr>
              <w:t>月～</w:t>
            </w:r>
            <w:r>
              <w:rPr>
                <w:rFonts w:hint="eastAsia" w:cs="Times New Roman"/>
                <w:color w:val="auto"/>
                <w:spacing w:val="-6"/>
                <w:sz w:val="22"/>
                <w:szCs w:val="22"/>
                <w:u w:val="single"/>
                <w:lang w:val="en-US" w:eastAsia="zh-CN"/>
              </w:rPr>
              <w:t>4</w:t>
            </w:r>
            <w:r>
              <w:rPr>
                <w:rFonts w:hint="eastAsia" w:ascii="Times New Roman" w:hAnsi="Times New Roman" w:cs="Times New Roman"/>
                <w:color w:val="auto"/>
                <w:spacing w:val="-6"/>
                <w:sz w:val="22"/>
                <w:szCs w:val="22"/>
                <w:u w:val="single"/>
              </w:rPr>
              <w:t>月，即汛前完工。如果发生超标准洪水，应停止施工，加大输水涵管泄水量，以降低水位，确保施工安全，防止事故发生。</w:t>
            </w:r>
          </w:p>
          <w:p w14:paraId="64270DE0">
            <w:pPr>
              <w:spacing w:line="360" w:lineRule="auto"/>
              <w:ind w:firstLine="539"/>
              <w:rPr>
                <w:rFonts w:hint="eastAsia" w:cs="Times New Roman"/>
                <w:color w:val="auto"/>
                <w:spacing w:val="-6"/>
                <w:sz w:val="22"/>
                <w:szCs w:val="22"/>
                <w:u w:val="single"/>
                <w:lang w:val="en-US" w:eastAsia="zh-CN"/>
              </w:rPr>
            </w:pPr>
            <w:r>
              <w:rPr>
                <w:rFonts w:hint="eastAsia" w:cs="Times New Roman"/>
                <w:color w:val="auto"/>
                <w:spacing w:val="-6"/>
                <w:sz w:val="22"/>
                <w:szCs w:val="22"/>
                <w:u w:val="single"/>
                <w:lang w:val="en-US" w:eastAsia="zh-CN"/>
              </w:rPr>
              <w:t>水库除险加固施工最好在这段时期进行。依据SL252-2017《水利水电工程等级划分及洪水标准》和SL303-2017《水利水电工程施工组织设计规范》，本工程施工期使用的临时性挡水建筑物级别为5级，其施工分期洪水标准按5年一遇（20%）的重现期确定。本次围堰顶部高程确定为98.55m。</w:t>
            </w:r>
          </w:p>
          <w:p w14:paraId="71F9784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2" w:firstLineChars="200"/>
              <w:textAlignment w:val="auto"/>
              <w:rPr>
                <w:rFonts w:hint="default" w:ascii="Times New Roman" w:hAnsi="Times New Roman" w:cs="Times New Roman"/>
                <w:b/>
                <w:bCs/>
                <w:kern w:val="0"/>
                <w:sz w:val="22"/>
                <w:szCs w:val="22"/>
                <w:u w:val="single"/>
                <w:lang w:val="en-US" w:eastAsia="zh-CN" w:bidi="ar-SA"/>
              </w:rPr>
            </w:pPr>
            <w:r>
              <w:rPr>
                <w:rFonts w:hint="eastAsia" w:ascii="Times New Roman" w:hAnsi="Times New Roman" w:cs="Times New Roman"/>
                <w:b/>
                <w:bCs/>
                <w:kern w:val="0"/>
                <w:sz w:val="22"/>
                <w:szCs w:val="22"/>
                <w:u w:val="single"/>
                <w:lang w:val="en-US" w:eastAsia="zh-CN" w:bidi="ar-SA"/>
              </w:rPr>
              <w:t>（</w:t>
            </w:r>
            <w:r>
              <w:rPr>
                <w:rFonts w:hint="eastAsia" w:cs="Times New Roman"/>
                <w:b/>
                <w:bCs/>
                <w:kern w:val="0"/>
                <w:sz w:val="22"/>
                <w:szCs w:val="22"/>
                <w:u w:val="single"/>
                <w:lang w:val="en-US" w:eastAsia="zh-CN" w:bidi="ar-SA"/>
              </w:rPr>
              <w:t>3</w:t>
            </w:r>
            <w:r>
              <w:rPr>
                <w:rFonts w:hint="eastAsia" w:ascii="Times New Roman" w:hAnsi="Times New Roman" w:cs="Times New Roman"/>
                <w:b/>
                <w:bCs/>
                <w:kern w:val="0"/>
                <w:sz w:val="22"/>
                <w:szCs w:val="22"/>
                <w:u w:val="single"/>
                <w:lang w:val="en-US" w:eastAsia="zh-CN" w:bidi="ar-SA"/>
              </w:rPr>
              <w:t>）围堰设计</w:t>
            </w:r>
          </w:p>
          <w:p w14:paraId="0A938B65">
            <w:pPr>
              <w:spacing w:line="360" w:lineRule="auto"/>
              <w:ind w:firstLine="539"/>
              <w:rPr>
                <w:rFonts w:hint="eastAsia" w:ascii="Times New Roman" w:hAnsi="Times New Roman" w:cs="Times New Roman"/>
                <w:color w:val="auto"/>
                <w:spacing w:val="-6"/>
                <w:sz w:val="22"/>
                <w:szCs w:val="22"/>
                <w:u w:val="single"/>
              </w:rPr>
            </w:pPr>
            <w:r>
              <w:rPr>
                <w:rFonts w:hint="eastAsia" w:ascii="Times New Roman" w:hAnsi="Times New Roman" w:cs="Times New Roman"/>
                <w:color w:val="auto"/>
                <w:spacing w:val="-6"/>
                <w:sz w:val="22"/>
                <w:szCs w:val="22"/>
                <w:u w:val="single"/>
              </w:rPr>
              <w:t>为充分利用当地材料和防渗要求，设计采用粘土围堰。</w:t>
            </w:r>
          </w:p>
          <w:p w14:paraId="6A9FE19F">
            <w:pPr>
              <w:spacing w:line="360" w:lineRule="auto"/>
              <w:ind w:firstLine="539"/>
              <w:rPr>
                <w:rFonts w:hint="eastAsia" w:ascii="Times New Roman" w:hAnsi="Times New Roman" w:cs="Times New Roman"/>
                <w:color w:val="auto"/>
                <w:spacing w:val="-6"/>
                <w:sz w:val="22"/>
                <w:szCs w:val="22"/>
                <w:u w:val="single"/>
              </w:rPr>
            </w:pPr>
            <w:r>
              <w:rPr>
                <w:rFonts w:hint="eastAsia" w:ascii="Times New Roman" w:hAnsi="Times New Roman" w:cs="Times New Roman"/>
                <w:color w:val="auto"/>
                <w:spacing w:val="-6"/>
                <w:sz w:val="22"/>
                <w:szCs w:val="22"/>
                <w:u w:val="single"/>
              </w:rPr>
              <w:t>围堰设于坝前，整个围堰布置与坝前平面布置相适应，呈直线形。为满足施工需要和防汛抢险要求，围堰顶部高程</w:t>
            </w:r>
            <w:r>
              <w:rPr>
                <w:rFonts w:hint="eastAsia" w:cs="Times New Roman"/>
                <w:color w:val="auto"/>
                <w:spacing w:val="-6"/>
                <w:sz w:val="22"/>
                <w:szCs w:val="22"/>
                <w:u w:val="single"/>
                <w:lang w:val="en-US" w:eastAsia="zh-CN"/>
              </w:rPr>
              <w:t>98.55</w:t>
            </w:r>
            <w:r>
              <w:rPr>
                <w:rFonts w:hint="eastAsia" w:ascii="Times New Roman" w:hAnsi="Times New Roman" w:cs="Times New Roman"/>
                <w:color w:val="auto"/>
                <w:spacing w:val="-6"/>
                <w:sz w:val="22"/>
                <w:szCs w:val="22"/>
                <w:u w:val="single"/>
              </w:rPr>
              <w:t>m，宽度确定为2m；迎水坡定为1:1.5，编织袋装土护坡，并铺设彩条布，背水坡定为1:1.5。围堰两端与坝坡相接，为防止坝坡雨水汇入，沿坝坡开挖截水沟，梯形断面，沟深0.3m，底宽0.3m，边坡比为1:0.5，截水沟不衬砌。</w:t>
            </w:r>
          </w:p>
          <w:p w14:paraId="0E55A1B1">
            <w:pPr>
              <w:spacing w:line="360" w:lineRule="auto"/>
              <w:ind w:firstLine="539"/>
              <w:rPr>
                <w:rFonts w:hint="eastAsia" w:ascii="Times New Roman" w:hAnsi="Times New Roman" w:cs="Times New Roman"/>
                <w:color w:val="auto"/>
                <w:spacing w:val="-6"/>
                <w:sz w:val="22"/>
                <w:szCs w:val="22"/>
                <w:u w:val="single"/>
              </w:rPr>
            </w:pPr>
            <w:r>
              <w:rPr>
                <w:rFonts w:hint="eastAsia" w:ascii="Times New Roman" w:hAnsi="Times New Roman" w:cs="Times New Roman"/>
                <w:color w:val="auto"/>
                <w:spacing w:val="-6"/>
                <w:sz w:val="22"/>
                <w:szCs w:val="22"/>
                <w:u w:val="single"/>
              </w:rPr>
              <w:t>围堰填筑后，应尽快排除堰内积水。先期进行基坑内排水，然后进行经常性排水。经常性排水采用明排方案，即在基坑四周开挖排水沟，排水沟内设一集水井，用电动潜水泵将基坑渗水排至库区内。</w:t>
            </w:r>
          </w:p>
          <w:p w14:paraId="338FC123">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outlineLvl w:val="2"/>
              <w:rPr>
                <w:rFonts w:hint="default" w:ascii="宋体" w:hAnsi="宋体" w:eastAsia="宋体" w:cs="Times New Roman"/>
                <w:b/>
                <w:bCs/>
                <w:color w:val="auto"/>
                <w:kern w:val="2"/>
                <w:sz w:val="22"/>
                <w:szCs w:val="22"/>
                <w:u w:val="single"/>
                <w:lang w:val="en-US" w:eastAsia="zh-CN" w:bidi="ar-SA"/>
              </w:rPr>
            </w:pPr>
            <w:r>
              <w:rPr>
                <w:rFonts w:hint="eastAsia" w:ascii="宋体" w:hAnsi="宋体" w:eastAsia="宋体" w:cs="Times New Roman"/>
                <w:b/>
                <w:bCs/>
                <w:color w:val="auto"/>
                <w:kern w:val="2"/>
                <w:sz w:val="22"/>
                <w:szCs w:val="22"/>
                <w:u w:val="single"/>
                <w:lang w:val="en-US" w:eastAsia="zh-CN" w:bidi="ar-SA"/>
              </w:rPr>
              <w:t xml:space="preserve">   </w:t>
            </w:r>
            <w:r>
              <w:rPr>
                <w:rFonts w:hint="eastAsia" w:ascii="Times New Roman" w:hAnsi="Times New Roman" w:eastAsia="宋体" w:cs="Times New Roman"/>
                <w:b/>
                <w:bCs/>
                <w:kern w:val="0"/>
                <w:sz w:val="22"/>
                <w:szCs w:val="22"/>
                <w:u w:val="single"/>
                <w:lang w:val="en-US" w:eastAsia="zh-CN" w:bidi="ar-SA"/>
              </w:rPr>
              <w:t>（4）围堰筑、拆施工</w:t>
            </w:r>
          </w:p>
          <w:p w14:paraId="54A68102">
            <w:pPr>
              <w:spacing w:line="360" w:lineRule="auto"/>
              <w:ind w:firstLine="539"/>
              <w:rPr>
                <w:rFonts w:hint="eastAsia" w:ascii="Times New Roman" w:hAnsi="Times New Roman" w:cs="Times New Roman"/>
                <w:color w:val="auto"/>
                <w:spacing w:val="-6"/>
                <w:sz w:val="22"/>
                <w:szCs w:val="22"/>
                <w:u w:val="single"/>
              </w:rPr>
            </w:pPr>
            <w:bookmarkStart w:id="11" w:name="_Toc428512995"/>
            <w:bookmarkStart w:id="12" w:name="_Toc390782225"/>
            <w:bookmarkStart w:id="13" w:name="_Toc390782496"/>
            <w:bookmarkStart w:id="14" w:name="_Toc391653078"/>
            <w:r>
              <w:rPr>
                <w:rFonts w:hint="eastAsia" w:ascii="Times New Roman" w:hAnsi="Times New Roman" w:cs="Times New Roman"/>
                <w:color w:val="auto"/>
                <w:spacing w:val="-6"/>
                <w:sz w:val="22"/>
                <w:szCs w:val="22"/>
                <w:u w:val="single"/>
              </w:rPr>
              <w:t>围堰拟采用1m³反铲挖掘机开挖，配8t自卸车运输，推土机推运整平，拖拉机压实。围堰填筑先进行块石填筑，单侧进占，成形后，再进行迎水侧粘土填筑，并与编织袋装土护坡及初期排水同时施工，编织袋装土护坡采用人工抛填。</w:t>
            </w:r>
          </w:p>
          <w:p w14:paraId="65EECC5C">
            <w:pPr>
              <w:spacing w:line="360" w:lineRule="auto"/>
              <w:ind w:firstLine="539"/>
              <w:rPr>
                <w:rFonts w:hint="eastAsia" w:ascii="Times New Roman" w:hAnsi="Times New Roman" w:cs="Times New Roman"/>
                <w:color w:val="auto"/>
                <w:spacing w:val="-6"/>
                <w:sz w:val="22"/>
                <w:szCs w:val="22"/>
                <w:u w:val="single"/>
              </w:rPr>
            </w:pPr>
            <w:r>
              <w:rPr>
                <w:rFonts w:hint="eastAsia" w:ascii="Times New Roman" w:hAnsi="Times New Roman" w:cs="Times New Roman"/>
                <w:color w:val="auto"/>
                <w:spacing w:val="-6"/>
                <w:sz w:val="22"/>
                <w:szCs w:val="22"/>
                <w:u w:val="single"/>
              </w:rPr>
              <w:t>围堰拆除时，</w:t>
            </w:r>
            <w:r>
              <w:rPr>
                <w:rFonts w:hint="eastAsia" w:cs="Times New Roman"/>
                <w:color w:val="auto"/>
                <w:spacing w:val="-6"/>
                <w:sz w:val="22"/>
                <w:szCs w:val="22"/>
                <w:u w:val="single"/>
                <w:lang w:val="en-US" w:eastAsia="zh-CN"/>
              </w:rPr>
              <w:t>产生的弃渣</w:t>
            </w:r>
            <w:r>
              <w:rPr>
                <w:rFonts w:hint="eastAsia" w:cs="Times New Roman"/>
                <w:color w:val="auto"/>
                <w:spacing w:val="-6"/>
                <w:sz w:val="24"/>
                <w:szCs w:val="24"/>
                <w:u w:val="single"/>
                <w:lang w:val="en-US" w:eastAsia="zh-CN"/>
              </w:rPr>
              <w:t>由市政部门统一调配</w:t>
            </w:r>
            <w:r>
              <w:rPr>
                <w:rFonts w:hint="eastAsia" w:ascii="Times New Roman" w:hAnsi="Times New Roman" w:cs="Times New Roman"/>
                <w:color w:val="auto"/>
                <w:spacing w:val="-6"/>
                <w:sz w:val="22"/>
                <w:szCs w:val="22"/>
                <w:u w:val="single"/>
              </w:rPr>
              <w:t>。</w:t>
            </w:r>
            <w:bookmarkEnd w:id="11"/>
            <w:bookmarkEnd w:id="12"/>
            <w:bookmarkEnd w:id="13"/>
            <w:bookmarkEnd w:id="14"/>
          </w:p>
          <w:p w14:paraId="28B568DB">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outlineLvl w:val="2"/>
              <w:rPr>
                <w:rFonts w:hint="eastAsia" w:ascii="宋体" w:hAnsi="宋体" w:eastAsia="宋体" w:cs="Times New Roman"/>
                <w:b/>
                <w:bCs/>
                <w:color w:val="auto"/>
                <w:kern w:val="2"/>
                <w:sz w:val="22"/>
                <w:szCs w:val="22"/>
                <w:u w:val="single"/>
                <w:lang w:val="en-US" w:eastAsia="zh-CN" w:bidi="ar-SA"/>
              </w:rPr>
            </w:pPr>
            <w:r>
              <w:rPr>
                <w:rFonts w:hint="eastAsia" w:ascii="宋体" w:hAnsi="宋体" w:eastAsia="宋体" w:cs="Times New Roman"/>
                <w:b/>
                <w:bCs/>
                <w:color w:val="auto"/>
                <w:kern w:val="2"/>
                <w:sz w:val="22"/>
                <w:szCs w:val="22"/>
                <w:u w:val="single"/>
                <w:lang w:val="en-US" w:eastAsia="zh-CN" w:bidi="ar-SA"/>
              </w:rPr>
              <w:t xml:space="preserve">   </w:t>
            </w:r>
            <w:r>
              <w:rPr>
                <w:rFonts w:hint="eastAsia" w:ascii="Times New Roman" w:hAnsi="Times New Roman" w:eastAsia="宋体" w:cs="Times New Roman"/>
                <w:b/>
                <w:bCs/>
                <w:kern w:val="0"/>
                <w:sz w:val="22"/>
                <w:szCs w:val="22"/>
                <w:u w:val="single"/>
                <w:lang w:val="en-US" w:eastAsia="zh-CN" w:bidi="ar-SA"/>
              </w:rPr>
              <w:t>（5）防洪度汛</w:t>
            </w:r>
          </w:p>
          <w:p w14:paraId="32CB21FD">
            <w:pPr>
              <w:spacing w:line="360" w:lineRule="auto"/>
              <w:ind w:firstLine="539"/>
              <w:rPr>
                <w:rFonts w:hint="eastAsia" w:ascii="Times New Roman" w:hAnsi="Times New Roman" w:cs="Times New Roman"/>
                <w:color w:val="auto"/>
                <w:spacing w:val="-6"/>
                <w:sz w:val="22"/>
                <w:szCs w:val="22"/>
                <w:u w:val="single"/>
              </w:rPr>
            </w:pPr>
            <w:r>
              <w:rPr>
                <w:rFonts w:hint="eastAsia" w:ascii="Times New Roman" w:hAnsi="Times New Roman" w:cs="Times New Roman"/>
                <w:color w:val="auto"/>
                <w:spacing w:val="-6"/>
                <w:sz w:val="22"/>
                <w:szCs w:val="22"/>
                <w:u w:val="single"/>
              </w:rPr>
              <w:t>本工程利用大坝挡水，溢洪道泄洪，度汛标准同永久工程一致，即</w:t>
            </w:r>
            <w:r>
              <w:rPr>
                <w:color w:val="auto"/>
                <w:kern w:val="0"/>
                <w:sz w:val="22"/>
                <w:szCs w:val="22"/>
                <w:u w:val="single"/>
              </w:rPr>
              <w:t>3</w:t>
            </w:r>
            <w:r>
              <w:rPr>
                <w:rFonts w:hint="eastAsia"/>
                <w:color w:val="auto"/>
                <w:kern w:val="0"/>
                <w:sz w:val="22"/>
                <w:szCs w:val="22"/>
                <w:u w:val="single"/>
              </w:rPr>
              <w:t>0年一遇设计洪水标准、</w:t>
            </w:r>
            <w:r>
              <w:rPr>
                <w:color w:val="auto"/>
                <w:kern w:val="0"/>
                <w:sz w:val="22"/>
                <w:szCs w:val="22"/>
                <w:u w:val="single"/>
              </w:rPr>
              <w:t>3</w:t>
            </w:r>
            <w:r>
              <w:rPr>
                <w:rFonts w:hint="eastAsia"/>
                <w:color w:val="auto"/>
                <w:kern w:val="0"/>
                <w:sz w:val="22"/>
                <w:szCs w:val="22"/>
                <w:u w:val="single"/>
              </w:rPr>
              <w:t>00年一遇校核洪水标准</w:t>
            </w:r>
            <w:r>
              <w:rPr>
                <w:rFonts w:hint="eastAsia" w:ascii="Times New Roman" w:hAnsi="Times New Roman" w:cs="Times New Roman"/>
                <w:color w:val="auto"/>
                <w:spacing w:val="-6"/>
                <w:sz w:val="22"/>
                <w:szCs w:val="22"/>
                <w:u w:val="single"/>
              </w:rPr>
              <w:t>。</w:t>
            </w:r>
          </w:p>
          <w:p w14:paraId="3CAA54A8">
            <w:pPr>
              <w:spacing w:line="360" w:lineRule="auto"/>
              <w:ind w:firstLine="539"/>
              <w:rPr>
                <w:rFonts w:hint="eastAsia" w:ascii="Times New Roman" w:hAnsi="Times New Roman" w:cs="Times New Roman"/>
                <w:color w:val="auto"/>
                <w:spacing w:val="-6"/>
                <w:sz w:val="22"/>
                <w:szCs w:val="22"/>
                <w:u w:val="single"/>
              </w:rPr>
            </w:pPr>
            <w:r>
              <w:rPr>
                <w:rFonts w:hint="eastAsia" w:ascii="Times New Roman" w:hAnsi="Times New Roman" w:cs="Times New Roman"/>
                <w:color w:val="auto"/>
                <w:spacing w:val="-6"/>
                <w:sz w:val="22"/>
                <w:szCs w:val="22"/>
                <w:u w:val="single"/>
              </w:rPr>
              <w:t>为保证顺利度汛，汛前形象进度应达到如下要求：</w:t>
            </w:r>
          </w:p>
          <w:p w14:paraId="2CEB3125">
            <w:pPr>
              <w:spacing w:line="360" w:lineRule="auto"/>
              <w:ind w:firstLine="539"/>
              <w:rPr>
                <w:rFonts w:hint="eastAsia" w:ascii="Times New Roman" w:hAnsi="Times New Roman" w:cs="Times New Roman"/>
                <w:color w:val="auto"/>
                <w:spacing w:val="-11"/>
                <w:sz w:val="22"/>
                <w:szCs w:val="22"/>
                <w:u w:val="single"/>
              </w:rPr>
            </w:pPr>
            <w:r>
              <w:rPr>
                <w:rFonts w:hint="eastAsia" w:ascii="Times New Roman" w:hAnsi="Times New Roman" w:cs="Times New Roman"/>
                <w:color w:val="auto"/>
                <w:spacing w:val="-11"/>
                <w:sz w:val="22"/>
                <w:szCs w:val="22"/>
                <w:u w:val="single"/>
              </w:rPr>
              <w:t>（1）输水涵管</w:t>
            </w:r>
            <w:r>
              <w:rPr>
                <w:rFonts w:hint="eastAsia" w:cs="Times New Roman"/>
                <w:color w:val="auto"/>
                <w:spacing w:val="-11"/>
                <w:sz w:val="22"/>
                <w:szCs w:val="22"/>
                <w:u w:val="single"/>
                <w:lang w:val="en-US" w:eastAsia="zh-CN"/>
              </w:rPr>
              <w:t>进口段重建</w:t>
            </w:r>
            <w:r>
              <w:rPr>
                <w:rFonts w:hint="eastAsia" w:ascii="Times New Roman" w:hAnsi="Times New Roman" w:cs="Times New Roman"/>
                <w:color w:val="auto"/>
                <w:spacing w:val="-11"/>
                <w:sz w:val="22"/>
                <w:szCs w:val="22"/>
                <w:u w:val="single"/>
              </w:rPr>
              <w:t>应全部完成并运行，包括进水口</w:t>
            </w:r>
            <w:r>
              <w:rPr>
                <w:rFonts w:hint="eastAsia" w:cs="Times New Roman"/>
                <w:color w:val="auto"/>
                <w:spacing w:val="-11"/>
                <w:sz w:val="22"/>
                <w:szCs w:val="22"/>
                <w:u w:val="single"/>
                <w:lang w:eastAsia="zh-CN"/>
              </w:rPr>
              <w:t>、</w:t>
            </w:r>
            <w:r>
              <w:rPr>
                <w:rFonts w:hint="eastAsia" w:ascii="Times New Roman" w:hAnsi="Times New Roman" w:cs="Times New Roman"/>
                <w:color w:val="auto"/>
                <w:spacing w:val="-11"/>
                <w:sz w:val="22"/>
                <w:szCs w:val="22"/>
                <w:u w:val="single"/>
              </w:rPr>
              <w:t>启闭设施及启闭机房。</w:t>
            </w:r>
          </w:p>
          <w:p w14:paraId="0DB2D83F">
            <w:pPr>
              <w:spacing w:line="360" w:lineRule="auto"/>
              <w:ind w:firstLine="539"/>
              <w:rPr>
                <w:rFonts w:hint="eastAsia" w:ascii="Times New Roman" w:hAnsi="Times New Roman" w:cs="Times New Roman"/>
                <w:color w:val="auto"/>
                <w:spacing w:val="-6"/>
                <w:sz w:val="22"/>
                <w:szCs w:val="22"/>
                <w:u w:val="single"/>
              </w:rPr>
            </w:pPr>
            <w:r>
              <w:rPr>
                <w:rFonts w:hint="eastAsia" w:ascii="Times New Roman" w:hAnsi="Times New Roman" w:cs="Times New Roman"/>
                <w:color w:val="auto"/>
                <w:spacing w:val="-6"/>
                <w:sz w:val="22"/>
                <w:szCs w:val="22"/>
                <w:u w:val="single"/>
              </w:rPr>
              <w:t>（2）溢洪道</w:t>
            </w:r>
            <w:r>
              <w:rPr>
                <w:rFonts w:hint="eastAsia" w:cs="Times New Roman"/>
                <w:color w:val="auto"/>
                <w:spacing w:val="-6"/>
                <w:sz w:val="22"/>
                <w:szCs w:val="22"/>
                <w:u w:val="single"/>
                <w:lang w:val="en-US" w:eastAsia="zh-CN"/>
              </w:rPr>
              <w:t>消力池段边墙</w:t>
            </w:r>
            <w:r>
              <w:rPr>
                <w:rFonts w:hint="eastAsia" w:ascii="Times New Roman" w:hAnsi="Times New Roman" w:cs="Times New Roman"/>
                <w:color w:val="auto"/>
                <w:spacing w:val="-6"/>
                <w:sz w:val="22"/>
                <w:szCs w:val="22"/>
                <w:u w:val="single"/>
              </w:rPr>
              <w:t>应在汛前全部完成，不影响泄洪安全。</w:t>
            </w:r>
          </w:p>
          <w:p w14:paraId="588D4609">
            <w:pPr>
              <w:pStyle w:val="25"/>
              <w:keepNext w:val="0"/>
              <w:keepLines w:val="0"/>
              <w:pageBreakBefore w:val="0"/>
              <w:widowControl w:val="0"/>
              <w:numPr>
                <w:ilvl w:val="0"/>
                <w:numId w:val="0"/>
              </w:numPr>
              <w:kinsoku/>
              <w:wordWrap/>
              <w:overflowPunct/>
              <w:topLinePunct w:val="0"/>
              <w:autoSpaceDE/>
              <w:autoSpaceDN/>
              <w:bidi w:val="0"/>
              <w:spacing w:line="360" w:lineRule="auto"/>
              <w:ind w:firstLine="416" w:firstLineChars="200"/>
              <w:textAlignment w:val="auto"/>
              <w:rPr>
                <w:rFonts w:hint="default" w:ascii="Times New Roman" w:hAnsi="Times New Roman" w:cs="Times New Roman"/>
                <w:sz w:val="22"/>
                <w:szCs w:val="22"/>
                <w:u w:val="single"/>
                <w:lang w:val="en-US" w:eastAsia="zh-CN"/>
              </w:rPr>
            </w:pPr>
            <w:r>
              <w:rPr>
                <w:rFonts w:hint="eastAsia" w:ascii="Times New Roman" w:hAnsi="Times New Roman" w:cs="Times New Roman"/>
                <w:color w:val="auto"/>
                <w:spacing w:val="-6"/>
                <w:sz w:val="22"/>
                <w:szCs w:val="22"/>
                <w:u w:val="single"/>
              </w:rPr>
              <w:t>为保证顺利度汛，还应做好防洪度汛工作。成立防汛领导小组，编制工程防汛应急预案，建立防汛抢险指挥机构和防汛抢险队伍，建立防汛抢险警戒机制。做好水文、雨情预报工作，随时注意水情的动态变化，建立巡查值班制度，及时发现和处理险情。保持联系电话和防汛道路等24小时畅通，保证物资充足和设备完好，所有用于防洪抢险的人员、设备、材料应处于随时可以调动的状态，以避免高洪水位或大暴雨时发生破坏或者安全事故</w:t>
            </w:r>
            <w:r>
              <w:rPr>
                <w:rFonts w:hint="default" w:ascii="Times New Roman" w:hAnsi="Times New Roman" w:cs="Times New Roman"/>
                <w:sz w:val="22"/>
                <w:szCs w:val="22"/>
                <w:u w:val="single"/>
                <w:lang w:val="en-US" w:eastAsia="zh-CN"/>
              </w:rPr>
              <w:t>。</w:t>
            </w:r>
          </w:p>
          <w:p w14:paraId="66CE7B4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2" w:firstLineChars="200"/>
              <w:textAlignment w:val="auto"/>
              <w:rPr>
                <w:rFonts w:hint="default" w:ascii="Times New Roman" w:hAnsi="Times New Roman" w:cs="Times New Roman"/>
                <w:b/>
                <w:bCs/>
                <w:kern w:val="0"/>
                <w:sz w:val="22"/>
                <w:szCs w:val="22"/>
                <w:u w:val="single"/>
                <w:lang w:val="en-US" w:eastAsia="zh-CN"/>
              </w:rPr>
            </w:pPr>
            <w:r>
              <w:rPr>
                <w:rFonts w:hint="eastAsia" w:cs="Times New Roman"/>
                <w:b/>
                <w:bCs/>
                <w:kern w:val="0"/>
                <w:sz w:val="22"/>
                <w:szCs w:val="22"/>
                <w:u w:val="single"/>
                <w:lang w:val="en-US" w:eastAsia="zh-CN" w:bidi="ar-SA"/>
              </w:rPr>
              <w:t>3</w:t>
            </w:r>
            <w:r>
              <w:rPr>
                <w:rFonts w:hint="default" w:ascii="Times New Roman" w:hAnsi="Times New Roman" w:eastAsia="宋体" w:cs="Times New Roman"/>
                <w:b/>
                <w:bCs/>
                <w:kern w:val="0"/>
                <w:sz w:val="22"/>
                <w:szCs w:val="22"/>
                <w:u w:val="single"/>
                <w:lang w:val="en-US" w:eastAsia="zh-CN" w:bidi="ar-SA"/>
              </w:rPr>
              <w:t>、</w:t>
            </w:r>
            <w:r>
              <w:rPr>
                <w:rFonts w:hint="default" w:ascii="Times New Roman" w:hAnsi="Times New Roman" w:cs="Times New Roman"/>
                <w:b/>
                <w:bCs/>
                <w:kern w:val="0"/>
                <w:sz w:val="22"/>
                <w:szCs w:val="22"/>
                <w:u w:val="single"/>
                <w:lang w:val="en-US" w:eastAsia="zh-CN"/>
              </w:rPr>
              <w:t>施工总布置</w:t>
            </w:r>
          </w:p>
          <w:p w14:paraId="2F4291F2">
            <w:pPr>
              <w:pStyle w:val="25"/>
              <w:keepNext w:val="0"/>
              <w:keepLines w:val="0"/>
              <w:pageBreakBefore w:val="0"/>
              <w:widowControl w:val="0"/>
              <w:numPr>
                <w:ilvl w:val="0"/>
                <w:numId w:val="0"/>
              </w:numPr>
              <w:kinsoku/>
              <w:wordWrap/>
              <w:overflowPunct/>
              <w:topLinePunct w:val="0"/>
              <w:autoSpaceDE/>
              <w:autoSpaceDN/>
              <w:bidi w:val="0"/>
              <w:spacing w:line="360" w:lineRule="auto"/>
              <w:ind w:leftChars="0" w:firstLine="442" w:firstLineChars="200"/>
              <w:textAlignment w:val="auto"/>
              <w:rPr>
                <w:rFonts w:hint="default" w:ascii="Times New Roman" w:hAnsi="Times New Roman" w:cs="Times New Roman"/>
                <w:b/>
                <w:bCs/>
                <w:sz w:val="22"/>
                <w:szCs w:val="22"/>
                <w:u w:val="single"/>
                <w:lang w:val="en-US" w:eastAsia="zh-CN"/>
              </w:rPr>
            </w:pPr>
            <w:r>
              <w:rPr>
                <w:rFonts w:hint="default" w:ascii="Times New Roman" w:hAnsi="Times New Roman" w:cs="Times New Roman"/>
                <w:b/>
                <w:bCs/>
                <w:sz w:val="22"/>
                <w:szCs w:val="22"/>
                <w:u w:val="single"/>
                <w:lang w:val="en-US" w:eastAsia="zh-CN"/>
              </w:rPr>
              <w:t>（1）施工总布置规划原则</w:t>
            </w:r>
          </w:p>
          <w:p w14:paraId="6BC7247B">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default" w:ascii="Times New Roman" w:hAnsi="Times New Roman" w:cs="Times New Roman"/>
                <w:sz w:val="22"/>
                <w:szCs w:val="22"/>
                <w:u w:val="single"/>
                <w:lang w:val="en-US" w:eastAsia="zh-CN"/>
              </w:rPr>
            </w:pPr>
            <w:r>
              <w:rPr>
                <w:rFonts w:hint="default" w:ascii="Times New Roman" w:hAnsi="Times New Roman" w:cs="Times New Roman"/>
                <w:sz w:val="22"/>
                <w:szCs w:val="22"/>
                <w:u w:val="single"/>
                <w:lang w:val="en-US" w:eastAsia="zh-CN"/>
              </w:rPr>
              <w:t>本工程主体工程主要施工项目有土石方开挖及回填、混凝土浇筑等，应设置相应的施工工厂和施工仓库以满足工程施工需要。根据本工程施工特点和布置条件，施工总布置应遵循下列原则</w:t>
            </w:r>
            <w:r>
              <w:rPr>
                <w:rFonts w:hint="eastAsia" w:cs="Times New Roman"/>
                <w:sz w:val="22"/>
                <w:szCs w:val="22"/>
                <w:u w:val="single"/>
                <w:lang w:val="en-US" w:eastAsia="zh-CN"/>
              </w:rPr>
              <w:t>：</w:t>
            </w:r>
          </w:p>
          <w:p w14:paraId="26B497D0">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default" w:ascii="Times New Roman" w:hAnsi="Times New Roman" w:cs="Times New Roman"/>
                <w:sz w:val="22"/>
                <w:szCs w:val="22"/>
                <w:u w:val="single"/>
                <w:lang w:val="en-US" w:eastAsia="zh-CN"/>
              </w:rPr>
            </w:pPr>
            <w:r>
              <w:rPr>
                <w:rFonts w:hint="default" w:ascii="Times New Roman" w:hAnsi="Times New Roman" w:cs="Times New Roman"/>
                <w:sz w:val="22"/>
                <w:szCs w:val="22"/>
                <w:u w:val="single"/>
                <w:lang w:val="en-US" w:eastAsia="zh-CN"/>
              </w:rPr>
              <w:t>①布置尽量利用荒地</w:t>
            </w:r>
            <w:r>
              <w:rPr>
                <w:rFonts w:hint="eastAsia" w:cs="Times New Roman"/>
                <w:sz w:val="22"/>
                <w:szCs w:val="22"/>
                <w:u w:val="single"/>
                <w:lang w:val="en-US" w:eastAsia="zh-CN"/>
              </w:rPr>
              <w:t>：</w:t>
            </w:r>
          </w:p>
          <w:p w14:paraId="5D7FD864">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default" w:ascii="Times New Roman" w:hAnsi="Times New Roman" w:cs="Times New Roman"/>
                <w:sz w:val="22"/>
                <w:szCs w:val="22"/>
                <w:u w:val="single"/>
                <w:lang w:val="en-US" w:eastAsia="zh-CN"/>
              </w:rPr>
            </w:pPr>
            <w:r>
              <w:rPr>
                <w:rFonts w:hint="default" w:ascii="Times New Roman" w:hAnsi="Times New Roman" w:cs="Times New Roman"/>
                <w:sz w:val="22"/>
                <w:szCs w:val="22"/>
                <w:u w:val="single"/>
                <w:lang w:val="en-US" w:eastAsia="zh-CN"/>
              </w:rPr>
              <w:t>②遵循紧凑、合理、节约用地的原则</w:t>
            </w:r>
            <w:r>
              <w:rPr>
                <w:rFonts w:hint="eastAsia" w:cs="Times New Roman"/>
                <w:sz w:val="22"/>
                <w:szCs w:val="22"/>
                <w:u w:val="single"/>
                <w:lang w:val="en-US" w:eastAsia="zh-CN"/>
              </w:rPr>
              <w:t>：</w:t>
            </w:r>
          </w:p>
          <w:p w14:paraId="494CE9E8">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default" w:ascii="Times New Roman" w:hAnsi="Times New Roman" w:cs="Times New Roman"/>
                <w:sz w:val="22"/>
                <w:szCs w:val="22"/>
                <w:u w:val="single"/>
                <w:lang w:val="en-US" w:eastAsia="zh-CN"/>
              </w:rPr>
            </w:pPr>
            <w:r>
              <w:rPr>
                <w:rFonts w:hint="default" w:ascii="Times New Roman" w:hAnsi="Times New Roman" w:cs="Times New Roman"/>
                <w:sz w:val="22"/>
                <w:szCs w:val="22"/>
                <w:u w:val="single"/>
                <w:lang w:val="en-US" w:eastAsia="zh-CN"/>
              </w:rPr>
              <w:t>③施工道路规划尽量考虑利用工程范围内的原有交通道路，新建场内施</w:t>
            </w:r>
          </w:p>
          <w:p w14:paraId="6B3080F5">
            <w:pPr>
              <w:pStyle w:val="25"/>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textAlignment w:val="auto"/>
              <w:rPr>
                <w:rFonts w:hint="default" w:ascii="Times New Roman" w:hAnsi="Times New Roman" w:eastAsia="宋体" w:cs="Times New Roman"/>
                <w:b w:val="0"/>
                <w:bCs w:val="0"/>
                <w:kern w:val="2"/>
                <w:sz w:val="22"/>
                <w:szCs w:val="22"/>
                <w:u w:val="single"/>
                <w:lang w:val="en-US" w:eastAsia="zh-CN" w:bidi="ar-SA"/>
              </w:rPr>
            </w:pPr>
            <w:r>
              <w:rPr>
                <w:rFonts w:hint="default" w:ascii="Times New Roman" w:hAnsi="Times New Roman" w:cs="Times New Roman"/>
                <w:b w:val="0"/>
                <w:bCs w:val="0"/>
                <w:kern w:val="2"/>
                <w:sz w:val="22"/>
                <w:szCs w:val="22"/>
                <w:u w:val="single"/>
                <w:lang w:val="en-US" w:eastAsia="zh-CN" w:bidi="ar-SA"/>
              </w:rPr>
              <w:t>④</w:t>
            </w:r>
            <w:r>
              <w:rPr>
                <w:rFonts w:hint="default" w:ascii="Times New Roman" w:hAnsi="Times New Roman" w:eastAsia="宋体" w:cs="Times New Roman"/>
                <w:b w:val="0"/>
                <w:bCs w:val="0"/>
                <w:kern w:val="2"/>
                <w:sz w:val="22"/>
                <w:szCs w:val="22"/>
                <w:u w:val="single"/>
                <w:lang w:val="en-US" w:eastAsia="zh-CN" w:bidi="ar-SA"/>
              </w:rPr>
              <w:t>主要施工工厂、施工仓库等布置在五年一遇洪水位以上，场地布置满足有关安全、防火、卫生和环保等要求</w:t>
            </w:r>
            <w:r>
              <w:rPr>
                <w:rFonts w:hint="eastAsia" w:ascii="Times New Roman" w:hAnsi="Times New Roman" w:cs="Times New Roman"/>
                <w:b w:val="0"/>
                <w:bCs w:val="0"/>
                <w:kern w:val="2"/>
                <w:sz w:val="22"/>
                <w:szCs w:val="22"/>
                <w:u w:val="single"/>
                <w:lang w:val="en-US" w:eastAsia="zh-CN" w:bidi="ar-SA"/>
              </w:rPr>
              <w:t>；</w:t>
            </w:r>
          </w:p>
          <w:p w14:paraId="5BA629A0">
            <w:pPr>
              <w:pStyle w:val="25"/>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textAlignment w:val="auto"/>
              <w:rPr>
                <w:rFonts w:hint="default" w:ascii="Times New Roman" w:hAnsi="Times New Roman" w:eastAsia="宋体" w:cs="Times New Roman"/>
                <w:b w:val="0"/>
                <w:bCs w:val="0"/>
                <w:kern w:val="2"/>
                <w:sz w:val="22"/>
                <w:szCs w:val="22"/>
                <w:u w:val="single"/>
                <w:lang w:val="en-US" w:eastAsia="zh-CN" w:bidi="ar-SA"/>
              </w:rPr>
            </w:pPr>
            <w:r>
              <w:rPr>
                <w:rFonts w:hint="default" w:ascii="Times New Roman" w:hAnsi="Times New Roman" w:cs="Times New Roman"/>
                <w:b w:val="0"/>
                <w:bCs w:val="0"/>
                <w:kern w:val="2"/>
                <w:sz w:val="22"/>
                <w:szCs w:val="22"/>
                <w:u w:val="single"/>
                <w:lang w:val="en-US" w:eastAsia="zh-CN" w:bidi="ar-SA"/>
              </w:rPr>
              <w:t>⑤</w:t>
            </w:r>
            <w:r>
              <w:rPr>
                <w:rFonts w:hint="default" w:ascii="Times New Roman" w:hAnsi="Times New Roman" w:eastAsia="宋体" w:cs="Times New Roman"/>
                <w:b w:val="0"/>
                <w:bCs w:val="0"/>
                <w:kern w:val="2"/>
                <w:sz w:val="22"/>
                <w:szCs w:val="22"/>
                <w:u w:val="single"/>
                <w:lang w:val="en-US" w:eastAsia="zh-CN" w:bidi="ar-SA"/>
              </w:rPr>
              <w:t>施工总布置总体上应遵照降低工程造价、方便施工、有利管理、方便生活的基本原则。</w:t>
            </w:r>
          </w:p>
          <w:p w14:paraId="6B79B34E">
            <w:pPr>
              <w:pStyle w:val="25"/>
              <w:keepNext w:val="0"/>
              <w:keepLines w:val="0"/>
              <w:pageBreakBefore w:val="0"/>
              <w:widowControl w:val="0"/>
              <w:numPr>
                <w:ilvl w:val="0"/>
                <w:numId w:val="0"/>
              </w:numPr>
              <w:kinsoku/>
              <w:wordWrap/>
              <w:overflowPunct/>
              <w:topLinePunct w:val="0"/>
              <w:autoSpaceDE/>
              <w:autoSpaceDN/>
              <w:bidi w:val="0"/>
              <w:spacing w:line="360" w:lineRule="auto"/>
              <w:ind w:left="0" w:leftChars="0" w:firstLine="442" w:firstLineChars="200"/>
              <w:textAlignment w:val="auto"/>
              <w:rPr>
                <w:rFonts w:hint="default" w:ascii="Times New Roman" w:hAnsi="Times New Roman" w:cs="Times New Roman"/>
                <w:b/>
                <w:bCs/>
                <w:sz w:val="22"/>
                <w:szCs w:val="22"/>
                <w:u w:val="single"/>
                <w:lang w:val="en-US" w:eastAsia="zh-CN"/>
              </w:rPr>
            </w:pPr>
            <w:r>
              <w:rPr>
                <w:rFonts w:hint="default" w:ascii="Times New Roman" w:hAnsi="Times New Roman" w:eastAsia="宋体" w:cs="Times New Roman"/>
                <w:b/>
                <w:bCs/>
                <w:kern w:val="2"/>
                <w:sz w:val="22"/>
                <w:szCs w:val="22"/>
                <w:u w:val="single"/>
                <w:lang w:val="en-US" w:eastAsia="zh-CN" w:bidi="ar-SA"/>
              </w:rPr>
              <w:t>（</w:t>
            </w:r>
            <w:r>
              <w:rPr>
                <w:rFonts w:hint="default" w:ascii="Times New Roman" w:hAnsi="Times New Roman" w:cs="Times New Roman"/>
                <w:b/>
                <w:bCs/>
                <w:kern w:val="2"/>
                <w:sz w:val="22"/>
                <w:szCs w:val="22"/>
                <w:u w:val="single"/>
                <w:lang w:val="en-US" w:eastAsia="zh-CN" w:bidi="ar-SA"/>
              </w:rPr>
              <w:t>2</w:t>
            </w:r>
            <w:r>
              <w:rPr>
                <w:rFonts w:hint="default" w:ascii="Times New Roman" w:hAnsi="Times New Roman" w:eastAsia="宋体" w:cs="Times New Roman"/>
                <w:b/>
                <w:bCs/>
                <w:kern w:val="2"/>
                <w:sz w:val="22"/>
                <w:szCs w:val="22"/>
                <w:u w:val="single"/>
                <w:lang w:val="en-US" w:eastAsia="zh-CN" w:bidi="ar-SA"/>
              </w:rPr>
              <w:t>）</w:t>
            </w:r>
            <w:r>
              <w:rPr>
                <w:rFonts w:hint="default" w:ascii="Times New Roman" w:hAnsi="Times New Roman" w:cs="Times New Roman"/>
                <w:b/>
                <w:bCs/>
                <w:sz w:val="22"/>
                <w:szCs w:val="22"/>
                <w:u w:val="single"/>
                <w:lang w:val="en-US" w:eastAsia="zh-CN"/>
              </w:rPr>
              <w:t>施工总体布置</w:t>
            </w:r>
          </w:p>
          <w:p w14:paraId="03A380E2">
            <w:pPr>
              <w:keepNext w:val="0"/>
              <w:keepLines w:val="0"/>
              <w:pageBreakBefore w:val="0"/>
              <w:widowControl w:val="0"/>
              <w:numPr>
                <w:ilvl w:val="0"/>
                <w:numId w:val="0"/>
              </w:numPr>
              <w:kinsoku/>
              <w:wordWrap/>
              <w:overflowPunct/>
              <w:topLinePunct w:val="0"/>
              <w:autoSpaceDE/>
              <w:autoSpaceDN/>
              <w:bidi w:val="0"/>
              <w:spacing w:line="360" w:lineRule="auto"/>
              <w:ind w:firstLine="440" w:firstLineChars="200"/>
              <w:textAlignment w:val="auto"/>
              <w:rPr>
                <w:rFonts w:hint="default" w:ascii="Times New Roman" w:hAnsi="Times New Roman" w:cs="Times New Roman"/>
                <w:sz w:val="22"/>
                <w:szCs w:val="22"/>
                <w:u w:val="single"/>
                <w:lang w:val="en-US" w:eastAsia="zh-CN"/>
              </w:rPr>
            </w:pPr>
            <w:r>
              <w:rPr>
                <w:rFonts w:hint="default" w:ascii="Times New Roman" w:hAnsi="Times New Roman" w:cs="Times New Roman"/>
                <w:sz w:val="22"/>
                <w:szCs w:val="22"/>
                <w:u w:val="single"/>
                <w:lang w:val="en-US" w:eastAsia="zh-CN"/>
              </w:rPr>
              <w:t xml:space="preserve">根据施工总体布置原则和地形条件，结合工程实际情况，本加固除险工程根据上述原则与施工特点设施分布如下： </w:t>
            </w:r>
          </w:p>
          <w:p w14:paraId="3990F342">
            <w:pPr>
              <w:keepNext w:val="0"/>
              <w:keepLines w:val="0"/>
              <w:pageBreakBefore w:val="0"/>
              <w:widowControl w:val="0"/>
              <w:numPr>
                <w:ilvl w:val="0"/>
                <w:numId w:val="0"/>
              </w:numPr>
              <w:kinsoku/>
              <w:wordWrap/>
              <w:overflowPunct/>
              <w:topLinePunct w:val="0"/>
              <w:autoSpaceDE/>
              <w:autoSpaceDN/>
              <w:bidi w:val="0"/>
              <w:spacing w:line="360" w:lineRule="auto"/>
              <w:ind w:firstLine="440" w:firstLineChars="200"/>
              <w:textAlignment w:val="auto"/>
              <w:rPr>
                <w:rFonts w:hint="default" w:ascii="Times New Roman" w:hAnsi="Times New Roman" w:cs="Times New Roman"/>
                <w:sz w:val="22"/>
                <w:szCs w:val="22"/>
                <w:u w:val="single"/>
                <w:lang w:val="en-US" w:eastAsia="zh-CN"/>
              </w:rPr>
            </w:pPr>
            <w:r>
              <w:rPr>
                <w:rFonts w:hint="default" w:ascii="Times New Roman" w:hAnsi="Times New Roman" w:cs="Times New Roman"/>
                <w:sz w:val="22"/>
                <w:szCs w:val="22"/>
                <w:u w:val="single"/>
                <w:lang w:val="en-US" w:eastAsia="zh-CN"/>
              </w:rPr>
              <w:t xml:space="preserve">1）砼拌和站、水泥仓库、砂石堆场布置在大坝左侧管理房旁的一处荒地上。 </w:t>
            </w:r>
            <w:r>
              <w:rPr>
                <w:rFonts w:hint="eastAsia" w:cs="Times New Roman"/>
                <w:sz w:val="22"/>
                <w:szCs w:val="22"/>
                <w:u w:val="single"/>
                <w:lang w:val="en-US" w:eastAsia="zh-CN"/>
              </w:rPr>
              <w:t>其中水泥仓库占地80m</w:t>
            </w:r>
            <w:r>
              <w:rPr>
                <w:rFonts w:hint="eastAsia" w:cs="Times New Roman"/>
                <w:sz w:val="22"/>
                <w:szCs w:val="22"/>
                <w:u w:val="single"/>
                <w:vertAlign w:val="superscript"/>
                <w:lang w:val="en-US" w:eastAsia="zh-CN"/>
              </w:rPr>
              <w:t>2</w:t>
            </w:r>
            <w:r>
              <w:rPr>
                <w:rFonts w:hint="eastAsia" w:cs="Times New Roman"/>
                <w:sz w:val="22"/>
                <w:szCs w:val="22"/>
                <w:u w:val="single"/>
                <w:lang w:val="en-US" w:eastAsia="zh-CN"/>
              </w:rPr>
              <w:t>。土料、砂石料堆场占地100m</w:t>
            </w:r>
            <w:r>
              <w:rPr>
                <w:rFonts w:hint="eastAsia" w:cs="Times New Roman"/>
                <w:sz w:val="22"/>
                <w:szCs w:val="22"/>
                <w:u w:val="single"/>
                <w:vertAlign w:val="superscript"/>
                <w:lang w:val="en-US" w:eastAsia="zh-CN"/>
              </w:rPr>
              <w:t>2</w:t>
            </w:r>
            <w:r>
              <w:rPr>
                <w:rFonts w:hint="eastAsia" w:cs="Times New Roman"/>
                <w:sz w:val="22"/>
                <w:szCs w:val="22"/>
                <w:u w:val="single"/>
                <w:lang w:val="en-US" w:eastAsia="zh-CN"/>
              </w:rPr>
              <w:t>。</w:t>
            </w:r>
          </w:p>
          <w:p w14:paraId="4631F947">
            <w:pPr>
              <w:keepNext w:val="0"/>
              <w:keepLines w:val="0"/>
              <w:pageBreakBefore w:val="0"/>
              <w:widowControl w:val="0"/>
              <w:numPr>
                <w:ilvl w:val="0"/>
                <w:numId w:val="0"/>
              </w:numPr>
              <w:kinsoku/>
              <w:wordWrap/>
              <w:overflowPunct/>
              <w:topLinePunct w:val="0"/>
              <w:autoSpaceDE/>
              <w:autoSpaceDN/>
              <w:bidi w:val="0"/>
              <w:spacing w:line="360" w:lineRule="auto"/>
              <w:ind w:firstLine="440" w:firstLineChars="200"/>
              <w:textAlignment w:val="auto"/>
              <w:rPr>
                <w:rFonts w:hint="default" w:ascii="Times New Roman" w:hAnsi="Times New Roman" w:cs="Times New Roman"/>
                <w:sz w:val="22"/>
                <w:szCs w:val="22"/>
                <w:u w:val="single"/>
                <w:lang w:val="en-US" w:eastAsia="zh-CN"/>
              </w:rPr>
            </w:pPr>
            <w:r>
              <w:rPr>
                <w:rFonts w:hint="default" w:ascii="Times New Roman" w:hAnsi="Times New Roman" w:cs="Times New Roman"/>
                <w:sz w:val="22"/>
                <w:szCs w:val="22"/>
                <w:u w:val="single"/>
                <w:lang w:val="en-US" w:eastAsia="zh-CN"/>
              </w:rPr>
              <w:t>2）钢筋加工厂、木材厂、机修厂、仓库在大坝左侧管理房旁的一处荒地上；工棚主要租住在附近民房。</w:t>
            </w:r>
            <w:r>
              <w:rPr>
                <w:rFonts w:hint="eastAsia" w:cs="Times New Roman"/>
                <w:sz w:val="22"/>
                <w:szCs w:val="22"/>
                <w:u w:val="single"/>
                <w:lang w:val="en-US" w:eastAsia="zh-CN"/>
              </w:rPr>
              <w:t>其中钢筋加工房占地50m</w:t>
            </w:r>
            <w:r>
              <w:rPr>
                <w:rFonts w:hint="eastAsia" w:cs="Times New Roman"/>
                <w:sz w:val="22"/>
                <w:szCs w:val="22"/>
                <w:u w:val="single"/>
                <w:vertAlign w:val="superscript"/>
                <w:lang w:val="en-US" w:eastAsia="zh-CN"/>
              </w:rPr>
              <w:t>2</w:t>
            </w:r>
            <w:r>
              <w:rPr>
                <w:rFonts w:hint="eastAsia" w:cs="Times New Roman"/>
                <w:sz w:val="22"/>
                <w:szCs w:val="22"/>
                <w:u w:val="single"/>
                <w:lang w:val="en-US" w:eastAsia="zh-CN"/>
              </w:rPr>
              <w:t>，木料加工房占地80m</w:t>
            </w:r>
            <w:r>
              <w:rPr>
                <w:rFonts w:hint="eastAsia" w:cs="Times New Roman"/>
                <w:sz w:val="22"/>
                <w:szCs w:val="22"/>
                <w:u w:val="single"/>
                <w:vertAlign w:val="superscript"/>
                <w:lang w:val="en-US" w:eastAsia="zh-CN"/>
              </w:rPr>
              <w:t>2</w:t>
            </w:r>
            <w:r>
              <w:rPr>
                <w:rFonts w:hint="eastAsia" w:cs="Times New Roman"/>
                <w:sz w:val="22"/>
                <w:szCs w:val="22"/>
                <w:u w:val="single"/>
                <w:lang w:val="en-US" w:eastAsia="zh-CN"/>
              </w:rPr>
              <w:t>。</w:t>
            </w:r>
            <w:r>
              <w:rPr>
                <w:rFonts w:hint="default" w:ascii="Times New Roman" w:hAnsi="Times New Roman" w:cs="Times New Roman"/>
                <w:sz w:val="22"/>
                <w:szCs w:val="22"/>
                <w:u w:val="single"/>
                <w:lang w:val="en-US" w:eastAsia="zh-CN"/>
              </w:rPr>
              <w:t xml:space="preserve"> </w:t>
            </w:r>
          </w:p>
          <w:p w14:paraId="708BEFA0">
            <w:pPr>
              <w:keepNext w:val="0"/>
              <w:keepLines w:val="0"/>
              <w:pageBreakBefore w:val="0"/>
              <w:widowControl w:val="0"/>
              <w:numPr>
                <w:ilvl w:val="0"/>
                <w:numId w:val="0"/>
              </w:numPr>
              <w:kinsoku/>
              <w:wordWrap/>
              <w:overflowPunct/>
              <w:topLinePunct w:val="0"/>
              <w:autoSpaceDE/>
              <w:autoSpaceDN/>
              <w:bidi w:val="0"/>
              <w:spacing w:line="360" w:lineRule="auto"/>
              <w:ind w:firstLine="440" w:firstLineChars="200"/>
              <w:textAlignment w:val="auto"/>
              <w:rPr>
                <w:rFonts w:hint="default" w:ascii="Times New Roman" w:hAnsi="Times New Roman" w:cs="Times New Roman"/>
                <w:sz w:val="22"/>
                <w:szCs w:val="22"/>
                <w:u w:val="single"/>
                <w:lang w:val="en-US" w:eastAsia="zh-CN"/>
              </w:rPr>
            </w:pPr>
            <w:r>
              <w:rPr>
                <w:rFonts w:hint="default" w:ascii="Times New Roman" w:hAnsi="Times New Roman" w:cs="Times New Roman"/>
                <w:sz w:val="22"/>
                <w:szCs w:val="22"/>
                <w:u w:val="single"/>
                <w:lang w:val="en-US" w:eastAsia="zh-CN"/>
              </w:rPr>
              <w:t>3）路面施工的砼采用移动式拌和机生产。</w:t>
            </w:r>
          </w:p>
          <w:p w14:paraId="4342A7FC">
            <w:pPr>
              <w:pStyle w:val="25"/>
              <w:keepNext w:val="0"/>
              <w:keepLines w:val="0"/>
              <w:pageBreakBefore w:val="0"/>
              <w:widowControl w:val="0"/>
              <w:numPr>
                <w:ilvl w:val="0"/>
                <w:numId w:val="0"/>
              </w:numPr>
              <w:kinsoku/>
              <w:wordWrap/>
              <w:overflowPunct/>
              <w:topLinePunct w:val="0"/>
              <w:autoSpaceDE/>
              <w:autoSpaceDN/>
              <w:bidi w:val="0"/>
              <w:spacing w:line="360" w:lineRule="auto"/>
              <w:ind w:firstLine="442" w:firstLineChars="200"/>
              <w:textAlignment w:val="auto"/>
              <w:rPr>
                <w:rFonts w:hint="default" w:ascii="Times New Roman" w:hAnsi="Times New Roman" w:cs="Times New Roman"/>
                <w:b/>
                <w:bCs/>
                <w:sz w:val="22"/>
                <w:szCs w:val="22"/>
                <w:u w:val="single"/>
                <w:lang w:val="en-US" w:eastAsia="zh-CN"/>
              </w:rPr>
            </w:pPr>
            <w:r>
              <w:rPr>
                <w:rFonts w:hint="default" w:ascii="Times New Roman" w:hAnsi="Times New Roman" w:eastAsia="宋体" w:cs="Times New Roman"/>
                <w:b/>
                <w:bCs/>
                <w:kern w:val="2"/>
                <w:sz w:val="22"/>
                <w:szCs w:val="22"/>
                <w:u w:val="single"/>
                <w:lang w:val="en-US" w:eastAsia="zh-CN" w:bidi="ar-SA"/>
              </w:rPr>
              <w:t>（3）</w:t>
            </w:r>
            <w:r>
              <w:rPr>
                <w:rFonts w:hint="default" w:ascii="Times New Roman" w:hAnsi="Times New Roman" w:cs="Times New Roman"/>
                <w:b/>
                <w:bCs/>
                <w:sz w:val="22"/>
                <w:szCs w:val="22"/>
                <w:u w:val="single"/>
                <w:lang w:val="en-US" w:eastAsia="zh-CN"/>
              </w:rPr>
              <w:t>土石方平衡</w:t>
            </w:r>
          </w:p>
          <w:p w14:paraId="01B10573">
            <w:pPr>
              <w:numPr>
                <w:ilvl w:val="0"/>
                <w:numId w:val="0"/>
              </w:numPr>
              <w:autoSpaceDE w:val="0"/>
              <w:autoSpaceDN w:val="0"/>
              <w:adjustRightInd w:val="0"/>
              <w:snapToGrid w:val="0"/>
              <w:spacing w:line="360" w:lineRule="auto"/>
              <w:ind w:leftChars="0" w:firstLine="420"/>
              <w:jc w:val="left"/>
              <w:rPr>
                <w:rFonts w:hint="default" w:ascii="Times New Roman" w:hAnsi="Times New Roman" w:cs="Times New Roman"/>
                <w:sz w:val="22"/>
                <w:szCs w:val="22"/>
                <w:u w:val="single"/>
                <w:lang w:val="en-US" w:eastAsia="zh-CN"/>
              </w:rPr>
            </w:pPr>
            <w:r>
              <w:rPr>
                <w:rFonts w:hint="default" w:ascii="Times New Roman" w:hAnsi="Times New Roman" w:cs="Times New Roman"/>
                <w:sz w:val="22"/>
                <w:szCs w:val="22"/>
                <w:u w:val="single"/>
                <w:lang w:val="en-US" w:eastAsia="zh-CN"/>
              </w:rPr>
              <w:t xml:space="preserve">工程挖方 </w:t>
            </w:r>
            <w:r>
              <w:rPr>
                <w:rFonts w:hint="eastAsia" w:cs="Times New Roman"/>
                <w:sz w:val="22"/>
                <w:szCs w:val="22"/>
                <w:u w:val="single"/>
                <w:lang w:val="en-US" w:eastAsia="zh-CN"/>
              </w:rPr>
              <w:t>5573.2</w:t>
            </w:r>
            <w:r>
              <w:rPr>
                <w:rFonts w:hint="default" w:ascii="Times New Roman" w:hAnsi="Times New Roman" w:cs="Times New Roman"/>
                <w:sz w:val="22"/>
                <w:szCs w:val="22"/>
                <w:u w:val="single"/>
                <w:lang w:val="en-US" w:eastAsia="zh-CN"/>
              </w:rPr>
              <w:t xml:space="preserve">m’，工程填方 </w:t>
            </w:r>
            <w:r>
              <w:rPr>
                <w:rFonts w:hint="eastAsia" w:cs="Times New Roman"/>
                <w:sz w:val="22"/>
                <w:szCs w:val="22"/>
                <w:u w:val="single"/>
                <w:lang w:val="en-US" w:eastAsia="zh-CN"/>
              </w:rPr>
              <w:t>7526.7</w:t>
            </w:r>
            <w:r>
              <w:rPr>
                <w:rFonts w:hint="default" w:ascii="Times New Roman" w:hAnsi="Times New Roman" w:cs="Times New Roman"/>
                <w:sz w:val="22"/>
                <w:szCs w:val="22"/>
                <w:u w:val="single"/>
                <w:lang w:val="en-US" w:eastAsia="zh-CN"/>
              </w:rPr>
              <w:t>m'，需外购土方</w:t>
            </w:r>
            <w:r>
              <w:rPr>
                <w:rFonts w:hint="eastAsia" w:cs="Times New Roman"/>
                <w:sz w:val="22"/>
                <w:szCs w:val="22"/>
                <w:u w:val="single"/>
                <w:lang w:val="en-US" w:eastAsia="zh-CN"/>
              </w:rPr>
              <w:t>5676.03</w:t>
            </w:r>
            <w:r>
              <w:rPr>
                <w:rFonts w:hint="default" w:ascii="Times New Roman" w:hAnsi="Times New Roman" w:cs="Times New Roman"/>
                <w:sz w:val="22"/>
                <w:szCs w:val="22"/>
                <w:u w:val="single"/>
                <w:lang w:val="en-US" w:eastAsia="zh-CN"/>
              </w:rPr>
              <w:t>m，需在距离坝址下游坝址区西北部5km 土场购买，据调查质量和储量均满足要求:弃方</w:t>
            </w:r>
            <w:r>
              <w:rPr>
                <w:rFonts w:hint="eastAsia" w:cs="Times New Roman"/>
                <w:sz w:val="22"/>
                <w:szCs w:val="22"/>
                <w:u w:val="single"/>
                <w:lang w:val="en-US" w:eastAsia="zh-CN"/>
              </w:rPr>
              <w:t>3722.53</w:t>
            </w:r>
            <w:r>
              <w:rPr>
                <w:rFonts w:hint="default" w:ascii="Times New Roman" w:hAnsi="Times New Roman" w:cs="Times New Roman"/>
                <w:sz w:val="22"/>
                <w:szCs w:val="22"/>
                <w:u w:val="single"/>
                <w:lang w:val="en-US" w:eastAsia="zh-CN"/>
              </w:rPr>
              <w:t>m3(以上均自然方)，</w:t>
            </w:r>
            <w:r>
              <w:rPr>
                <w:rFonts w:hint="eastAsia" w:cs="Times New Roman"/>
                <w:sz w:val="22"/>
                <w:szCs w:val="22"/>
                <w:u w:val="single"/>
                <w:lang w:val="en-US" w:eastAsia="zh-CN"/>
              </w:rPr>
              <w:t>弃渣</w:t>
            </w:r>
            <w:r>
              <w:rPr>
                <w:rFonts w:hint="eastAsia" w:cs="Times New Roman"/>
                <w:color w:val="auto"/>
                <w:spacing w:val="-6"/>
                <w:sz w:val="24"/>
                <w:szCs w:val="24"/>
                <w:u w:val="single"/>
                <w:lang w:val="en-US" w:eastAsia="zh-CN"/>
              </w:rPr>
              <w:t>由市政部门统一调配</w:t>
            </w:r>
            <w:r>
              <w:rPr>
                <w:rFonts w:hint="default" w:ascii="Times New Roman" w:hAnsi="Times New Roman" w:cs="Times New Roman"/>
                <w:sz w:val="22"/>
                <w:szCs w:val="22"/>
                <w:u w:val="single"/>
                <w:lang w:val="en-US" w:eastAsia="zh-CN"/>
              </w:rPr>
              <w:t>。</w:t>
            </w:r>
          </w:p>
          <w:p w14:paraId="4DC28B53">
            <w:pPr>
              <w:spacing w:line="360" w:lineRule="auto"/>
              <w:jc w:val="center"/>
              <w:rPr>
                <w:rFonts w:hint="default" w:ascii="Times New Roman" w:hAnsi="Times New Roman" w:eastAsia="宋体" w:cs="Times New Roman"/>
                <w:b/>
                <w:color w:val="auto"/>
                <w:sz w:val="22"/>
                <w:szCs w:val="22"/>
                <w:u w:val="single"/>
                <w:vertAlign w:val="superscript"/>
              </w:rPr>
            </w:pPr>
            <w:r>
              <w:rPr>
                <w:rFonts w:hint="default" w:ascii="Times New Roman" w:hAnsi="Times New Roman" w:cs="Times New Roman"/>
                <w:b/>
                <w:color w:val="auto"/>
                <w:sz w:val="22"/>
                <w:szCs w:val="22"/>
                <w:u w:val="single"/>
                <w:lang w:val="en-US" w:eastAsia="zh-CN"/>
              </w:rPr>
              <w:t xml:space="preserve">表2-4  </w:t>
            </w:r>
            <w:r>
              <w:rPr>
                <w:rFonts w:hint="default" w:ascii="Times New Roman" w:hAnsi="Times New Roman" w:eastAsia="宋体" w:cs="Times New Roman"/>
                <w:b/>
                <w:color w:val="auto"/>
                <w:sz w:val="22"/>
                <w:szCs w:val="22"/>
                <w:u w:val="single"/>
              </w:rPr>
              <w:t>工程土石方平衡表                 单位：m</w:t>
            </w:r>
            <w:r>
              <w:rPr>
                <w:rFonts w:hint="default" w:ascii="Times New Roman" w:hAnsi="Times New Roman" w:eastAsia="宋体" w:cs="Times New Roman"/>
                <w:b/>
                <w:color w:val="auto"/>
                <w:sz w:val="22"/>
                <w:szCs w:val="22"/>
                <w:u w:val="single"/>
                <w:vertAlign w:val="superscript"/>
              </w:rPr>
              <w:t>3</w:t>
            </w:r>
          </w:p>
          <w:tbl>
            <w:tblPr>
              <w:tblStyle w:val="17"/>
              <w:tblW w:w="83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1"/>
              <w:gridCol w:w="1275"/>
              <w:gridCol w:w="939"/>
              <w:gridCol w:w="951"/>
              <w:gridCol w:w="951"/>
              <w:gridCol w:w="951"/>
              <w:gridCol w:w="936"/>
              <w:gridCol w:w="940"/>
              <w:gridCol w:w="936"/>
            </w:tblGrid>
            <w:tr w14:paraId="48AA9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635" w:type="dxa"/>
                  <w:gridSpan w:val="3"/>
                  <w:vMerge w:val="restart"/>
                  <w:shd w:val="clear" w:color="auto" w:fill="auto"/>
                  <w:vAlign w:val="center"/>
                </w:tcPr>
                <w:p w14:paraId="4189BC19">
                  <w:pPr>
                    <w:widowControl/>
                    <w:jc w:val="center"/>
                    <w:rPr>
                      <w:rFonts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项目分区</w:t>
                  </w:r>
                </w:p>
              </w:tc>
              <w:tc>
                <w:tcPr>
                  <w:tcW w:w="951" w:type="dxa"/>
                  <w:vMerge w:val="restart"/>
                  <w:shd w:val="clear" w:color="auto" w:fill="auto"/>
                  <w:vAlign w:val="center"/>
                </w:tcPr>
                <w:p w14:paraId="32B80803">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挖方</w:t>
                  </w:r>
                </w:p>
              </w:tc>
              <w:tc>
                <w:tcPr>
                  <w:tcW w:w="951" w:type="dxa"/>
                  <w:vMerge w:val="restart"/>
                  <w:shd w:val="clear" w:color="auto" w:fill="auto"/>
                  <w:vAlign w:val="center"/>
                </w:tcPr>
                <w:p w14:paraId="0FDD4068">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填方</w:t>
                  </w:r>
                </w:p>
              </w:tc>
              <w:tc>
                <w:tcPr>
                  <w:tcW w:w="1887" w:type="dxa"/>
                  <w:gridSpan w:val="2"/>
                  <w:shd w:val="clear" w:color="auto" w:fill="auto"/>
                  <w:vAlign w:val="center"/>
                </w:tcPr>
                <w:p w14:paraId="6FFE72F5">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借方</w:t>
                  </w:r>
                </w:p>
              </w:tc>
              <w:tc>
                <w:tcPr>
                  <w:tcW w:w="1876" w:type="dxa"/>
                  <w:gridSpan w:val="2"/>
                  <w:shd w:val="clear" w:color="auto" w:fill="auto"/>
                  <w:vAlign w:val="center"/>
                </w:tcPr>
                <w:p w14:paraId="58A896F5">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废弃</w:t>
                  </w:r>
                </w:p>
              </w:tc>
            </w:tr>
            <w:tr w14:paraId="6E084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635" w:type="dxa"/>
                  <w:gridSpan w:val="3"/>
                  <w:vMerge w:val="continue"/>
                  <w:vAlign w:val="center"/>
                </w:tcPr>
                <w:p w14:paraId="4F92A305">
                  <w:pPr>
                    <w:widowControl/>
                    <w:jc w:val="left"/>
                    <w:rPr>
                      <w:rFonts w:ascii="宋体" w:hAnsi="宋体" w:eastAsia="宋体" w:cs="Arial"/>
                      <w:color w:val="auto"/>
                      <w:kern w:val="0"/>
                      <w:sz w:val="22"/>
                      <w:szCs w:val="22"/>
                      <w:u w:val="single"/>
                    </w:rPr>
                  </w:pPr>
                </w:p>
              </w:tc>
              <w:tc>
                <w:tcPr>
                  <w:tcW w:w="951" w:type="dxa"/>
                  <w:vMerge w:val="continue"/>
                  <w:vAlign w:val="center"/>
                </w:tcPr>
                <w:p w14:paraId="19108E39">
                  <w:pPr>
                    <w:widowControl/>
                    <w:jc w:val="left"/>
                    <w:rPr>
                      <w:rFonts w:ascii="宋体" w:hAnsi="宋体" w:eastAsia="宋体" w:cs="Arial"/>
                      <w:color w:val="auto"/>
                      <w:kern w:val="0"/>
                      <w:sz w:val="22"/>
                      <w:szCs w:val="22"/>
                      <w:u w:val="single"/>
                    </w:rPr>
                  </w:pPr>
                </w:p>
              </w:tc>
              <w:tc>
                <w:tcPr>
                  <w:tcW w:w="951" w:type="dxa"/>
                  <w:vMerge w:val="continue"/>
                  <w:vAlign w:val="center"/>
                </w:tcPr>
                <w:p w14:paraId="408432FE">
                  <w:pPr>
                    <w:widowControl/>
                    <w:jc w:val="left"/>
                    <w:rPr>
                      <w:rFonts w:ascii="宋体" w:hAnsi="宋体" w:eastAsia="宋体" w:cs="Arial"/>
                      <w:color w:val="auto"/>
                      <w:kern w:val="0"/>
                      <w:sz w:val="22"/>
                      <w:szCs w:val="22"/>
                      <w:u w:val="single"/>
                    </w:rPr>
                  </w:pPr>
                </w:p>
              </w:tc>
              <w:tc>
                <w:tcPr>
                  <w:tcW w:w="951" w:type="dxa"/>
                  <w:shd w:val="clear" w:color="auto" w:fill="auto"/>
                  <w:vAlign w:val="center"/>
                </w:tcPr>
                <w:p w14:paraId="39AA0EB1">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数量</w:t>
                  </w:r>
                </w:p>
              </w:tc>
              <w:tc>
                <w:tcPr>
                  <w:tcW w:w="936" w:type="dxa"/>
                  <w:shd w:val="clear" w:color="auto" w:fill="auto"/>
                  <w:vAlign w:val="center"/>
                </w:tcPr>
                <w:p w14:paraId="4F66085F">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来源</w:t>
                  </w:r>
                </w:p>
              </w:tc>
              <w:tc>
                <w:tcPr>
                  <w:tcW w:w="940" w:type="dxa"/>
                  <w:shd w:val="clear" w:color="auto" w:fill="auto"/>
                  <w:vAlign w:val="center"/>
                </w:tcPr>
                <w:p w14:paraId="7512E828">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数量</w:t>
                  </w:r>
                </w:p>
              </w:tc>
              <w:tc>
                <w:tcPr>
                  <w:tcW w:w="936" w:type="dxa"/>
                  <w:shd w:val="clear" w:color="auto" w:fill="auto"/>
                  <w:vAlign w:val="center"/>
                </w:tcPr>
                <w:p w14:paraId="577D706F">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去向</w:t>
                  </w:r>
                </w:p>
              </w:tc>
            </w:tr>
            <w:tr w14:paraId="1007A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21" w:type="dxa"/>
                  <w:vMerge w:val="restart"/>
                  <w:shd w:val="clear" w:color="auto" w:fill="auto"/>
                  <w:noWrap/>
                  <w:vAlign w:val="center"/>
                </w:tcPr>
                <w:p w14:paraId="5EB749F3">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1</w:t>
                  </w:r>
                </w:p>
              </w:tc>
              <w:tc>
                <w:tcPr>
                  <w:tcW w:w="1275" w:type="dxa"/>
                  <w:vMerge w:val="restart"/>
                  <w:shd w:val="clear" w:color="auto" w:fill="auto"/>
                  <w:vAlign w:val="center"/>
                </w:tcPr>
                <w:p w14:paraId="59C023F8">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挡水建筑物</w:t>
                  </w:r>
                </w:p>
              </w:tc>
              <w:tc>
                <w:tcPr>
                  <w:tcW w:w="939" w:type="dxa"/>
                  <w:shd w:val="clear" w:color="auto" w:fill="auto"/>
                  <w:vAlign w:val="center"/>
                </w:tcPr>
                <w:p w14:paraId="5532FB40">
                  <w:pPr>
                    <w:widowControl/>
                    <w:jc w:val="center"/>
                    <w:rPr>
                      <w:rFonts w:hint="default" w:ascii="宋体" w:hAnsi="宋体" w:eastAsia="宋体" w:cs="Arial"/>
                      <w:color w:val="auto"/>
                      <w:kern w:val="0"/>
                      <w:sz w:val="22"/>
                      <w:szCs w:val="22"/>
                      <w:u w:val="single"/>
                      <w:lang w:val="en-US" w:eastAsia="zh-CN"/>
                    </w:rPr>
                  </w:pPr>
                  <w:r>
                    <w:rPr>
                      <w:rFonts w:hint="eastAsia" w:ascii="宋体" w:hAnsi="宋体" w:eastAsia="宋体" w:cs="Arial"/>
                      <w:color w:val="auto"/>
                      <w:kern w:val="0"/>
                      <w:sz w:val="22"/>
                      <w:szCs w:val="22"/>
                      <w:u w:val="single"/>
                      <w:lang w:val="en-US" w:eastAsia="zh-CN"/>
                    </w:rPr>
                    <w:t>清基</w:t>
                  </w:r>
                </w:p>
              </w:tc>
              <w:tc>
                <w:tcPr>
                  <w:tcW w:w="951" w:type="dxa"/>
                  <w:shd w:val="clear" w:color="auto" w:fill="auto"/>
                  <w:vAlign w:val="center"/>
                </w:tcPr>
                <w:p w14:paraId="7318C2E6">
                  <w:pPr>
                    <w:widowControl/>
                    <w:jc w:val="center"/>
                    <w:rPr>
                      <w:rFonts w:hint="default" w:ascii="宋体" w:hAnsi="宋体" w:eastAsia="宋体" w:cs="Arial"/>
                      <w:color w:val="auto"/>
                      <w:kern w:val="0"/>
                      <w:sz w:val="22"/>
                      <w:szCs w:val="22"/>
                      <w:u w:val="single"/>
                      <w:lang w:val="en-US" w:eastAsia="zh-CN"/>
                    </w:rPr>
                  </w:pPr>
                  <w:r>
                    <w:rPr>
                      <w:rFonts w:hint="eastAsia" w:ascii="宋体" w:hAnsi="宋体" w:eastAsia="宋体" w:cs="Arial"/>
                      <w:color w:val="auto"/>
                      <w:kern w:val="0"/>
                      <w:sz w:val="22"/>
                      <w:szCs w:val="22"/>
                      <w:u w:val="single"/>
                      <w:lang w:val="en-US" w:eastAsia="zh-CN"/>
                    </w:rPr>
                    <w:t>479</w:t>
                  </w:r>
                </w:p>
              </w:tc>
              <w:tc>
                <w:tcPr>
                  <w:tcW w:w="951" w:type="dxa"/>
                  <w:shd w:val="clear" w:color="auto" w:fill="auto"/>
                  <w:vAlign w:val="center"/>
                </w:tcPr>
                <w:p w14:paraId="4A9A2B32">
                  <w:pPr>
                    <w:widowControl/>
                    <w:jc w:val="center"/>
                    <w:rPr>
                      <w:rFonts w:hint="eastAsia" w:ascii="宋体" w:hAnsi="宋体" w:eastAsia="宋体" w:cs="Arial"/>
                      <w:color w:val="auto"/>
                      <w:kern w:val="0"/>
                      <w:sz w:val="22"/>
                      <w:szCs w:val="22"/>
                      <w:u w:val="single"/>
                    </w:rPr>
                  </w:pPr>
                </w:p>
              </w:tc>
              <w:tc>
                <w:tcPr>
                  <w:tcW w:w="951" w:type="dxa"/>
                  <w:shd w:val="clear" w:color="auto" w:fill="auto"/>
                  <w:vAlign w:val="center"/>
                </w:tcPr>
                <w:p w14:paraId="266BEA8A">
                  <w:pPr>
                    <w:widowControl/>
                    <w:jc w:val="center"/>
                    <w:rPr>
                      <w:rFonts w:hint="eastAsia" w:ascii="宋体" w:hAnsi="宋体" w:eastAsia="宋体" w:cs="Arial"/>
                      <w:color w:val="auto"/>
                      <w:kern w:val="0"/>
                      <w:sz w:val="22"/>
                      <w:szCs w:val="22"/>
                      <w:u w:val="single"/>
                    </w:rPr>
                  </w:pPr>
                </w:p>
              </w:tc>
              <w:tc>
                <w:tcPr>
                  <w:tcW w:w="936" w:type="dxa"/>
                  <w:shd w:val="clear" w:color="auto" w:fill="auto"/>
                  <w:vAlign w:val="center"/>
                </w:tcPr>
                <w:p w14:paraId="0D125313">
                  <w:pPr>
                    <w:widowControl/>
                    <w:jc w:val="center"/>
                    <w:rPr>
                      <w:rFonts w:hint="eastAsia" w:ascii="宋体" w:hAnsi="宋体" w:eastAsia="宋体" w:cs="Arial"/>
                      <w:color w:val="auto"/>
                      <w:kern w:val="0"/>
                      <w:sz w:val="22"/>
                      <w:szCs w:val="22"/>
                      <w:u w:val="single"/>
                    </w:rPr>
                  </w:pPr>
                </w:p>
              </w:tc>
              <w:tc>
                <w:tcPr>
                  <w:tcW w:w="940" w:type="dxa"/>
                  <w:shd w:val="clear" w:color="auto" w:fill="auto"/>
                  <w:vAlign w:val="center"/>
                </w:tcPr>
                <w:p w14:paraId="107ABBFA">
                  <w:pPr>
                    <w:widowControl/>
                    <w:jc w:val="center"/>
                    <w:rPr>
                      <w:rFonts w:hint="default" w:ascii="宋体" w:hAnsi="宋体" w:eastAsia="宋体" w:cs="Arial"/>
                      <w:color w:val="auto"/>
                      <w:kern w:val="0"/>
                      <w:sz w:val="22"/>
                      <w:szCs w:val="22"/>
                      <w:u w:val="single"/>
                      <w:lang w:val="en-US" w:eastAsia="zh-CN"/>
                    </w:rPr>
                  </w:pPr>
                  <w:r>
                    <w:rPr>
                      <w:rFonts w:hint="eastAsia" w:ascii="宋体" w:hAnsi="宋体" w:eastAsia="宋体" w:cs="Arial"/>
                      <w:color w:val="auto"/>
                      <w:kern w:val="0"/>
                      <w:sz w:val="22"/>
                      <w:szCs w:val="22"/>
                      <w:u w:val="single"/>
                      <w:lang w:val="en-US" w:eastAsia="zh-CN"/>
                    </w:rPr>
                    <w:t>479</w:t>
                  </w:r>
                </w:p>
              </w:tc>
              <w:tc>
                <w:tcPr>
                  <w:tcW w:w="936" w:type="dxa"/>
                  <w:shd w:val="clear" w:color="auto" w:fill="auto"/>
                  <w:vAlign w:val="center"/>
                </w:tcPr>
                <w:p w14:paraId="3869A9EB">
                  <w:pPr>
                    <w:widowControl/>
                    <w:jc w:val="center"/>
                    <w:rPr>
                      <w:rFonts w:hint="eastAsia" w:ascii="宋体" w:hAnsi="宋体" w:eastAsia="宋体" w:cs="Arial"/>
                      <w:color w:val="auto"/>
                      <w:kern w:val="0"/>
                      <w:sz w:val="22"/>
                      <w:szCs w:val="22"/>
                      <w:u w:val="single"/>
                    </w:rPr>
                  </w:pPr>
                  <w:r>
                    <w:rPr>
                      <w:rFonts w:hint="eastAsia" w:ascii="宋体" w:hAnsi="宋体" w:cs="Arial"/>
                      <w:color w:val="auto"/>
                      <w:kern w:val="0"/>
                      <w:sz w:val="20"/>
                      <w:szCs w:val="20"/>
                      <w:u w:val="single"/>
                      <w:lang w:val="en-US" w:eastAsia="zh-CN"/>
                    </w:rPr>
                    <w:t>市政调配</w:t>
                  </w:r>
                </w:p>
              </w:tc>
            </w:tr>
            <w:tr w14:paraId="0D9BC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21" w:type="dxa"/>
                  <w:vMerge w:val="continue"/>
                  <w:shd w:val="clear" w:color="auto" w:fill="auto"/>
                  <w:noWrap/>
                  <w:vAlign w:val="center"/>
                </w:tcPr>
                <w:p w14:paraId="60EA9C72">
                  <w:pPr>
                    <w:widowControl/>
                    <w:jc w:val="center"/>
                    <w:rPr>
                      <w:rFonts w:hint="eastAsia" w:ascii="宋体" w:hAnsi="宋体" w:eastAsia="宋体" w:cs="Arial"/>
                      <w:color w:val="auto"/>
                      <w:kern w:val="0"/>
                      <w:sz w:val="22"/>
                      <w:szCs w:val="22"/>
                      <w:u w:val="single"/>
                    </w:rPr>
                  </w:pPr>
                </w:p>
              </w:tc>
              <w:tc>
                <w:tcPr>
                  <w:tcW w:w="1275" w:type="dxa"/>
                  <w:vMerge w:val="continue"/>
                  <w:shd w:val="clear" w:color="auto" w:fill="auto"/>
                  <w:vAlign w:val="center"/>
                </w:tcPr>
                <w:p w14:paraId="3DA7B89C">
                  <w:pPr>
                    <w:widowControl/>
                    <w:jc w:val="center"/>
                    <w:rPr>
                      <w:rFonts w:hint="eastAsia" w:ascii="宋体" w:hAnsi="宋体" w:eastAsia="宋体" w:cs="Arial"/>
                      <w:color w:val="auto"/>
                      <w:kern w:val="0"/>
                      <w:sz w:val="22"/>
                      <w:szCs w:val="22"/>
                      <w:u w:val="single"/>
                    </w:rPr>
                  </w:pPr>
                </w:p>
              </w:tc>
              <w:tc>
                <w:tcPr>
                  <w:tcW w:w="939" w:type="dxa"/>
                  <w:shd w:val="clear" w:color="auto" w:fill="auto"/>
                  <w:vAlign w:val="center"/>
                </w:tcPr>
                <w:p w14:paraId="66CA1ADF">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土方</w:t>
                  </w:r>
                </w:p>
              </w:tc>
              <w:tc>
                <w:tcPr>
                  <w:tcW w:w="951" w:type="dxa"/>
                  <w:shd w:val="clear" w:color="auto" w:fill="auto"/>
                  <w:vAlign w:val="center"/>
                </w:tcPr>
                <w:p w14:paraId="75C5B94A">
                  <w:pPr>
                    <w:widowControl/>
                    <w:jc w:val="center"/>
                    <w:rPr>
                      <w:rFonts w:hint="default" w:ascii="宋体" w:hAnsi="宋体" w:eastAsia="宋体" w:cs="Arial"/>
                      <w:color w:val="auto"/>
                      <w:kern w:val="0"/>
                      <w:sz w:val="22"/>
                      <w:szCs w:val="22"/>
                      <w:u w:val="single"/>
                      <w:lang w:val="en-US" w:eastAsia="zh-CN"/>
                    </w:rPr>
                  </w:pPr>
                  <w:r>
                    <w:rPr>
                      <w:rFonts w:hint="eastAsia" w:ascii="宋体" w:hAnsi="宋体" w:eastAsia="宋体" w:cs="Arial"/>
                      <w:color w:val="auto"/>
                      <w:kern w:val="0"/>
                      <w:sz w:val="22"/>
                      <w:szCs w:val="22"/>
                      <w:u w:val="single"/>
                      <w:lang w:val="en-US" w:eastAsia="zh-CN"/>
                    </w:rPr>
                    <w:t>2140.6</w:t>
                  </w:r>
                </w:p>
              </w:tc>
              <w:tc>
                <w:tcPr>
                  <w:tcW w:w="951" w:type="dxa"/>
                  <w:shd w:val="clear" w:color="auto" w:fill="auto"/>
                  <w:vAlign w:val="center"/>
                </w:tcPr>
                <w:p w14:paraId="666C41D5">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lang w:val="en-US" w:eastAsia="zh-CN"/>
                    </w:rPr>
                    <w:t>5290.4</w:t>
                  </w:r>
                  <w:r>
                    <w:rPr>
                      <w:rFonts w:hint="eastAsia" w:ascii="宋体" w:hAnsi="宋体" w:eastAsia="宋体" w:cs="Arial"/>
                      <w:color w:val="auto"/>
                      <w:kern w:val="0"/>
                      <w:sz w:val="22"/>
                      <w:szCs w:val="22"/>
                      <w:u w:val="single"/>
                    </w:rPr>
                    <w:t xml:space="preserve"> </w:t>
                  </w:r>
                </w:p>
              </w:tc>
              <w:tc>
                <w:tcPr>
                  <w:tcW w:w="951" w:type="dxa"/>
                  <w:shd w:val="clear" w:color="auto" w:fill="auto"/>
                  <w:vAlign w:val="center"/>
                </w:tcPr>
                <w:p w14:paraId="6BE1BB09">
                  <w:pPr>
                    <w:widowControl/>
                    <w:jc w:val="center"/>
                    <w:rPr>
                      <w:rFonts w:hint="default" w:ascii="宋体" w:hAnsi="宋体" w:eastAsia="宋体" w:cs="Arial"/>
                      <w:color w:val="auto"/>
                      <w:kern w:val="0"/>
                      <w:sz w:val="22"/>
                      <w:szCs w:val="22"/>
                      <w:u w:val="single"/>
                      <w:lang w:val="en-US" w:eastAsia="zh-CN"/>
                    </w:rPr>
                  </w:pPr>
                  <w:r>
                    <w:rPr>
                      <w:rFonts w:hint="eastAsia" w:ascii="宋体" w:hAnsi="宋体" w:eastAsia="宋体" w:cs="Arial"/>
                      <w:color w:val="auto"/>
                      <w:kern w:val="0"/>
                      <w:sz w:val="22"/>
                      <w:szCs w:val="22"/>
                      <w:u w:val="single"/>
                      <w:lang w:val="en-US" w:eastAsia="zh-CN"/>
                    </w:rPr>
                    <w:t>3476.33</w:t>
                  </w:r>
                </w:p>
              </w:tc>
              <w:tc>
                <w:tcPr>
                  <w:tcW w:w="936" w:type="dxa"/>
                  <w:shd w:val="clear" w:color="auto" w:fill="auto"/>
                  <w:vAlign w:val="center"/>
                </w:tcPr>
                <w:p w14:paraId="7A23D15D">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取土场</w:t>
                  </w:r>
                </w:p>
              </w:tc>
              <w:tc>
                <w:tcPr>
                  <w:tcW w:w="940" w:type="dxa"/>
                  <w:shd w:val="clear" w:color="auto" w:fill="auto"/>
                  <w:vAlign w:val="center"/>
                </w:tcPr>
                <w:p w14:paraId="02323BD9">
                  <w:pPr>
                    <w:widowControl/>
                    <w:jc w:val="center"/>
                    <w:rPr>
                      <w:rFonts w:hint="default" w:ascii="宋体" w:hAnsi="宋体" w:eastAsia="宋体" w:cs="Arial"/>
                      <w:color w:val="auto"/>
                      <w:kern w:val="0"/>
                      <w:sz w:val="22"/>
                      <w:szCs w:val="22"/>
                      <w:u w:val="single"/>
                      <w:lang w:val="en-US" w:eastAsia="zh-CN"/>
                    </w:rPr>
                  </w:pPr>
                  <w:r>
                    <w:rPr>
                      <w:rFonts w:hint="eastAsia" w:ascii="宋体" w:hAnsi="宋体" w:eastAsia="宋体" w:cs="Arial"/>
                      <w:color w:val="auto"/>
                      <w:kern w:val="0"/>
                      <w:sz w:val="22"/>
                      <w:szCs w:val="22"/>
                      <w:u w:val="single"/>
                    </w:rPr>
                    <w:t>　</w:t>
                  </w:r>
                  <w:r>
                    <w:rPr>
                      <w:rFonts w:hint="eastAsia" w:ascii="宋体" w:hAnsi="宋体" w:eastAsia="宋体" w:cs="Arial"/>
                      <w:color w:val="auto"/>
                      <w:kern w:val="0"/>
                      <w:sz w:val="22"/>
                      <w:szCs w:val="22"/>
                      <w:u w:val="single"/>
                      <w:lang w:val="en-US" w:eastAsia="zh-CN"/>
                    </w:rPr>
                    <w:t>326.53</w:t>
                  </w:r>
                </w:p>
              </w:tc>
              <w:tc>
                <w:tcPr>
                  <w:tcW w:w="936" w:type="dxa"/>
                  <w:shd w:val="clear" w:color="auto" w:fill="auto"/>
                  <w:vAlign w:val="center"/>
                </w:tcPr>
                <w:p w14:paraId="45659EDB">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　</w:t>
                  </w:r>
                </w:p>
              </w:tc>
            </w:tr>
            <w:tr w14:paraId="0A227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21" w:type="dxa"/>
                  <w:vMerge w:val="continue"/>
                  <w:vAlign w:val="center"/>
                </w:tcPr>
                <w:p w14:paraId="7DF168C3">
                  <w:pPr>
                    <w:widowControl/>
                    <w:jc w:val="left"/>
                    <w:rPr>
                      <w:rFonts w:ascii="宋体" w:hAnsi="宋体" w:eastAsia="宋体" w:cs="Arial"/>
                      <w:color w:val="auto"/>
                      <w:kern w:val="0"/>
                      <w:sz w:val="22"/>
                      <w:szCs w:val="22"/>
                      <w:u w:val="single"/>
                    </w:rPr>
                  </w:pPr>
                </w:p>
              </w:tc>
              <w:tc>
                <w:tcPr>
                  <w:tcW w:w="1275" w:type="dxa"/>
                  <w:vMerge w:val="continue"/>
                  <w:vAlign w:val="center"/>
                </w:tcPr>
                <w:p w14:paraId="695E9D8E">
                  <w:pPr>
                    <w:widowControl/>
                    <w:jc w:val="left"/>
                    <w:rPr>
                      <w:rFonts w:ascii="宋体" w:hAnsi="宋体" w:eastAsia="宋体" w:cs="Arial"/>
                      <w:color w:val="auto"/>
                      <w:kern w:val="0"/>
                      <w:sz w:val="22"/>
                      <w:szCs w:val="22"/>
                      <w:u w:val="single"/>
                    </w:rPr>
                  </w:pPr>
                </w:p>
              </w:tc>
              <w:tc>
                <w:tcPr>
                  <w:tcW w:w="939" w:type="dxa"/>
                  <w:shd w:val="clear" w:color="auto" w:fill="auto"/>
                  <w:vAlign w:val="center"/>
                </w:tcPr>
                <w:p w14:paraId="35AF92A7">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石方</w:t>
                  </w:r>
                </w:p>
              </w:tc>
              <w:tc>
                <w:tcPr>
                  <w:tcW w:w="951" w:type="dxa"/>
                  <w:shd w:val="clear" w:color="auto" w:fill="auto"/>
                  <w:vAlign w:val="center"/>
                </w:tcPr>
                <w:p w14:paraId="74BF0DBD">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lang w:val="en-US" w:eastAsia="zh-CN"/>
                    </w:rPr>
                    <w:t>292.3</w:t>
                  </w:r>
                  <w:r>
                    <w:rPr>
                      <w:rFonts w:hint="eastAsia" w:ascii="宋体" w:hAnsi="宋体" w:eastAsia="宋体" w:cs="Arial"/>
                      <w:color w:val="auto"/>
                      <w:kern w:val="0"/>
                      <w:sz w:val="22"/>
                      <w:szCs w:val="22"/>
                      <w:u w:val="single"/>
                    </w:rPr>
                    <w:t>　</w:t>
                  </w:r>
                </w:p>
              </w:tc>
              <w:tc>
                <w:tcPr>
                  <w:tcW w:w="951" w:type="dxa"/>
                  <w:shd w:val="clear" w:color="auto" w:fill="auto"/>
                  <w:vAlign w:val="center"/>
                </w:tcPr>
                <w:p w14:paraId="389F00D8">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　</w:t>
                  </w:r>
                </w:p>
              </w:tc>
              <w:tc>
                <w:tcPr>
                  <w:tcW w:w="951" w:type="dxa"/>
                  <w:shd w:val="clear" w:color="auto" w:fill="auto"/>
                  <w:vAlign w:val="center"/>
                </w:tcPr>
                <w:p w14:paraId="43BFDF70">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　</w:t>
                  </w:r>
                </w:p>
              </w:tc>
              <w:tc>
                <w:tcPr>
                  <w:tcW w:w="936" w:type="dxa"/>
                  <w:shd w:val="clear" w:color="auto" w:fill="auto"/>
                  <w:vAlign w:val="center"/>
                </w:tcPr>
                <w:p w14:paraId="1AA197CD">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　</w:t>
                  </w:r>
                </w:p>
              </w:tc>
              <w:tc>
                <w:tcPr>
                  <w:tcW w:w="940" w:type="dxa"/>
                  <w:shd w:val="clear" w:color="auto" w:fill="auto"/>
                  <w:vAlign w:val="center"/>
                </w:tcPr>
                <w:p w14:paraId="1F00FCC5">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lang w:val="en-US" w:eastAsia="zh-CN"/>
                    </w:rPr>
                    <w:t>292.3</w:t>
                  </w:r>
                  <w:r>
                    <w:rPr>
                      <w:rFonts w:hint="eastAsia" w:ascii="宋体" w:hAnsi="宋体" w:eastAsia="宋体" w:cs="Arial"/>
                      <w:color w:val="auto"/>
                      <w:kern w:val="0"/>
                      <w:sz w:val="22"/>
                      <w:szCs w:val="22"/>
                      <w:u w:val="single"/>
                    </w:rPr>
                    <w:t>　</w:t>
                  </w:r>
                </w:p>
              </w:tc>
              <w:tc>
                <w:tcPr>
                  <w:tcW w:w="936" w:type="dxa"/>
                  <w:shd w:val="clear" w:color="auto" w:fill="auto"/>
                  <w:vAlign w:val="center"/>
                </w:tcPr>
                <w:p w14:paraId="4470A7D0">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　</w:t>
                  </w:r>
                </w:p>
              </w:tc>
            </w:tr>
            <w:tr w14:paraId="132E9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21" w:type="dxa"/>
                  <w:vMerge w:val="restart"/>
                  <w:shd w:val="clear" w:color="auto" w:fill="auto"/>
                  <w:noWrap/>
                  <w:vAlign w:val="center"/>
                </w:tcPr>
                <w:p w14:paraId="50DAB6B3">
                  <w:pPr>
                    <w:widowControl/>
                    <w:jc w:val="center"/>
                    <w:rPr>
                      <w:rFonts w:hint="eastAsia" w:ascii="宋体" w:hAnsi="宋体" w:eastAsia="宋体" w:cs="Arial"/>
                      <w:color w:val="auto"/>
                      <w:kern w:val="0"/>
                      <w:sz w:val="22"/>
                      <w:szCs w:val="22"/>
                      <w:u w:val="single"/>
                      <w:lang w:val="en-US" w:eastAsia="zh-CN"/>
                    </w:rPr>
                  </w:pPr>
                  <w:r>
                    <w:rPr>
                      <w:rFonts w:hint="eastAsia" w:ascii="宋体" w:hAnsi="宋体" w:eastAsia="宋体" w:cs="Arial"/>
                      <w:color w:val="auto"/>
                      <w:kern w:val="0"/>
                      <w:sz w:val="22"/>
                      <w:szCs w:val="22"/>
                      <w:u w:val="single"/>
                      <w:lang w:val="en-US" w:eastAsia="zh-CN"/>
                    </w:rPr>
                    <w:t>2</w:t>
                  </w:r>
                </w:p>
              </w:tc>
              <w:tc>
                <w:tcPr>
                  <w:tcW w:w="1275" w:type="dxa"/>
                  <w:vMerge w:val="restart"/>
                  <w:shd w:val="clear" w:color="auto" w:fill="auto"/>
                  <w:vAlign w:val="center"/>
                </w:tcPr>
                <w:p w14:paraId="0A00E487">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输水建筑物</w:t>
                  </w:r>
                </w:p>
              </w:tc>
              <w:tc>
                <w:tcPr>
                  <w:tcW w:w="939" w:type="dxa"/>
                  <w:shd w:val="clear" w:color="auto" w:fill="auto"/>
                  <w:vAlign w:val="center"/>
                </w:tcPr>
                <w:p w14:paraId="287B627A">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土方</w:t>
                  </w:r>
                </w:p>
              </w:tc>
              <w:tc>
                <w:tcPr>
                  <w:tcW w:w="951" w:type="dxa"/>
                  <w:shd w:val="clear" w:color="auto" w:fill="auto"/>
                  <w:vAlign w:val="center"/>
                </w:tcPr>
                <w:p w14:paraId="5BABBFBF">
                  <w:pPr>
                    <w:widowControl/>
                    <w:jc w:val="center"/>
                    <w:rPr>
                      <w:rFonts w:hint="default" w:ascii="宋体" w:hAnsi="宋体" w:eastAsia="宋体" w:cs="Arial"/>
                      <w:color w:val="auto"/>
                      <w:kern w:val="0"/>
                      <w:sz w:val="22"/>
                      <w:szCs w:val="22"/>
                      <w:u w:val="single"/>
                      <w:lang w:val="en-US" w:eastAsia="zh-CN"/>
                    </w:rPr>
                  </w:pPr>
                  <w:r>
                    <w:rPr>
                      <w:rFonts w:hint="eastAsia" w:ascii="宋体" w:hAnsi="宋体" w:eastAsia="宋体" w:cs="Arial"/>
                      <w:color w:val="auto"/>
                      <w:kern w:val="0"/>
                      <w:sz w:val="22"/>
                      <w:szCs w:val="22"/>
                      <w:u w:val="single"/>
                      <w:lang w:val="en-US" w:eastAsia="zh-CN"/>
                    </w:rPr>
                    <w:t>74.3</w:t>
                  </w:r>
                </w:p>
              </w:tc>
              <w:tc>
                <w:tcPr>
                  <w:tcW w:w="951" w:type="dxa"/>
                  <w:shd w:val="clear" w:color="auto" w:fill="auto"/>
                  <w:vAlign w:val="center"/>
                </w:tcPr>
                <w:p w14:paraId="06F3B119">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lang w:val="en-US" w:eastAsia="zh-CN"/>
                    </w:rPr>
                    <w:t>36.6</w:t>
                  </w:r>
                  <w:r>
                    <w:rPr>
                      <w:rFonts w:hint="eastAsia" w:ascii="宋体" w:hAnsi="宋体" w:eastAsia="宋体" w:cs="Arial"/>
                      <w:color w:val="auto"/>
                      <w:kern w:val="0"/>
                      <w:sz w:val="22"/>
                      <w:szCs w:val="22"/>
                      <w:u w:val="single"/>
                    </w:rPr>
                    <w:t xml:space="preserve"> </w:t>
                  </w:r>
                </w:p>
              </w:tc>
              <w:tc>
                <w:tcPr>
                  <w:tcW w:w="951" w:type="dxa"/>
                  <w:shd w:val="clear" w:color="auto" w:fill="auto"/>
                  <w:vAlign w:val="center"/>
                </w:tcPr>
                <w:p w14:paraId="54119A37">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　</w:t>
                  </w:r>
                </w:p>
              </w:tc>
              <w:tc>
                <w:tcPr>
                  <w:tcW w:w="936" w:type="dxa"/>
                  <w:shd w:val="clear" w:color="auto" w:fill="auto"/>
                  <w:vAlign w:val="center"/>
                </w:tcPr>
                <w:p w14:paraId="35287261">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　</w:t>
                  </w:r>
                </w:p>
              </w:tc>
              <w:tc>
                <w:tcPr>
                  <w:tcW w:w="940" w:type="dxa"/>
                  <w:shd w:val="clear" w:color="auto" w:fill="auto"/>
                  <w:vAlign w:val="center"/>
                </w:tcPr>
                <w:p w14:paraId="1DBF265B">
                  <w:pPr>
                    <w:widowControl/>
                    <w:jc w:val="center"/>
                    <w:rPr>
                      <w:rFonts w:hint="default" w:ascii="宋体" w:hAnsi="宋体" w:eastAsia="宋体" w:cs="Arial"/>
                      <w:color w:val="auto"/>
                      <w:kern w:val="0"/>
                      <w:sz w:val="22"/>
                      <w:szCs w:val="22"/>
                      <w:u w:val="single"/>
                      <w:lang w:val="en-US" w:eastAsia="zh-CN"/>
                    </w:rPr>
                  </w:pPr>
                  <w:r>
                    <w:rPr>
                      <w:rFonts w:hint="eastAsia" w:ascii="宋体" w:hAnsi="宋体" w:eastAsia="宋体" w:cs="Arial"/>
                      <w:color w:val="auto"/>
                      <w:kern w:val="0"/>
                      <w:sz w:val="22"/>
                      <w:szCs w:val="22"/>
                      <w:u w:val="single"/>
                      <w:lang w:val="en-US" w:eastAsia="zh-CN"/>
                    </w:rPr>
                    <w:t>37.7</w:t>
                  </w:r>
                </w:p>
              </w:tc>
              <w:tc>
                <w:tcPr>
                  <w:tcW w:w="936" w:type="dxa"/>
                  <w:shd w:val="clear" w:color="auto" w:fill="auto"/>
                  <w:vAlign w:val="center"/>
                </w:tcPr>
                <w:p w14:paraId="1DD13BBF">
                  <w:pPr>
                    <w:widowControl/>
                    <w:jc w:val="center"/>
                    <w:rPr>
                      <w:rFonts w:hint="eastAsia" w:ascii="宋体" w:hAnsi="宋体" w:eastAsia="宋体" w:cs="Arial"/>
                      <w:color w:val="auto"/>
                      <w:kern w:val="0"/>
                      <w:sz w:val="22"/>
                      <w:szCs w:val="22"/>
                      <w:u w:val="single"/>
                    </w:rPr>
                  </w:pPr>
                  <w:r>
                    <w:rPr>
                      <w:rFonts w:hint="eastAsia" w:ascii="宋体" w:hAnsi="宋体" w:cs="Arial"/>
                      <w:color w:val="auto"/>
                      <w:kern w:val="0"/>
                      <w:sz w:val="20"/>
                      <w:szCs w:val="20"/>
                      <w:u w:val="single"/>
                      <w:lang w:val="en-US" w:eastAsia="zh-CN"/>
                    </w:rPr>
                    <w:t>市政调配</w:t>
                  </w:r>
                </w:p>
              </w:tc>
            </w:tr>
            <w:tr w14:paraId="754C1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21" w:type="dxa"/>
                  <w:vMerge w:val="continue"/>
                  <w:vAlign w:val="center"/>
                </w:tcPr>
                <w:p w14:paraId="38FF5B3A">
                  <w:pPr>
                    <w:widowControl/>
                    <w:jc w:val="left"/>
                    <w:rPr>
                      <w:rFonts w:ascii="宋体" w:hAnsi="宋体" w:eastAsia="宋体" w:cs="Arial"/>
                      <w:color w:val="auto"/>
                      <w:kern w:val="0"/>
                      <w:sz w:val="22"/>
                      <w:szCs w:val="22"/>
                      <w:u w:val="single"/>
                    </w:rPr>
                  </w:pPr>
                </w:p>
              </w:tc>
              <w:tc>
                <w:tcPr>
                  <w:tcW w:w="1275" w:type="dxa"/>
                  <w:vMerge w:val="continue"/>
                  <w:vAlign w:val="center"/>
                </w:tcPr>
                <w:p w14:paraId="0E9EB6B3">
                  <w:pPr>
                    <w:widowControl/>
                    <w:jc w:val="left"/>
                    <w:rPr>
                      <w:rFonts w:ascii="宋体" w:hAnsi="宋体" w:eastAsia="宋体" w:cs="Arial"/>
                      <w:color w:val="auto"/>
                      <w:kern w:val="0"/>
                      <w:sz w:val="22"/>
                      <w:szCs w:val="22"/>
                      <w:u w:val="single"/>
                    </w:rPr>
                  </w:pPr>
                </w:p>
              </w:tc>
              <w:tc>
                <w:tcPr>
                  <w:tcW w:w="939" w:type="dxa"/>
                  <w:shd w:val="clear" w:color="auto" w:fill="auto"/>
                  <w:vAlign w:val="center"/>
                </w:tcPr>
                <w:p w14:paraId="169607AF">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石方</w:t>
                  </w:r>
                </w:p>
              </w:tc>
              <w:tc>
                <w:tcPr>
                  <w:tcW w:w="951" w:type="dxa"/>
                  <w:shd w:val="clear" w:color="auto" w:fill="auto"/>
                  <w:vAlign w:val="center"/>
                </w:tcPr>
                <w:p w14:paraId="05C73583">
                  <w:pPr>
                    <w:widowControl/>
                    <w:jc w:val="center"/>
                    <w:rPr>
                      <w:rFonts w:hint="eastAsia" w:ascii="宋体" w:hAnsi="宋体" w:eastAsia="宋体" w:cs="Arial"/>
                      <w:color w:val="auto"/>
                      <w:kern w:val="0"/>
                      <w:sz w:val="22"/>
                      <w:szCs w:val="22"/>
                      <w:u w:val="single"/>
                      <w:lang w:eastAsia="zh-CN"/>
                    </w:rPr>
                  </w:pPr>
                  <w:r>
                    <w:rPr>
                      <w:rFonts w:hint="eastAsia" w:ascii="宋体" w:hAnsi="宋体" w:eastAsia="宋体" w:cs="Arial"/>
                      <w:color w:val="auto"/>
                      <w:kern w:val="0"/>
                      <w:sz w:val="22"/>
                      <w:szCs w:val="22"/>
                      <w:u w:val="single"/>
                      <w:lang w:val="en-US" w:eastAsia="zh-CN"/>
                    </w:rPr>
                    <w:t>8</w:t>
                  </w:r>
                </w:p>
              </w:tc>
              <w:tc>
                <w:tcPr>
                  <w:tcW w:w="951" w:type="dxa"/>
                  <w:shd w:val="clear" w:color="auto" w:fill="auto"/>
                  <w:vAlign w:val="center"/>
                </w:tcPr>
                <w:p w14:paraId="69308A87">
                  <w:pPr>
                    <w:widowControl/>
                    <w:jc w:val="center"/>
                    <w:rPr>
                      <w:rFonts w:hint="eastAsia" w:ascii="宋体" w:hAnsi="宋体" w:eastAsia="宋体" w:cs="Arial"/>
                      <w:color w:val="auto"/>
                      <w:kern w:val="0"/>
                      <w:sz w:val="22"/>
                      <w:szCs w:val="22"/>
                      <w:u w:val="single"/>
                    </w:rPr>
                  </w:pPr>
                </w:p>
              </w:tc>
              <w:tc>
                <w:tcPr>
                  <w:tcW w:w="951" w:type="dxa"/>
                  <w:shd w:val="clear" w:color="auto" w:fill="auto"/>
                  <w:vAlign w:val="center"/>
                </w:tcPr>
                <w:p w14:paraId="1A01AB2A">
                  <w:pPr>
                    <w:widowControl/>
                    <w:jc w:val="center"/>
                    <w:rPr>
                      <w:rFonts w:hint="eastAsia" w:ascii="宋体" w:hAnsi="宋体" w:eastAsia="宋体" w:cs="Arial"/>
                      <w:color w:val="auto"/>
                      <w:kern w:val="0"/>
                      <w:sz w:val="22"/>
                      <w:szCs w:val="22"/>
                      <w:u w:val="single"/>
                    </w:rPr>
                  </w:pPr>
                </w:p>
              </w:tc>
              <w:tc>
                <w:tcPr>
                  <w:tcW w:w="936" w:type="dxa"/>
                  <w:shd w:val="clear" w:color="auto" w:fill="auto"/>
                  <w:vAlign w:val="center"/>
                </w:tcPr>
                <w:p w14:paraId="46B35F70">
                  <w:pPr>
                    <w:widowControl/>
                    <w:jc w:val="center"/>
                    <w:rPr>
                      <w:rFonts w:hint="eastAsia" w:ascii="宋体" w:hAnsi="宋体" w:eastAsia="宋体" w:cs="Arial"/>
                      <w:color w:val="auto"/>
                      <w:kern w:val="0"/>
                      <w:sz w:val="22"/>
                      <w:szCs w:val="22"/>
                      <w:u w:val="single"/>
                    </w:rPr>
                  </w:pPr>
                </w:p>
              </w:tc>
              <w:tc>
                <w:tcPr>
                  <w:tcW w:w="940" w:type="dxa"/>
                  <w:shd w:val="clear" w:color="auto" w:fill="auto"/>
                  <w:vAlign w:val="center"/>
                </w:tcPr>
                <w:p w14:paraId="259233DE">
                  <w:pPr>
                    <w:widowControl/>
                    <w:jc w:val="center"/>
                    <w:rPr>
                      <w:rFonts w:hint="eastAsia" w:ascii="宋体" w:hAnsi="宋体" w:eastAsia="宋体" w:cs="Arial"/>
                      <w:color w:val="auto"/>
                      <w:kern w:val="0"/>
                      <w:sz w:val="22"/>
                      <w:szCs w:val="22"/>
                      <w:u w:val="single"/>
                      <w:lang w:val="en-US" w:eastAsia="zh-CN"/>
                    </w:rPr>
                  </w:pPr>
                  <w:r>
                    <w:rPr>
                      <w:rFonts w:hint="eastAsia" w:ascii="宋体" w:hAnsi="宋体" w:eastAsia="宋体" w:cs="Arial"/>
                      <w:color w:val="auto"/>
                      <w:kern w:val="0"/>
                      <w:sz w:val="22"/>
                      <w:szCs w:val="22"/>
                      <w:u w:val="single"/>
                      <w:lang w:val="en-US" w:eastAsia="zh-CN"/>
                    </w:rPr>
                    <w:t>8</w:t>
                  </w:r>
                </w:p>
              </w:tc>
              <w:tc>
                <w:tcPr>
                  <w:tcW w:w="936" w:type="dxa"/>
                  <w:shd w:val="clear" w:color="auto" w:fill="auto"/>
                  <w:vAlign w:val="center"/>
                </w:tcPr>
                <w:p w14:paraId="61EBF293">
                  <w:pPr>
                    <w:widowControl/>
                    <w:jc w:val="center"/>
                    <w:rPr>
                      <w:rFonts w:hint="eastAsia" w:ascii="宋体" w:hAnsi="宋体" w:eastAsia="宋体" w:cs="Arial"/>
                      <w:color w:val="auto"/>
                      <w:kern w:val="0"/>
                      <w:sz w:val="22"/>
                      <w:szCs w:val="22"/>
                      <w:u w:val="single"/>
                    </w:rPr>
                  </w:pPr>
                  <w:r>
                    <w:rPr>
                      <w:rFonts w:hint="eastAsia" w:ascii="宋体" w:hAnsi="宋体" w:cs="Arial"/>
                      <w:color w:val="auto"/>
                      <w:kern w:val="0"/>
                      <w:sz w:val="20"/>
                      <w:szCs w:val="20"/>
                      <w:u w:val="single"/>
                      <w:lang w:val="en-US" w:eastAsia="zh-CN"/>
                    </w:rPr>
                    <w:t>市政调配</w:t>
                  </w:r>
                </w:p>
              </w:tc>
            </w:tr>
            <w:tr w14:paraId="5296A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21" w:type="dxa"/>
                  <w:vMerge w:val="restart"/>
                  <w:shd w:val="clear" w:color="auto" w:fill="auto"/>
                  <w:noWrap/>
                  <w:vAlign w:val="center"/>
                </w:tcPr>
                <w:p w14:paraId="020F7D81">
                  <w:pPr>
                    <w:widowControl/>
                    <w:jc w:val="center"/>
                    <w:rPr>
                      <w:rFonts w:hint="eastAsia" w:ascii="宋体" w:hAnsi="宋体" w:eastAsia="宋体" w:cs="Arial"/>
                      <w:color w:val="auto"/>
                      <w:kern w:val="0"/>
                      <w:sz w:val="22"/>
                      <w:szCs w:val="22"/>
                      <w:u w:val="single"/>
                      <w:lang w:eastAsia="zh-CN"/>
                    </w:rPr>
                  </w:pPr>
                  <w:r>
                    <w:rPr>
                      <w:rFonts w:hint="eastAsia" w:ascii="宋体" w:hAnsi="宋体" w:eastAsia="宋体" w:cs="Arial"/>
                      <w:color w:val="auto"/>
                      <w:kern w:val="0"/>
                      <w:sz w:val="22"/>
                      <w:szCs w:val="22"/>
                      <w:u w:val="single"/>
                      <w:lang w:val="en-US" w:eastAsia="zh-CN"/>
                    </w:rPr>
                    <w:t>3</w:t>
                  </w:r>
                </w:p>
              </w:tc>
              <w:tc>
                <w:tcPr>
                  <w:tcW w:w="1275" w:type="dxa"/>
                  <w:vMerge w:val="restart"/>
                  <w:shd w:val="clear" w:color="auto" w:fill="auto"/>
                  <w:vAlign w:val="center"/>
                </w:tcPr>
                <w:p w14:paraId="4C3C69F4">
                  <w:pPr>
                    <w:widowControl/>
                    <w:jc w:val="center"/>
                    <w:rPr>
                      <w:rFonts w:hint="eastAsia" w:ascii="宋体" w:hAnsi="宋体" w:eastAsia="宋体" w:cs="Arial"/>
                      <w:color w:val="auto"/>
                      <w:kern w:val="0"/>
                      <w:sz w:val="22"/>
                      <w:szCs w:val="22"/>
                      <w:u w:val="single"/>
                      <w:lang w:val="en-US" w:eastAsia="zh-CN"/>
                    </w:rPr>
                  </w:pPr>
                  <w:r>
                    <w:rPr>
                      <w:rFonts w:hint="eastAsia" w:ascii="宋体" w:hAnsi="宋体" w:eastAsia="宋体" w:cs="Arial"/>
                      <w:color w:val="auto"/>
                      <w:kern w:val="0"/>
                      <w:sz w:val="22"/>
                      <w:szCs w:val="22"/>
                      <w:u w:val="single"/>
                      <w:lang w:val="en-US" w:eastAsia="zh-CN"/>
                    </w:rPr>
                    <w:t>其他</w:t>
                  </w:r>
                </w:p>
              </w:tc>
              <w:tc>
                <w:tcPr>
                  <w:tcW w:w="939" w:type="dxa"/>
                  <w:shd w:val="clear" w:color="auto" w:fill="auto"/>
                  <w:vAlign w:val="center"/>
                </w:tcPr>
                <w:p w14:paraId="164E83E9">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土方</w:t>
                  </w:r>
                </w:p>
              </w:tc>
              <w:tc>
                <w:tcPr>
                  <w:tcW w:w="951" w:type="dxa"/>
                  <w:shd w:val="clear" w:color="auto" w:fill="auto"/>
                  <w:vAlign w:val="center"/>
                </w:tcPr>
                <w:p w14:paraId="5CF65F98">
                  <w:pPr>
                    <w:widowControl/>
                    <w:jc w:val="center"/>
                    <w:rPr>
                      <w:rFonts w:hint="default" w:ascii="宋体" w:hAnsi="宋体" w:eastAsia="宋体" w:cs="Arial"/>
                      <w:color w:val="auto"/>
                      <w:kern w:val="0"/>
                      <w:sz w:val="22"/>
                      <w:szCs w:val="22"/>
                      <w:u w:val="single"/>
                      <w:lang w:val="en-US" w:eastAsia="zh-CN"/>
                    </w:rPr>
                  </w:pPr>
                  <w:r>
                    <w:rPr>
                      <w:rFonts w:hint="eastAsia" w:ascii="宋体" w:hAnsi="宋体" w:eastAsia="宋体" w:cs="Arial"/>
                      <w:color w:val="auto"/>
                      <w:kern w:val="0"/>
                      <w:sz w:val="22"/>
                      <w:szCs w:val="22"/>
                      <w:u w:val="single"/>
                      <w:lang w:val="en-US" w:eastAsia="zh-CN"/>
                    </w:rPr>
                    <w:t>2579</w:t>
                  </w:r>
                </w:p>
              </w:tc>
              <w:tc>
                <w:tcPr>
                  <w:tcW w:w="951" w:type="dxa"/>
                  <w:shd w:val="clear" w:color="auto" w:fill="auto"/>
                  <w:vAlign w:val="center"/>
                </w:tcPr>
                <w:p w14:paraId="17C12AAA">
                  <w:pPr>
                    <w:widowControl/>
                    <w:jc w:val="center"/>
                    <w:rPr>
                      <w:rFonts w:hint="default" w:ascii="宋体" w:hAnsi="宋体" w:eastAsia="宋体" w:cs="Arial"/>
                      <w:color w:val="auto"/>
                      <w:kern w:val="0"/>
                      <w:sz w:val="22"/>
                      <w:szCs w:val="22"/>
                      <w:u w:val="single"/>
                      <w:lang w:val="en-US" w:eastAsia="zh-CN"/>
                    </w:rPr>
                  </w:pPr>
                  <w:r>
                    <w:rPr>
                      <w:rFonts w:hint="eastAsia" w:ascii="宋体" w:hAnsi="宋体" w:eastAsia="宋体" w:cs="Arial"/>
                      <w:color w:val="auto"/>
                      <w:kern w:val="0"/>
                      <w:sz w:val="22"/>
                      <w:szCs w:val="22"/>
                      <w:u w:val="single"/>
                      <w:lang w:val="en-US" w:eastAsia="zh-CN"/>
                    </w:rPr>
                    <w:t>2199.7</w:t>
                  </w:r>
                </w:p>
              </w:tc>
              <w:tc>
                <w:tcPr>
                  <w:tcW w:w="951" w:type="dxa"/>
                  <w:shd w:val="clear" w:color="auto" w:fill="auto"/>
                  <w:vAlign w:val="center"/>
                </w:tcPr>
                <w:p w14:paraId="1BA60E1D">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lang w:val="en-US" w:eastAsia="zh-CN"/>
                    </w:rPr>
                    <w:t>2199.70</w:t>
                  </w:r>
                  <w:r>
                    <w:rPr>
                      <w:rFonts w:hint="eastAsia" w:ascii="宋体" w:hAnsi="宋体" w:eastAsia="宋体" w:cs="Arial"/>
                      <w:color w:val="auto"/>
                      <w:kern w:val="0"/>
                      <w:sz w:val="22"/>
                      <w:szCs w:val="22"/>
                      <w:u w:val="single"/>
                    </w:rPr>
                    <w:t xml:space="preserve"> </w:t>
                  </w:r>
                </w:p>
              </w:tc>
              <w:tc>
                <w:tcPr>
                  <w:tcW w:w="936" w:type="dxa"/>
                  <w:shd w:val="clear" w:color="auto" w:fill="auto"/>
                  <w:vAlign w:val="center"/>
                </w:tcPr>
                <w:p w14:paraId="4EB39FB9">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取土场</w:t>
                  </w:r>
                </w:p>
              </w:tc>
              <w:tc>
                <w:tcPr>
                  <w:tcW w:w="940" w:type="dxa"/>
                  <w:shd w:val="clear" w:color="auto" w:fill="auto"/>
                  <w:vAlign w:val="center"/>
                </w:tcPr>
                <w:p w14:paraId="778A9029">
                  <w:pPr>
                    <w:widowControl/>
                    <w:jc w:val="center"/>
                    <w:rPr>
                      <w:rFonts w:hint="default" w:ascii="宋体" w:hAnsi="宋体" w:eastAsia="宋体" w:cs="Arial"/>
                      <w:color w:val="auto"/>
                      <w:kern w:val="0"/>
                      <w:sz w:val="22"/>
                      <w:szCs w:val="22"/>
                      <w:u w:val="single"/>
                      <w:lang w:val="en-US" w:eastAsia="zh-CN"/>
                    </w:rPr>
                  </w:pPr>
                  <w:r>
                    <w:rPr>
                      <w:rFonts w:hint="eastAsia" w:ascii="宋体" w:hAnsi="宋体" w:eastAsia="宋体" w:cs="Arial"/>
                      <w:color w:val="auto"/>
                      <w:kern w:val="0"/>
                      <w:sz w:val="22"/>
                      <w:szCs w:val="22"/>
                      <w:u w:val="single"/>
                      <w:lang w:val="en-US" w:eastAsia="zh-CN"/>
                    </w:rPr>
                    <w:t>2579</w:t>
                  </w:r>
                </w:p>
              </w:tc>
              <w:tc>
                <w:tcPr>
                  <w:tcW w:w="936" w:type="dxa"/>
                  <w:shd w:val="clear" w:color="auto" w:fill="auto"/>
                  <w:vAlign w:val="center"/>
                </w:tcPr>
                <w:p w14:paraId="51BA3455">
                  <w:pPr>
                    <w:widowControl/>
                    <w:jc w:val="center"/>
                    <w:rPr>
                      <w:rFonts w:hint="eastAsia" w:ascii="宋体" w:hAnsi="宋体" w:eastAsia="宋体" w:cs="Arial"/>
                      <w:color w:val="auto"/>
                      <w:kern w:val="0"/>
                      <w:sz w:val="22"/>
                      <w:szCs w:val="22"/>
                      <w:u w:val="single"/>
                    </w:rPr>
                  </w:pPr>
                  <w:r>
                    <w:rPr>
                      <w:rFonts w:hint="eastAsia" w:ascii="宋体" w:hAnsi="宋体" w:cs="Arial"/>
                      <w:color w:val="auto"/>
                      <w:kern w:val="0"/>
                      <w:sz w:val="20"/>
                      <w:szCs w:val="20"/>
                      <w:u w:val="single"/>
                      <w:lang w:val="en-US" w:eastAsia="zh-CN"/>
                    </w:rPr>
                    <w:t>市政调配</w:t>
                  </w:r>
                </w:p>
              </w:tc>
            </w:tr>
            <w:tr w14:paraId="27448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21" w:type="dxa"/>
                  <w:vMerge w:val="continue"/>
                  <w:vAlign w:val="center"/>
                </w:tcPr>
                <w:p w14:paraId="1FDF1FDF">
                  <w:pPr>
                    <w:widowControl/>
                    <w:jc w:val="left"/>
                    <w:rPr>
                      <w:rFonts w:ascii="宋体" w:hAnsi="宋体" w:eastAsia="宋体" w:cs="Arial"/>
                      <w:color w:val="auto"/>
                      <w:kern w:val="0"/>
                      <w:sz w:val="22"/>
                      <w:szCs w:val="22"/>
                      <w:u w:val="single"/>
                    </w:rPr>
                  </w:pPr>
                </w:p>
              </w:tc>
              <w:tc>
                <w:tcPr>
                  <w:tcW w:w="1275" w:type="dxa"/>
                  <w:vMerge w:val="continue"/>
                  <w:vAlign w:val="center"/>
                </w:tcPr>
                <w:p w14:paraId="35F71B75">
                  <w:pPr>
                    <w:widowControl/>
                    <w:jc w:val="left"/>
                    <w:rPr>
                      <w:rFonts w:ascii="宋体" w:hAnsi="宋体" w:eastAsia="宋体" w:cs="Arial"/>
                      <w:color w:val="auto"/>
                      <w:kern w:val="0"/>
                      <w:sz w:val="22"/>
                      <w:szCs w:val="22"/>
                      <w:u w:val="single"/>
                    </w:rPr>
                  </w:pPr>
                </w:p>
              </w:tc>
              <w:tc>
                <w:tcPr>
                  <w:tcW w:w="939" w:type="dxa"/>
                  <w:shd w:val="clear" w:color="auto" w:fill="auto"/>
                  <w:vAlign w:val="center"/>
                </w:tcPr>
                <w:p w14:paraId="7F256D2E">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石方</w:t>
                  </w:r>
                </w:p>
              </w:tc>
              <w:tc>
                <w:tcPr>
                  <w:tcW w:w="951" w:type="dxa"/>
                  <w:shd w:val="clear" w:color="auto" w:fill="auto"/>
                  <w:vAlign w:val="center"/>
                </w:tcPr>
                <w:p w14:paraId="06DF2443">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　</w:t>
                  </w:r>
                </w:p>
              </w:tc>
              <w:tc>
                <w:tcPr>
                  <w:tcW w:w="951" w:type="dxa"/>
                  <w:shd w:val="clear" w:color="auto" w:fill="auto"/>
                  <w:vAlign w:val="center"/>
                </w:tcPr>
                <w:p w14:paraId="36D0573A">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　</w:t>
                  </w:r>
                </w:p>
              </w:tc>
              <w:tc>
                <w:tcPr>
                  <w:tcW w:w="951" w:type="dxa"/>
                  <w:shd w:val="clear" w:color="auto" w:fill="auto"/>
                  <w:vAlign w:val="center"/>
                </w:tcPr>
                <w:p w14:paraId="1B7355FD">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　</w:t>
                  </w:r>
                </w:p>
              </w:tc>
              <w:tc>
                <w:tcPr>
                  <w:tcW w:w="936" w:type="dxa"/>
                  <w:shd w:val="clear" w:color="auto" w:fill="auto"/>
                  <w:vAlign w:val="center"/>
                </w:tcPr>
                <w:p w14:paraId="3BBA718F">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　</w:t>
                  </w:r>
                </w:p>
              </w:tc>
              <w:tc>
                <w:tcPr>
                  <w:tcW w:w="940" w:type="dxa"/>
                  <w:shd w:val="clear" w:color="auto" w:fill="auto"/>
                  <w:vAlign w:val="center"/>
                </w:tcPr>
                <w:p w14:paraId="13D0053F">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　</w:t>
                  </w:r>
                </w:p>
              </w:tc>
              <w:tc>
                <w:tcPr>
                  <w:tcW w:w="936" w:type="dxa"/>
                  <w:shd w:val="clear" w:color="auto" w:fill="auto"/>
                  <w:vAlign w:val="center"/>
                </w:tcPr>
                <w:p w14:paraId="3D6B66BA">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　</w:t>
                  </w:r>
                </w:p>
              </w:tc>
            </w:tr>
            <w:tr w14:paraId="08E6C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21" w:type="dxa"/>
                  <w:vMerge w:val="restart"/>
                  <w:shd w:val="clear" w:color="auto" w:fill="auto"/>
                  <w:noWrap/>
                  <w:vAlign w:val="center"/>
                </w:tcPr>
                <w:p w14:paraId="2302AE60">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5</w:t>
                  </w:r>
                </w:p>
              </w:tc>
              <w:tc>
                <w:tcPr>
                  <w:tcW w:w="1275" w:type="dxa"/>
                  <w:vMerge w:val="restart"/>
                  <w:shd w:val="clear" w:color="auto" w:fill="auto"/>
                  <w:vAlign w:val="center"/>
                </w:tcPr>
                <w:p w14:paraId="055AAF26">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合计</w:t>
                  </w:r>
                </w:p>
              </w:tc>
              <w:tc>
                <w:tcPr>
                  <w:tcW w:w="939" w:type="dxa"/>
                  <w:shd w:val="clear" w:color="auto" w:fill="auto"/>
                  <w:vAlign w:val="center"/>
                </w:tcPr>
                <w:p w14:paraId="5CB2BF23">
                  <w:pPr>
                    <w:widowControl/>
                    <w:jc w:val="center"/>
                    <w:rPr>
                      <w:rFonts w:hint="eastAsia" w:ascii="宋体" w:hAnsi="宋体" w:eastAsia="宋体" w:cs="Arial"/>
                      <w:color w:val="auto"/>
                      <w:kern w:val="0"/>
                      <w:sz w:val="22"/>
                      <w:szCs w:val="22"/>
                      <w:u w:val="single"/>
                      <w:lang w:val="en-US" w:eastAsia="zh-CN"/>
                    </w:rPr>
                  </w:pPr>
                  <w:r>
                    <w:rPr>
                      <w:rFonts w:hint="eastAsia" w:ascii="宋体" w:hAnsi="宋体" w:eastAsia="宋体" w:cs="Arial"/>
                      <w:color w:val="auto"/>
                      <w:kern w:val="0"/>
                      <w:sz w:val="22"/>
                      <w:szCs w:val="22"/>
                      <w:u w:val="single"/>
                      <w:lang w:val="en-US" w:eastAsia="zh-CN"/>
                    </w:rPr>
                    <w:t>清基</w:t>
                  </w:r>
                </w:p>
              </w:tc>
              <w:tc>
                <w:tcPr>
                  <w:tcW w:w="951" w:type="dxa"/>
                  <w:shd w:val="clear" w:color="auto" w:fill="auto"/>
                  <w:vAlign w:val="center"/>
                </w:tcPr>
                <w:p w14:paraId="65B7D847">
                  <w:pPr>
                    <w:widowControl/>
                    <w:jc w:val="center"/>
                    <w:rPr>
                      <w:rFonts w:hint="default" w:ascii="宋体" w:hAnsi="宋体" w:eastAsia="宋体" w:cs="Arial"/>
                      <w:color w:val="auto"/>
                      <w:kern w:val="0"/>
                      <w:sz w:val="22"/>
                      <w:szCs w:val="22"/>
                      <w:u w:val="single"/>
                      <w:lang w:val="en-US" w:eastAsia="zh-CN"/>
                    </w:rPr>
                  </w:pPr>
                  <w:r>
                    <w:rPr>
                      <w:rFonts w:hint="eastAsia" w:ascii="宋体" w:hAnsi="宋体" w:eastAsia="宋体" w:cs="Arial"/>
                      <w:color w:val="auto"/>
                      <w:kern w:val="0"/>
                      <w:sz w:val="22"/>
                      <w:szCs w:val="22"/>
                      <w:u w:val="single"/>
                      <w:lang w:val="en-US" w:eastAsia="zh-CN"/>
                    </w:rPr>
                    <w:t>479</w:t>
                  </w:r>
                </w:p>
              </w:tc>
              <w:tc>
                <w:tcPr>
                  <w:tcW w:w="951" w:type="dxa"/>
                  <w:shd w:val="clear" w:color="auto" w:fill="auto"/>
                  <w:vAlign w:val="center"/>
                </w:tcPr>
                <w:p w14:paraId="1B334DAE">
                  <w:pPr>
                    <w:widowControl/>
                    <w:jc w:val="center"/>
                    <w:rPr>
                      <w:rFonts w:hint="eastAsia" w:ascii="宋体" w:hAnsi="宋体" w:eastAsia="宋体" w:cs="Arial"/>
                      <w:color w:val="auto"/>
                      <w:kern w:val="0"/>
                      <w:sz w:val="22"/>
                      <w:szCs w:val="22"/>
                      <w:u w:val="single"/>
                    </w:rPr>
                  </w:pPr>
                </w:p>
              </w:tc>
              <w:tc>
                <w:tcPr>
                  <w:tcW w:w="951" w:type="dxa"/>
                  <w:shd w:val="clear" w:color="auto" w:fill="auto"/>
                  <w:vAlign w:val="center"/>
                </w:tcPr>
                <w:p w14:paraId="754A9581">
                  <w:pPr>
                    <w:widowControl/>
                    <w:jc w:val="center"/>
                    <w:rPr>
                      <w:rFonts w:hint="eastAsia" w:ascii="宋体" w:hAnsi="宋体" w:eastAsia="宋体" w:cs="Arial"/>
                      <w:color w:val="auto"/>
                      <w:kern w:val="0"/>
                      <w:sz w:val="22"/>
                      <w:szCs w:val="22"/>
                      <w:u w:val="single"/>
                    </w:rPr>
                  </w:pPr>
                </w:p>
              </w:tc>
              <w:tc>
                <w:tcPr>
                  <w:tcW w:w="936" w:type="dxa"/>
                  <w:shd w:val="clear" w:color="auto" w:fill="auto"/>
                  <w:vAlign w:val="center"/>
                </w:tcPr>
                <w:p w14:paraId="5CCB8D74">
                  <w:pPr>
                    <w:widowControl/>
                    <w:jc w:val="center"/>
                    <w:rPr>
                      <w:rFonts w:hint="eastAsia" w:ascii="宋体" w:hAnsi="宋体" w:eastAsia="宋体" w:cs="Arial"/>
                      <w:color w:val="auto"/>
                      <w:kern w:val="0"/>
                      <w:sz w:val="22"/>
                      <w:szCs w:val="22"/>
                      <w:u w:val="single"/>
                    </w:rPr>
                  </w:pPr>
                </w:p>
              </w:tc>
              <w:tc>
                <w:tcPr>
                  <w:tcW w:w="940" w:type="dxa"/>
                  <w:shd w:val="clear" w:color="auto" w:fill="auto"/>
                  <w:vAlign w:val="center"/>
                </w:tcPr>
                <w:p w14:paraId="7165E75C">
                  <w:pPr>
                    <w:widowControl/>
                    <w:jc w:val="center"/>
                    <w:rPr>
                      <w:rFonts w:hint="default" w:ascii="宋体" w:hAnsi="宋体" w:eastAsia="宋体" w:cs="Arial"/>
                      <w:color w:val="auto"/>
                      <w:kern w:val="0"/>
                      <w:sz w:val="22"/>
                      <w:szCs w:val="22"/>
                      <w:u w:val="single"/>
                      <w:lang w:val="en-US" w:eastAsia="zh-CN"/>
                    </w:rPr>
                  </w:pPr>
                  <w:r>
                    <w:rPr>
                      <w:rFonts w:hint="eastAsia" w:ascii="宋体" w:hAnsi="宋体" w:eastAsia="宋体" w:cs="Arial"/>
                      <w:color w:val="auto"/>
                      <w:kern w:val="0"/>
                      <w:sz w:val="22"/>
                      <w:szCs w:val="22"/>
                      <w:u w:val="single"/>
                      <w:lang w:val="en-US" w:eastAsia="zh-CN"/>
                    </w:rPr>
                    <w:t>479</w:t>
                  </w:r>
                </w:p>
              </w:tc>
              <w:tc>
                <w:tcPr>
                  <w:tcW w:w="936" w:type="dxa"/>
                  <w:shd w:val="clear" w:color="auto" w:fill="auto"/>
                  <w:vAlign w:val="center"/>
                </w:tcPr>
                <w:p w14:paraId="4218ED8F">
                  <w:pPr>
                    <w:widowControl/>
                    <w:jc w:val="center"/>
                    <w:rPr>
                      <w:rFonts w:hint="eastAsia" w:ascii="宋体" w:hAnsi="宋体" w:eastAsia="宋体" w:cs="Arial"/>
                      <w:color w:val="auto"/>
                      <w:kern w:val="0"/>
                      <w:sz w:val="22"/>
                      <w:szCs w:val="22"/>
                      <w:u w:val="single"/>
                    </w:rPr>
                  </w:pPr>
                </w:p>
              </w:tc>
            </w:tr>
            <w:tr w14:paraId="59787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21" w:type="dxa"/>
                  <w:vMerge w:val="continue"/>
                  <w:shd w:val="clear" w:color="auto" w:fill="auto"/>
                  <w:noWrap/>
                  <w:vAlign w:val="center"/>
                </w:tcPr>
                <w:p w14:paraId="1BD87433">
                  <w:pPr>
                    <w:widowControl/>
                    <w:jc w:val="center"/>
                    <w:rPr>
                      <w:rFonts w:hint="eastAsia" w:ascii="宋体" w:hAnsi="宋体" w:eastAsia="宋体" w:cs="Arial"/>
                      <w:color w:val="auto"/>
                      <w:kern w:val="0"/>
                      <w:sz w:val="22"/>
                      <w:szCs w:val="22"/>
                      <w:u w:val="single"/>
                    </w:rPr>
                  </w:pPr>
                </w:p>
              </w:tc>
              <w:tc>
                <w:tcPr>
                  <w:tcW w:w="1275" w:type="dxa"/>
                  <w:vMerge w:val="continue"/>
                  <w:shd w:val="clear" w:color="auto" w:fill="auto"/>
                  <w:vAlign w:val="center"/>
                </w:tcPr>
                <w:p w14:paraId="459F87D8">
                  <w:pPr>
                    <w:widowControl/>
                    <w:jc w:val="center"/>
                    <w:rPr>
                      <w:rFonts w:hint="eastAsia" w:ascii="宋体" w:hAnsi="宋体" w:eastAsia="宋体" w:cs="Arial"/>
                      <w:color w:val="auto"/>
                      <w:kern w:val="0"/>
                      <w:sz w:val="22"/>
                      <w:szCs w:val="22"/>
                      <w:u w:val="single"/>
                    </w:rPr>
                  </w:pPr>
                </w:p>
              </w:tc>
              <w:tc>
                <w:tcPr>
                  <w:tcW w:w="939" w:type="dxa"/>
                  <w:shd w:val="clear" w:color="auto" w:fill="auto"/>
                  <w:vAlign w:val="center"/>
                </w:tcPr>
                <w:p w14:paraId="5B462587">
                  <w:pPr>
                    <w:widowControl/>
                    <w:jc w:val="center"/>
                    <w:rPr>
                      <w:rFonts w:hint="eastAsia" w:ascii="宋体" w:hAnsi="宋体" w:eastAsia="宋体" w:cs="Arial"/>
                      <w:color w:val="auto"/>
                      <w:kern w:val="0"/>
                      <w:sz w:val="22"/>
                      <w:szCs w:val="22"/>
                      <w:u w:val="single"/>
                      <w:lang w:val="en-US" w:eastAsia="zh-CN" w:bidi="ar-SA"/>
                    </w:rPr>
                  </w:pPr>
                  <w:r>
                    <w:rPr>
                      <w:rFonts w:hint="eastAsia" w:ascii="宋体" w:hAnsi="宋体" w:eastAsia="宋体" w:cs="Arial"/>
                      <w:color w:val="auto"/>
                      <w:kern w:val="0"/>
                      <w:sz w:val="22"/>
                      <w:szCs w:val="22"/>
                      <w:u w:val="single"/>
                    </w:rPr>
                    <w:t>土方</w:t>
                  </w:r>
                </w:p>
              </w:tc>
              <w:tc>
                <w:tcPr>
                  <w:tcW w:w="951" w:type="dxa"/>
                  <w:shd w:val="clear" w:color="auto" w:fill="auto"/>
                  <w:vAlign w:val="center"/>
                </w:tcPr>
                <w:p w14:paraId="2F1F6996">
                  <w:pPr>
                    <w:widowControl/>
                    <w:jc w:val="both"/>
                    <w:rPr>
                      <w:rFonts w:hint="default" w:ascii="宋体" w:hAnsi="宋体" w:eastAsia="宋体" w:cs="Arial"/>
                      <w:color w:val="auto"/>
                      <w:kern w:val="0"/>
                      <w:sz w:val="22"/>
                      <w:szCs w:val="22"/>
                      <w:u w:val="single"/>
                      <w:lang w:val="en-US" w:eastAsia="zh-CN" w:bidi="ar-SA"/>
                    </w:rPr>
                  </w:pPr>
                  <w:r>
                    <w:rPr>
                      <w:rFonts w:hint="eastAsia" w:ascii="宋体" w:hAnsi="宋体" w:eastAsia="宋体" w:cs="Arial"/>
                      <w:color w:val="auto"/>
                      <w:kern w:val="0"/>
                      <w:sz w:val="22"/>
                      <w:szCs w:val="22"/>
                      <w:u w:val="single"/>
                      <w:lang w:val="en-US" w:eastAsia="zh-CN" w:bidi="ar-SA"/>
                    </w:rPr>
                    <w:t xml:space="preserve">  4793.9</w:t>
                  </w:r>
                </w:p>
              </w:tc>
              <w:tc>
                <w:tcPr>
                  <w:tcW w:w="951" w:type="dxa"/>
                  <w:shd w:val="clear" w:color="auto" w:fill="auto"/>
                  <w:vAlign w:val="center"/>
                </w:tcPr>
                <w:p w14:paraId="2B1D07C8">
                  <w:pPr>
                    <w:widowControl/>
                    <w:jc w:val="center"/>
                    <w:rPr>
                      <w:rFonts w:hint="eastAsia" w:ascii="宋体" w:hAnsi="宋体" w:eastAsia="宋体" w:cs="Arial"/>
                      <w:color w:val="auto"/>
                      <w:kern w:val="0"/>
                      <w:sz w:val="22"/>
                      <w:szCs w:val="22"/>
                      <w:u w:val="single"/>
                      <w:lang w:val="en-US" w:eastAsia="zh-CN" w:bidi="ar-SA"/>
                    </w:rPr>
                  </w:pPr>
                  <w:r>
                    <w:rPr>
                      <w:rFonts w:hint="eastAsia" w:ascii="宋体" w:hAnsi="宋体" w:eastAsia="宋体" w:cs="Arial"/>
                      <w:color w:val="auto"/>
                      <w:kern w:val="0"/>
                      <w:sz w:val="22"/>
                      <w:szCs w:val="22"/>
                      <w:u w:val="single"/>
                      <w:lang w:val="en-US" w:eastAsia="zh-CN"/>
                    </w:rPr>
                    <w:t>7526.7</w:t>
                  </w:r>
                  <w:r>
                    <w:rPr>
                      <w:rFonts w:hint="eastAsia" w:ascii="宋体" w:hAnsi="宋体" w:eastAsia="宋体" w:cs="Arial"/>
                      <w:color w:val="auto"/>
                      <w:kern w:val="0"/>
                      <w:sz w:val="22"/>
                      <w:szCs w:val="22"/>
                      <w:u w:val="single"/>
                    </w:rPr>
                    <w:t xml:space="preserve"> </w:t>
                  </w:r>
                </w:p>
              </w:tc>
              <w:tc>
                <w:tcPr>
                  <w:tcW w:w="951" w:type="dxa"/>
                  <w:shd w:val="clear" w:color="auto" w:fill="auto"/>
                  <w:vAlign w:val="center"/>
                </w:tcPr>
                <w:p w14:paraId="701A6D1E">
                  <w:pPr>
                    <w:widowControl/>
                    <w:jc w:val="center"/>
                    <w:rPr>
                      <w:rFonts w:hint="default" w:ascii="宋体" w:hAnsi="宋体" w:eastAsia="宋体" w:cs="Arial"/>
                      <w:color w:val="auto"/>
                      <w:kern w:val="0"/>
                      <w:sz w:val="22"/>
                      <w:szCs w:val="22"/>
                      <w:u w:val="single"/>
                      <w:lang w:val="en-US" w:eastAsia="zh-CN" w:bidi="ar-SA"/>
                    </w:rPr>
                  </w:pPr>
                  <w:r>
                    <w:rPr>
                      <w:rFonts w:hint="eastAsia" w:ascii="宋体" w:hAnsi="宋体" w:cs="Arial"/>
                      <w:color w:val="auto"/>
                      <w:kern w:val="0"/>
                      <w:sz w:val="22"/>
                      <w:szCs w:val="22"/>
                      <w:u w:val="single"/>
                      <w:lang w:val="en-US" w:eastAsia="zh-CN"/>
                    </w:rPr>
                    <w:t>5676.03</w:t>
                  </w:r>
                </w:p>
              </w:tc>
              <w:tc>
                <w:tcPr>
                  <w:tcW w:w="936" w:type="dxa"/>
                  <w:shd w:val="clear" w:color="auto" w:fill="auto"/>
                  <w:vAlign w:val="center"/>
                </w:tcPr>
                <w:p w14:paraId="5C5274CD">
                  <w:pPr>
                    <w:widowControl/>
                    <w:jc w:val="center"/>
                    <w:rPr>
                      <w:rFonts w:hint="eastAsia" w:ascii="宋体" w:hAnsi="宋体" w:eastAsia="宋体" w:cs="Arial"/>
                      <w:color w:val="auto"/>
                      <w:kern w:val="0"/>
                      <w:sz w:val="22"/>
                      <w:szCs w:val="22"/>
                      <w:u w:val="single"/>
                      <w:lang w:val="en-US" w:eastAsia="zh-CN" w:bidi="ar-SA"/>
                    </w:rPr>
                  </w:pPr>
                  <w:r>
                    <w:rPr>
                      <w:rFonts w:hint="eastAsia" w:ascii="宋体" w:hAnsi="宋体" w:eastAsia="宋体" w:cs="Arial"/>
                      <w:color w:val="auto"/>
                      <w:kern w:val="0"/>
                      <w:sz w:val="22"/>
                      <w:szCs w:val="22"/>
                      <w:u w:val="single"/>
                    </w:rPr>
                    <w:t>取土场</w:t>
                  </w:r>
                </w:p>
              </w:tc>
              <w:tc>
                <w:tcPr>
                  <w:tcW w:w="940" w:type="dxa"/>
                  <w:shd w:val="clear" w:color="auto" w:fill="auto"/>
                  <w:vAlign w:val="center"/>
                </w:tcPr>
                <w:p w14:paraId="7DEBB624">
                  <w:pPr>
                    <w:widowControl/>
                    <w:jc w:val="center"/>
                    <w:rPr>
                      <w:rFonts w:hint="default" w:ascii="宋体" w:hAnsi="宋体" w:eastAsia="宋体" w:cs="Arial"/>
                      <w:color w:val="auto"/>
                      <w:kern w:val="0"/>
                      <w:sz w:val="22"/>
                      <w:szCs w:val="22"/>
                      <w:u w:val="single"/>
                      <w:lang w:val="en-US" w:eastAsia="zh-CN" w:bidi="ar-SA"/>
                    </w:rPr>
                  </w:pPr>
                  <w:r>
                    <w:rPr>
                      <w:rFonts w:hint="eastAsia" w:ascii="宋体" w:hAnsi="宋体" w:eastAsia="宋体" w:cs="Arial"/>
                      <w:color w:val="auto"/>
                      <w:kern w:val="0"/>
                      <w:sz w:val="22"/>
                      <w:szCs w:val="22"/>
                      <w:u w:val="single"/>
                      <w:lang w:val="en-US" w:eastAsia="zh-CN"/>
                    </w:rPr>
                    <w:t>2943.23</w:t>
                  </w:r>
                </w:p>
              </w:tc>
              <w:tc>
                <w:tcPr>
                  <w:tcW w:w="936" w:type="dxa"/>
                  <w:shd w:val="clear" w:color="auto" w:fill="auto"/>
                  <w:vAlign w:val="center"/>
                </w:tcPr>
                <w:p w14:paraId="5AB608EE">
                  <w:pPr>
                    <w:widowControl/>
                    <w:jc w:val="center"/>
                    <w:rPr>
                      <w:rFonts w:hint="eastAsia" w:ascii="宋体" w:hAnsi="宋体" w:eastAsia="宋体" w:cs="Arial"/>
                      <w:color w:val="auto"/>
                      <w:kern w:val="0"/>
                      <w:sz w:val="22"/>
                      <w:szCs w:val="22"/>
                      <w:u w:val="single"/>
                      <w:lang w:val="en-US" w:eastAsia="zh-CN" w:bidi="ar-SA"/>
                    </w:rPr>
                  </w:pPr>
                  <w:r>
                    <w:rPr>
                      <w:rFonts w:hint="eastAsia" w:ascii="宋体" w:hAnsi="宋体" w:cs="Arial"/>
                      <w:color w:val="auto"/>
                      <w:kern w:val="0"/>
                      <w:sz w:val="20"/>
                      <w:szCs w:val="20"/>
                      <w:u w:val="single"/>
                      <w:lang w:val="en-US" w:eastAsia="zh-CN"/>
                    </w:rPr>
                    <w:t>市政调配</w:t>
                  </w:r>
                </w:p>
              </w:tc>
            </w:tr>
            <w:tr w14:paraId="7AF6E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21" w:type="dxa"/>
                  <w:vMerge w:val="continue"/>
                  <w:vAlign w:val="center"/>
                </w:tcPr>
                <w:p w14:paraId="573BE0AC">
                  <w:pPr>
                    <w:widowControl/>
                    <w:jc w:val="left"/>
                    <w:rPr>
                      <w:rFonts w:ascii="宋体" w:hAnsi="宋体" w:eastAsia="宋体" w:cs="Arial"/>
                      <w:color w:val="auto"/>
                      <w:kern w:val="0"/>
                      <w:sz w:val="22"/>
                      <w:szCs w:val="22"/>
                      <w:u w:val="single"/>
                    </w:rPr>
                  </w:pPr>
                </w:p>
              </w:tc>
              <w:tc>
                <w:tcPr>
                  <w:tcW w:w="1275" w:type="dxa"/>
                  <w:vMerge w:val="continue"/>
                  <w:vAlign w:val="center"/>
                </w:tcPr>
                <w:p w14:paraId="16494830">
                  <w:pPr>
                    <w:widowControl/>
                    <w:jc w:val="left"/>
                    <w:rPr>
                      <w:rFonts w:ascii="宋体" w:hAnsi="宋体" w:eastAsia="宋体" w:cs="Arial"/>
                      <w:color w:val="auto"/>
                      <w:kern w:val="0"/>
                      <w:sz w:val="22"/>
                      <w:szCs w:val="22"/>
                      <w:u w:val="single"/>
                    </w:rPr>
                  </w:pPr>
                </w:p>
              </w:tc>
              <w:tc>
                <w:tcPr>
                  <w:tcW w:w="939" w:type="dxa"/>
                  <w:shd w:val="clear" w:color="auto" w:fill="auto"/>
                  <w:vAlign w:val="center"/>
                </w:tcPr>
                <w:p w14:paraId="4B7E543E">
                  <w:pPr>
                    <w:widowControl/>
                    <w:jc w:val="center"/>
                    <w:rPr>
                      <w:rFonts w:hint="eastAsia" w:ascii="宋体" w:hAnsi="宋体" w:eastAsia="宋体" w:cs="Arial"/>
                      <w:color w:val="auto"/>
                      <w:kern w:val="0"/>
                      <w:sz w:val="22"/>
                      <w:szCs w:val="22"/>
                      <w:u w:val="single"/>
                    </w:rPr>
                  </w:pPr>
                  <w:r>
                    <w:rPr>
                      <w:rFonts w:hint="eastAsia" w:ascii="宋体" w:hAnsi="宋体" w:eastAsia="宋体" w:cs="Arial"/>
                      <w:color w:val="auto"/>
                      <w:kern w:val="0"/>
                      <w:sz w:val="22"/>
                      <w:szCs w:val="22"/>
                      <w:u w:val="single"/>
                    </w:rPr>
                    <w:t>石方</w:t>
                  </w:r>
                </w:p>
              </w:tc>
              <w:tc>
                <w:tcPr>
                  <w:tcW w:w="951" w:type="dxa"/>
                  <w:shd w:val="clear" w:color="auto" w:fill="auto"/>
                  <w:vAlign w:val="center"/>
                </w:tcPr>
                <w:p w14:paraId="02FCCC41">
                  <w:pPr>
                    <w:widowControl/>
                    <w:jc w:val="center"/>
                    <w:rPr>
                      <w:rFonts w:hint="default" w:ascii="宋体" w:hAnsi="宋体" w:eastAsia="宋体" w:cs="Arial"/>
                      <w:color w:val="auto"/>
                      <w:kern w:val="0"/>
                      <w:sz w:val="22"/>
                      <w:szCs w:val="22"/>
                      <w:u w:val="single"/>
                      <w:lang w:val="en-US" w:eastAsia="zh-CN"/>
                    </w:rPr>
                  </w:pPr>
                  <w:r>
                    <w:rPr>
                      <w:rFonts w:hint="eastAsia" w:ascii="宋体" w:hAnsi="宋体" w:eastAsia="宋体" w:cs="Arial"/>
                      <w:color w:val="auto"/>
                      <w:kern w:val="0"/>
                      <w:sz w:val="22"/>
                      <w:szCs w:val="22"/>
                      <w:u w:val="single"/>
                      <w:lang w:val="en-US" w:eastAsia="zh-CN"/>
                    </w:rPr>
                    <w:t>300.3</w:t>
                  </w:r>
                </w:p>
              </w:tc>
              <w:tc>
                <w:tcPr>
                  <w:tcW w:w="951" w:type="dxa"/>
                  <w:shd w:val="clear" w:color="auto" w:fill="auto"/>
                  <w:vAlign w:val="center"/>
                </w:tcPr>
                <w:p w14:paraId="7D2500EB">
                  <w:pPr>
                    <w:widowControl/>
                    <w:jc w:val="both"/>
                    <w:rPr>
                      <w:rFonts w:hint="eastAsia" w:ascii="宋体" w:hAnsi="宋体" w:eastAsia="宋体" w:cs="Arial"/>
                      <w:color w:val="auto"/>
                      <w:kern w:val="0"/>
                      <w:sz w:val="22"/>
                      <w:szCs w:val="22"/>
                      <w:u w:val="single"/>
                    </w:rPr>
                  </w:pPr>
                </w:p>
              </w:tc>
              <w:tc>
                <w:tcPr>
                  <w:tcW w:w="951" w:type="dxa"/>
                  <w:shd w:val="clear" w:color="auto" w:fill="auto"/>
                  <w:vAlign w:val="center"/>
                </w:tcPr>
                <w:p w14:paraId="33998F74">
                  <w:pPr>
                    <w:widowControl/>
                    <w:jc w:val="center"/>
                    <w:rPr>
                      <w:rFonts w:hint="eastAsia" w:ascii="宋体" w:hAnsi="宋体" w:eastAsia="宋体" w:cs="Arial"/>
                      <w:color w:val="auto"/>
                      <w:kern w:val="0"/>
                      <w:sz w:val="22"/>
                      <w:szCs w:val="22"/>
                      <w:u w:val="single"/>
                    </w:rPr>
                  </w:pPr>
                </w:p>
              </w:tc>
              <w:tc>
                <w:tcPr>
                  <w:tcW w:w="936" w:type="dxa"/>
                  <w:shd w:val="clear" w:color="auto" w:fill="auto"/>
                  <w:vAlign w:val="center"/>
                </w:tcPr>
                <w:p w14:paraId="5AC03928">
                  <w:pPr>
                    <w:widowControl/>
                    <w:jc w:val="center"/>
                    <w:rPr>
                      <w:rFonts w:hint="eastAsia" w:ascii="宋体" w:hAnsi="宋体" w:eastAsia="宋体" w:cs="Arial"/>
                      <w:color w:val="auto"/>
                      <w:kern w:val="0"/>
                      <w:sz w:val="22"/>
                      <w:szCs w:val="22"/>
                      <w:u w:val="single"/>
                    </w:rPr>
                  </w:pPr>
                </w:p>
              </w:tc>
              <w:tc>
                <w:tcPr>
                  <w:tcW w:w="940" w:type="dxa"/>
                  <w:shd w:val="clear" w:color="auto" w:fill="auto"/>
                  <w:vAlign w:val="center"/>
                </w:tcPr>
                <w:p w14:paraId="1A424109">
                  <w:pPr>
                    <w:widowControl/>
                    <w:jc w:val="center"/>
                    <w:rPr>
                      <w:rFonts w:hint="default" w:ascii="宋体" w:hAnsi="宋体" w:eastAsia="宋体" w:cs="Arial"/>
                      <w:color w:val="auto"/>
                      <w:kern w:val="0"/>
                      <w:sz w:val="22"/>
                      <w:szCs w:val="22"/>
                      <w:u w:val="single"/>
                      <w:lang w:val="en-US" w:eastAsia="zh-CN"/>
                    </w:rPr>
                  </w:pPr>
                  <w:r>
                    <w:rPr>
                      <w:rFonts w:hint="eastAsia" w:ascii="宋体" w:hAnsi="宋体" w:eastAsia="宋体" w:cs="Arial"/>
                      <w:color w:val="auto"/>
                      <w:kern w:val="0"/>
                      <w:sz w:val="22"/>
                      <w:szCs w:val="22"/>
                      <w:u w:val="single"/>
                      <w:lang w:val="en-US" w:eastAsia="zh-CN"/>
                    </w:rPr>
                    <w:t>300.3</w:t>
                  </w:r>
                </w:p>
              </w:tc>
              <w:tc>
                <w:tcPr>
                  <w:tcW w:w="936" w:type="dxa"/>
                  <w:shd w:val="clear" w:color="auto" w:fill="auto"/>
                  <w:vAlign w:val="center"/>
                </w:tcPr>
                <w:p w14:paraId="43773D9A">
                  <w:pPr>
                    <w:widowControl/>
                    <w:jc w:val="center"/>
                    <w:rPr>
                      <w:rFonts w:hint="eastAsia" w:ascii="宋体" w:hAnsi="宋体" w:eastAsia="宋体" w:cs="Arial"/>
                      <w:color w:val="auto"/>
                      <w:kern w:val="0"/>
                      <w:sz w:val="22"/>
                      <w:szCs w:val="22"/>
                      <w:u w:val="single"/>
                    </w:rPr>
                  </w:pPr>
                  <w:r>
                    <w:rPr>
                      <w:rFonts w:hint="eastAsia" w:ascii="宋体" w:hAnsi="宋体" w:cs="Arial"/>
                      <w:color w:val="auto"/>
                      <w:kern w:val="0"/>
                      <w:sz w:val="20"/>
                      <w:szCs w:val="20"/>
                      <w:u w:val="single"/>
                      <w:lang w:val="en-US" w:eastAsia="zh-CN"/>
                    </w:rPr>
                    <w:t>市政调配</w:t>
                  </w:r>
                </w:p>
              </w:tc>
            </w:tr>
          </w:tbl>
          <w:p w14:paraId="6C9EDBDF">
            <w:pPr>
              <w:numPr>
                <w:ilvl w:val="0"/>
                <w:numId w:val="0"/>
              </w:numPr>
              <w:autoSpaceDE w:val="0"/>
              <w:autoSpaceDN w:val="0"/>
              <w:adjustRightInd w:val="0"/>
              <w:snapToGrid w:val="0"/>
              <w:spacing w:line="360" w:lineRule="auto"/>
              <w:jc w:val="left"/>
              <w:rPr>
                <w:rFonts w:hint="default" w:ascii="Times New Roman" w:hAnsi="Times New Roman" w:cs="Times New Roman"/>
                <w:sz w:val="22"/>
                <w:szCs w:val="22"/>
                <w:u w:val="single"/>
                <w:lang w:val="en-US" w:eastAsia="zh-CN"/>
              </w:rPr>
            </w:pPr>
            <w:r>
              <w:rPr>
                <w:rFonts w:hint="eastAsia" w:cs="Times New Roman"/>
                <w:sz w:val="22"/>
                <w:szCs w:val="22"/>
                <w:u w:val="single"/>
                <w:lang w:val="en-US" w:eastAsia="zh-CN"/>
              </w:rPr>
              <w:t xml:space="preserve"> </w:t>
            </w:r>
          </w:p>
          <w:p w14:paraId="39D41693">
            <w:pPr>
              <w:pStyle w:val="25"/>
              <w:keepNext w:val="0"/>
              <w:keepLines w:val="0"/>
              <w:pageBreakBefore w:val="0"/>
              <w:widowControl w:val="0"/>
              <w:numPr>
                <w:ilvl w:val="0"/>
                <w:numId w:val="0"/>
              </w:numPr>
              <w:kinsoku/>
              <w:wordWrap/>
              <w:overflowPunct/>
              <w:topLinePunct w:val="0"/>
              <w:autoSpaceDE/>
              <w:autoSpaceDN/>
              <w:bidi w:val="0"/>
              <w:spacing w:line="360" w:lineRule="auto"/>
              <w:ind w:firstLine="442" w:firstLineChars="200"/>
              <w:textAlignment w:val="auto"/>
              <w:rPr>
                <w:rFonts w:hint="default" w:ascii="Times New Roman" w:hAnsi="Times New Roman" w:cs="Times New Roman"/>
                <w:b/>
                <w:bCs/>
                <w:sz w:val="22"/>
                <w:szCs w:val="22"/>
                <w:u w:val="single"/>
                <w:lang w:val="en-US" w:eastAsia="zh-CN"/>
              </w:rPr>
            </w:pPr>
            <w:r>
              <w:rPr>
                <w:rFonts w:hint="default" w:ascii="Times New Roman" w:hAnsi="Times New Roman" w:eastAsia="宋体" w:cs="Times New Roman"/>
                <w:b/>
                <w:bCs/>
                <w:kern w:val="2"/>
                <w:sz w:val="22"/>
                <w:szCs w:val="22"/>
                <w:u w:val="single"/>
                <w:lang w:val="en-US" w:eastAsia="zh-CN" w:bidi="ar-SA"/>
              </w:rPr>
              <w:t>（</w:t>
            </w:r>
            <w:r>
              <w:rPr>
                <w:rFonts w:hint="eastAsia" w:ascii="Times New Roman" w:hAnsi="Times New Roman" w:cs="Times New Roman"/>
                <w:b/>
                <w:bCs/>
                <w:kern w:val="2"/>
                <w:sz w:val="22"/>
                <w:szCs w:val="22"/>
                <w:u w:val="single"/>
                <w:lang w:val="en-US" w:eastAsia="zh-CN" w:bidi="ar-SA"/>
              </w:rPr>
              <w:t>4</w:t>
            </w:r>
            <w:r>
              <w:rPr>
                <w:rFonts w:hint="default" w:ascii="Times New Roman" w:hAnsi="Times New Roman" w:eastAsia="宋体" w:cs="Times New Roman"/>
                <w:b/>
                <w:bCs/>
                <w:kern w:val="2"/>
                <w:sz w:val="22"/>
                <w:szCs w:val="22"/>
                <w:u w:val="single"/>
                <w:lang w:val="en-US" w:eastAsia="zh-CN" w:bidi="ar-SA"/>
              </w:rPr>
              <w:t>）</w:t>
            </w:r>
            <w:r>
              <w:rPr>
                <w:rFonts w:hint="default" w:ascii="Times New Roman" w:hAnsi="Times New Roman" w:cs="Times New Roman"/>
                <w:b/>
                <w:bCs/>
                <w:sz w:val="22"/>
                <w:szCs w:val="22"/>
                <w:u w:val="single"/>
                <w:lang w:val="en-US" w:eastAsia="zh-CN"/>
              </w:rPr>
              <w:t>施工临时占地</w:t>
            </w:r>
          </w:p>
          <w:p w14:paraId="56ABE02D">
            <w:pPr>
              <w:pStyle w:val="25"/>
              <w:numPr>
                <w:ilvl w:val="0"/>
                <w:numId w:val="0"/>
              </w:numPr>
              <w:spacing w:line="360" w:lineRule="auto"/>
              <w:ind w:firstLine="440" w:firstLineChars="200"/>
              <w:rPr>
                <w:rFonts w:hint="default" w:ascii="Times New Roman" w:hAnsi="Times New Roman" w:cs="Times New Roman"/>
                <w:sz w:val="22"/>
                <w:szCs w:val="22"/>
                <w:u w:val="single"/>
                <w:lang w:val="en-US" w:eastAsia="zh-CN"/>
              </w:rPr>
            </w:pPr>
            <w:r>
              <w:rPr>
                <w:rFonts w:hint="default" w:ascii="Times New Roman" w:hAnsi="Times New Roman" w:cs="Times New Roman"/>
                <w:sz w:val="22"/>
                <w:szCs w:val="22"/>
                <w:u w:val="single"/>
                <w:lang w:val="en-US" w:eastAsia="zh-CN"/>
              </w:rPr>
              <w:t>本工程施工</w:t>
            </w:r>
            <w:r>
              <w:rPr>
                <w:rFonts w:hint="eastAsia" w:ascii="Times New Roman" w:hAnsi="Times New Roman" w:cs="Times New Roman"/>
                <w:sz w:val="22"/>
                <w:szCs w:val="22"/>
                <w:u w:val="single"/>
                <w:lang w:val="en-US" w:eastAsia="zh-CN"/>
              </w:rPr>
              <w:t>在大坝上进行，不涉及临时占地。</w:t>
            </w:r>
          </w:p>
          <w:p w14:paraId="32367FA1">
            <w:pPr>
              <w:pStyle w:val="25"/>
              <w:numPr>
                <w:ilvl w:val="0"/>
                <w:numId w:val="0"/>
              </w:numPr>
              <w:spacing w:line="360" w:lineRule="auto"/>
              <w:ind w:firstLine="442" w:firstLineChars="200"/>
              <w:rPr>
                <w:rFonts w:hint="default" w:ascii="Times New Roman" w:hAnsi="Times New Roman" w:eastAsia="宋体" w:cs="Times New Roman"/>
                <w:sz w:val="22"/>
                <w:szCs w:val="22"/>
                <w:u w:val="single"/>
                <w:lang w:val="en-US" w:eastAsia="zh-CN"/>
              </w:rPr>
            </w:pPr>
            <w:r>
              <w:rPr>
                <w:rFonts w:hint="default" w:ascii="Times New Roman" w:hAnsi="Times New Roman" w:eastAsia="宋体" w:cs="Times New Roman"/>
                <w:b/>
                <w:bCs/>
                <w:kern w:val="2"/>
                <w:sz w:val="22"/>
                <w:szCs w:val="22"/>
                <w:u w:val="single"/>
                <w:lang w:val="en-US" w:eastAsia="zh-CN" w:bidi="ar-SA"/>
              </w:rPr>
              <w:t>（</w:t>
            </w:r>
            <w:r>
              <w:rPr>
                <w:rFonts w:hint="eastAsia" w:ascii="Times New Roman" w:hAnsi="Times New Roman" w:cs="Times New Roman"/>
                <w:b/>
                <w:bCs/>
                <w:kern w:val="2"/>
                <w:sz w:val="22"/>
                <w:szCs w:val="22"/>
                <w:u w:val="single"/>
                <w:lang w:val="en-US" w:eastAsia="zh-CN" w:bidi="ar-SA"/>
              </w:rPr>
              <w:t>5</w:t>
            </w:r>
            <w:r>
              <w:rPr>
                <w:rFonts w:hint="default" w:ascii="Times New Roman" w:hAnsi="Times New Roman" w:eastAsia="宋体" w:cs="Times New Roman"/>
                <w:b/>
                <w:bCs/>
                <w:kern w:val="2"/>
                <w:sz w:val="22"/>
                <w:szCs w:val="22"/>
                <w:u w:val="single"/>
                <w:lang w:val="en-US" w:eastAsia="zh-CN" w:bidi="ar-SA"/>
              </w:rPr>
              <w:t>）</w:t>
            </w:r>
            <w:r>
              <w:rPr>
                <w:rFonts w:hint="default" w:ascii="Times New Roman" w:hAnsi="Times New Roman" w:eastAsia="宋体" w:cs="Times New Roman"/>
                <w:b/>
                <w:bCs/>
                <w:sz w:val="22"/>
                <w:szCs w:val="22"/>
                <w:u w:val="single"/>
                <w:lang w:val="en-US" w:eastAsia="zh-CN"/>
              </w:rPr>
              <w:t>水库淹没</w:t>
            </w:r>
          </w:p>
          <w:p w14:paraId="392681B9">
            <w:pPr>
              <w:spacing w:line="360" w:lineRule="auto"/>
              <w:ind w:firstLine="440" w:firstLineChars="200"/>
              <w:rPr>
                <w:rFonts w:hint="default" w:ascii="Times New Roman" w:hAnsi="Times New Roman" w:eastAsia="宋体" w:cs="Times New Roman"/>
                <w:bCs/>
                <w:sz w:val="22"/>
                <w:szCs w:val="22"/>
                <w:u w:val="single"/>
              </w:rPr>
            </w:pPr>
            <w:r>
              <w:rPr>
                <w:rFonts w:hint="default" w:ascii="Times New Roman" w:hAnsi="Times New Roman" w:eastAsia="宋体" w:cs="Times New Roman"/>
                <w:bCs/>
                <w:sz w:val="22"/>
                <w:szCs w:val="22"/>
                <w:u w:val="single"/>
              </w:rPr>
              <w:t>库盆区沿岸岸坡角30~50°，淹没线以下沿岸无农田与民居分布</w:t>
            </w:r>
            <w:r>
              <w:rPr>
                <w:rFonts w:hint="default" w:ascii="Times New Roman" w:hAnsi="Times New Roman" w:eastAsia="宋体" w:cs="Times New Roman"/>
                <w:bCs/>
                <w:sz w:val="22"/>
                <w:szCs w:val="22"/>
                <w:u w:val="single"/>
                <w:lang w:eastAsia="zh-CN"/>
              </w:rPr>
              <w:t>；</w:t>
            </w:r>
            <w:r>
              <w:rPr>
                <w:rFonts w:hint="default" w:ascii="Times New Roman" w:hAnsi="Times New Roman" w:eastAsia="宋体" w:cs="Times New Roman"/>
                <w:bCs/>
                <w:sz w:val="22"/>
                <w:szCs w:val="22"/>
                <w:u w:val="single"/>
              </w:rPr>
              <w:t>不存在浸没与淹没问题。库盆内未分布受保护和开发利用的森林资源、不分布有受保护的文物古迹和重要建筑物、也没有重要工程设施及重要矿产资源分布，不存在淹没具有开采价值的古文化遗址和矿产资源。</w:t>
            </w:r>
          </w:p>
          <w:p w14:paraId="35367736">
            <w:pPr>
              <w:pStyle w:val="25"/>
              <w:numPr>
                <w:ilvl w:val="0"/>
                <w:numId w:val="0"/>
              </w:numPr>
              <w:spacing w:line="360" w:lineRule="auto"/>
              <w:ind w:firstLine="442" w:firstLineChars="200"/>
              <w:rPr>
                <w:rFonts w:hint="default" w:ascii="Times New Roman" w:hAnsi="Times New Roman" w:eastAsia="宋体" w:cs="Times New Roman"/>
                <w:bCs/>
                <w:sz w:val="22"/>
                <w:szCs w:val="22"/>
                <w:u w:val="single"/>
                <w:lang w:val="en-US" w:eastAsia="zh-CN"/>
              </w:rPr>
            </w:pPr>
            <w:r>
              <w:rPr>
                <w:rFonts w:hint="default" w:ascii="Times New Roman" w:hAnsi="Times New Roman" w:eastAsia="宋体" w:cs="Times New Roman"/>
                <w:b/>
                <w:bCs w:val="0"/>
                <w:kern w:val="2"/>
                <w:sz w:val="22"/>
                <w:szCs w:val="22"/>
                <w:u w:val="single"/>
                <w:lang w:val="en-US" w:eastAsia="zh-CN" w:bidi="ar-SA"/>
              </w:rPr>
              <w:t>（</w:t>
            </w:r>
            <w:r>
              <w:rPr>
                <w:rFonts w:hint="eastAsia" w:ascii="Times New Roman" w:hAnsi="Times New Roman" w:cs="Times New Roman"/>
                <w:b/>
                <w:bCs w:val="0"/>
                <w:kern w:val="2"/>
                <w:sz w:val="22"/>
                <w:szCs w:val="22"/>
                <w:u w:val="single"/>
                <w:lang w:val="en-US" w:eastAsia="zh-CN" w:bidi="ar-SA"/>
              </w:rPr>
              <w:t>6</w:t>
            </w:r>
            <w:r>
              <w:rPr>
                <w:rFonts w:hint="default" w:ascii="Times New Roman" w:hAnsi="Times New Roman" w:eastAsia="宋体" w:cs="Times New Roman"/>
                <w:b/>
                <w:bCs w:val="0"/>
                <w:kern w:val="2"/>
                <w:sz w:val="22"/>
                <w:szCs w:val="22"/>
                <w:u w:val="single"/>
                <w:lang w:val="en-US" w:eastAsia="zh-CN" w:bidi="ar-SA"/>
              </w:rPr>
              <w:t>）</w:t>
            </w:r>
            <w:r>
              <w:rPr>
                <w:rFonts w:hint="default" w:ascii="Times New Roman" w:hAnsi="Times New Roman" w:eastAsia="宋体" w:cs="Times New Roman"/>
                <w:b/>
                <w:bCs w:val="0"/>
                <w:sz w:val="22"/>
                <w:szCs w:val="22"/>
                <w:u w:val="single"/>
                <w:lang w:val="en-US" w:eastAsia="zh-CN"/>
              </w:rPr>
              <w:t>征地</w:t>
            </w:r>
          </w:p>
          <w:p w14:paraId="13E04381">
            <w:pPr>
              <w:adjustRightInd w:val="0"/>
              <w:snapToGrid w:val="0"/>
              <w:spacing w:line="360" w:lineRule="auto"/>
              <w:ind w:firstLine="440" w:firstLineChars="200"/>
              <w:rPr>
                <w:rFonts w:hint="default" w:ascii="Times New Roman" w:hAnsi="Times New Roman" w:eastAsia="宋体" w:cs="Times New Roman"/>
                <w:bCs/>
                <w:sz w:val="22"/>
                <w:szCs w:val="22"/>
                <w:u w:val="single"/>
                <w:lang w:val="en-US" w:eastAsia="zh-CN"/>
              </w:rPr>
            </w:pPr>
            <w:r>
              <w:rPr>
                <w:rFonts w:hint="eastAsia"/>
                <w:color w:val="auto"/>
                <w:sz w:val="22"/>
                <w:szCs w:val="22"/>
                <w:u w:val="single"/>
                <w:lang w:val="en-US" w:eastAsia="zh-CN"/>
              </w:rPr>
              <w:t>项目不涉及征地</w:t>
            </w:r>
            <w:r>
              <w:rPr>
                <w:rFonts w:hint="eastAsia"/>
                <w:color w:val="auto"/>
                <w:sz w:val="22"/>
                <w:szCs w:val="22"/>
                <w:u w:val="single"/>
              </w:rPr>
              <w:t>。</w:t>
            </w:r>
          </w:p>
          <w:p w14:paraId="7A276B02">
            <w:pPr>
              <w:pStyle w:val="25"/>
              <w:numPr>
                <w:ilvl w:val="0"/>
                <w:numId w:val="0"/>
              </w:numPr>
              <w:spacing w:line="360" w:lineRule="auto"/>
              <w:ind w:firstLine="442" w:firstLineChars="200"/>
              <w:rPr>
                <w:rFonts w:hint="default" w:ascii="Times New Roman" w:hAnsi="Times New Roman" w:eastAsia="宋体" w:cs="Times New Roman"/>
                <w:b/>
                <w:bCs w:val="0"/>
                <w:sz w:val="22"/>
                <w:szCs w:val="22"/>
                <w:u w:val="single"/>
                <w:lang w:val="en-US" w:eastAsia="zh-CN"/>
              </w:rPr>
            </w:pPr>
            <w:r>
              <w:rPr>
                <w:rFonts w:hint="default" w:ascii="Times New Roman" w:hAnsi="Times New Roman" w:eastAsia="宋体" w:cs="Times New Roman"/>
                <w:b/>
                <w:bCs w:val="0"/>
                <w:kern w:val="2"/>
                <w:sz w:val="22"/>
                <w:szCs w:val="22"/>
                <w:u w:val="single"/>
                <w:lang w:val="en-US" w:eastAsia="zh-CN" w:bidi="ar-SA"/>
              </w:rPr>
              <w:t>（</w:t>
            </w:r>
            <w:r>
              <w:rPr>
                <w:rFonts w:hint="eastAsia" w:ascii="Times New Roman" w:hAnsi="Times New Roman" w:cs="Times New Roman"/>
                <w:b/>
                <w:bCs w:val="0"/>
                <w:kern w:val="2"/>
                <w:sz w:val="22"/>
                <w:szCs w:val="22"/>
                <w:u w:val="single"/>
                <w:lang w:val="en-US" w:eastAsia="zh-CN" w:bidi="ar-SA"/>
              </w:rPr>
              <w:t>7</w:t>
            </w:r>
            <w:r>
              <w:rPr>
                <w:rFonts w:hint="default" w:ascii="Times New Roman" w:hAnsi="Times New Roman" w:eastAsia="宋体" w:cs="Times New Roman"/>
                <w:b/>
                <w:bCs w:val="0"/>
                <w:kern w:val="2"/>
                <w:sz w:val="22"/>
                <w:szCs w:val="22"/>
                <w:u w:val="single"/>
                <w:lang w:val="en-US" w:eastAsia="zh-CN" w:bidi="ar-SA"/>
              </w:rPr>
              <w:t>）</w:t>
            </w:r>
            <w:r>
              <w:rPr>
                <w:rFonts w:hint="default" w:ascii="Times New Roman" w:hAnsi="Times New Roman" w:eastAsia="宋体" w:cs="Times New Roman"/>
                <w:b/>
                <w:bCs w:val="0"/>
                <w:sz w:val="22"/>
                <w:szCs w:val="22"/>
                <w:u w:val="single"/>
                <w:lang w:val="en-US" w:eastAsia="zh-CN"/>
              </w:rPr>
              <w:t>移民安置</w:t>
            </w:r>
          </w:p>
          <w:p w14:paraId="7CB45DDA">
            <w:pPr>
              <w:numPr>
                <w:ilvl w:val="0"/>
                <w:numId w:val="0"/>
              </w:numPr>
              <w:spacing w:line="360" w:lineRule="auto"/>
              <w:ind w:firstLine="440" w:firstLineChars="200"/>
              <w:rPr>
                <w:rFonts w:hint="default"/>
                <w:sz w:val="21"/>
                <w:szCs w:val="21"/>
                <w:lang w:val="en-US" w:eastAsia="zh-CN"/>
              </w:rPr>
            </w:pPr>
            <w:r>
              <w:rPr>
                <w:rFonts w:hint="default" w:ascii="Times New Roman" w:hAnsi="Times New Roman" w:eastAsia="宋体" w:cs="Times New Roman"/>
                <w:sz w:val="22"/>
                <w:szCs w:val="22"/>
                <w:u w:val="single"/>
                <w:lang w:val="en-US" w:eastAsia="zh-CN"/>
              </w:rPr>
              <w:t>无。</w:t>
            </w:r>
          </w:p>
        </w:tc>
      </w:tr>
      <w:tr w14:paraId="2B55B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507" w:type="dxa"/>
            <w:noWrap w:val="0"/>
            <w:vAlign w:val="center"/>
          </w:tcPr>
          <w:p w14:paraId="42DBC0B8">
            <w:pPr>
              <w:adjustRightInd w:val="0"/>
              <w:snapToGrid w:val="0"/>
              <w:jc w:val="center"/>
              <w:rPr>
                <w:rFonts w:ascii="宋体" w:hAnsi="宋体" w:cs="宋体"/>
                <w:kern w:val="0"/>
                <w:sz w:val="21"/>
                <w:szCs w:val="21"/>
              </w:rPr>
            </w:pPr>
            <w:r>
              <w:rPr>
                <w:rFonts w:hint="eastAsia" w:ascii="宋体" w:hAnsi="宋体" w:cs="宋体"/>
                <w:kern w:val="0"/>
                <w:sz w:val="21"/>
                <w:szCs w:val="21"/>
              </w:rPr>
              <w:t>施工方案</w:t>
            </w:r>
          </w:p>
        </w:tc>
        <w:tc>
          <w:tcPr>
            <w:tcW w:w="8583" w:type="dxa"/>
            <w:noWrap w:val="0"/>
            <w:vAlign w:val="center"/>
          </w:tcPr>
          <w:p w14:paraId="7A143807">
            <w:pPr>
              <w:numPr>
                <w:ilvl w:val="0"/>
                <w:numId w:val="0"/>
              </w:numPr>
              <w:adjustRightInd w:val="0"/>
              <w:snapToGrid w:val="0"/>
              <w:spacing w:line="360" w:lineRule="auto"/>
              <w:ind w:firstLine="442" w:firstLineChars="200"/>
              <w:rPr>
                <w:rFonts w:hint="default" w:ascii="Times New Roman" w:hAnsi="Times New Roman" w:cs="Times New Roman"/>
                <w:b/>
                <w:bCs/>
                <w:kern w:val="0"/>
                <w:sz w:val="22"/>
                <w:szCs w:val="22"/>
                <w:lang w:val="en-US" w:eastAsia="zh-CN"/>
              </w:rPr>
            </w:pPr>
            <w:r>
              <w:rPr>
                <w:rFonts w:hint="default" w:ascii="Times New Roman" w:hAnsi="Times New Roman" w:eastAsia="宋体" w:cs="Times New Roman"/>
                <w:b/>
                <w:bCs/>
                <w:kern w:val="0"/>
                <w:sz w:val="22"/>
                <w:szCs w:val="22"/>
                <w:lang w:val="en-US" w:eastAsia="zh-CN" w:bidi="ar-SA"/>
              </w:rPr>
              <w:t>1、</w:t>
            </w:r>
            <w:r>
              <w:rPr>
                <w:rFonts w:hint="default" w:ascii="Times New Roman" w:hAnsi="Times New Roman" w:cs="Times New Roman"/>
                <w:b/>
                <w:bCs/>
                <w:kern w:val="0"/>
                <w:sz w:val="22"/>
                <w:szCs w:val="22"/>
                <w:lang w:val="en-US" w:eastAsia="zh-CN"/>
              </w:rPr>
              <w:t>施工进度</w:t>
            </w:r>
          </w:p>
          <w:p w14:paraId="073C2F25">
            <w:pPr>
              <w:numPr>
                <w:ilvl w:val="0"/>
                <w:numId w:val="0"/>
              </w:numPr>
              <w:spacing w:line="360" w:lineRule="auto"/>
              <w:ind w:left="420" w:leftChars="0" w:firstLine="0" w:firstLineChars="0"/>
              <w:rPr>
                <w:rFonts w:hint="eastAsia" w:ascii="宋体" w:hAnsi="宋体" w:cs="Times New Roman"/>
                <w:color w:val="auto"/>
                <w:sz w:val="22"/>
                <w:szCs w:val="22"/>
              </w:rPr>
            </w:pPr>
            <w:r>
              <w:rPr>
                <w:rFonts w:hint="eastAsia" w:ascii="宋体" w:hAnsi="宋体" w:cs="Times New Roman"/>
                <w:color w:val="auto"/>
                <w:sz w:val="22"/>
                <w:szCs w:val="22"/>
              </w:rPr>
              <w:t>为了不影响农田灌溉和水库蓄水及防洪保安，本工程要求在</w:t>
            </w:r>
            <w:r>
              <w:rPr>
                <w:rFonts w:hint="eastAsia" w:ascii="宋体" w:hAnsi="宋体" w:cs="Times New Roman"/>
                <w:color w:val="auto"/>
                <w:sz w:val="22"/>
                <w:szCs w:val="22"/>
                <w:lang w:val="en-US" w:eastAsia="zh-CN"/>
              </w:rPr>
              <w:t>3</w:t>
            </w:r>
            <w:r>
              <w:rPr>
                <w:rFonts w:hint="eastAsia" w:ascii="宋体" w:hAnsi="宋体" w:cs="Times New Roman"/>
                <w:color w:val="auto"/>
                <w:sz w:val="22"/>
                <w:szCs w:val="22"/>
              </w:rPr>
              <w:t>个月内完成。</w:t>
            </w:r>
          </w:p>
          <w:p w14:paraId="31B9A043">
            <w:pPr>
              <w:numPr>
                <w:ilvl w:val="0"/>
                <w:numId w:val="0"/>
              </w:numPr>
              <w:spacing w:line="360" w:lineRule="auto"/>
              <w:rPr>
                <w:rFonts w:hint="eastAsia" w:ascii="宋体" w:hAnsi="宋体" w:cs="Times New Roman"/>
                <w:color w:val="auto"/>
                <w:sz w:val="22"/>
                <w:szCs w:val="22"/>
                <w:u w:val="single"/>
              </w:rPr>
            </w:pPr>
            <w:r>
              <w:rPr>
                <w:rFonts w:hint="eastAsia" w:ascii="宋体" w:hAnsi="宋体" w:cs="Times New Roman"/>
                <w:color w:val="auto"/>
                <w:sz w:val="22"/>
                <w:szCs w:val="22"/>
              </w:rPr>
              <w:t>工程开工以前须将库水位降至死水位，施工顺序及进度详见施工进度表。本工程</w:t>
            </w:r>
            <w:r>
              <w:rPr>
                <w:rFonts w:hint="eastAsia" w:ascii="宋体" w:hAnsi="宋体" w:cs="Times New Roman"/>
                <w:color w:val="auto"/>
                <w:sz w:val="22"/>
                <w:szCs w:val="22"/>
                <w:u w:val="single"/>
              </w:rPr>
              <w:t>从202</w:t>
            </w:r>
            <w:r>
              <w:rPr>
                <w:rFonts w:hint="eastAsia" w:ascii="宋体" w:hAnsi="宋体" w:cs="Times New Roman"/>
                <w:color w:val="auto"/>
                <w:sz w:val="22"/>
                <w:szCs w:val="22"/>
                <w:u w:val="single"/>
                <w:lang w:val="en-US" w:eastAsia="zh-CN"/>
              </w:rPr>
              <w:t>4</w:t>
            </w:r>
            <w:r>
              <w:rPr>
                <w:rFonts w:hint="eastAsia" w:ascii="宋体" w:hAnsi="宋体" w:cs="Times New Roman"/>
                <w:color w:val="auto"/>
                <w:sz w:val="22"/>
                <w:szCs w:val="22"/>
                <w:u w:val="single"/>
              </w:rPr>
              <w:t>年</w:t>
            </w:r>
            <w:r>
              <w:rPr>
                <w:rFonts w:hint="eastAsia" w:ascii="宋体" w:hAnsi="宋体" w:cs="Times New Roman"/>
                <w:color w:val="auto"/>
                <w:sz w:val="22"/>
                <w:szCs w:val="22"/>
                <w:u w:val="single"/>
                <w:lang w:val="en-US" w:eastAsia="zh-CN"/>
              </w:rPr>
              <w:t>1</w:t>
            </w:r>
            <w:r>
              <w:rPr>
                <w:rFonts w:hint="eastAsia" w:ascii="宋体" w:hAnsi="宋体" w:cs="Times New Roman"/>
                <w:color w:val="auto"/>
                <w:sz w:val="22"/>
                <w:szCs w:val="22"/>
                <w:u w:val="single"/>
              </w:rPr>
              <w:t>月为准备期，202</w:t>
            </w:r>
            <w:r>
              <w:rPr>
                <w:rFonts w:hint="eastAsia" w:ascii="宋体" w:hAnsi="宋体" w:cs="Times New Roman"/>
                <w:color w:val="auto"/>
                <w:sz w:val="22"/>
                <w:szCs w:val="22"/>
                <w:u w:val="single"/>
                <w:lang w:val="en-US" w:eastAsia="zh-CN"/>
              </w:rPr>
              <w:t>4</w:t>
            </w:r>
            <w:r>
              <w:rPr>
                <w:rFonts w:hint="eastAsia" w:ascii="宋体" w:hAnsi="宋体" w:cs="Times New Roman"/>
                <w:color w:val="auto"/>
                <w:sz w:val="22"/>
                <w:szCs w:val="22"/>
                <w:u w:val="single"/>
              </w:rPr>
              <w:t>年</w:t>
            </w:r>
            <w:r>
              <w:rPr>
                <w:rFonts w:hint="eastAsia" w:ascii="宋体" w:hAnsi="宋体" w:cs="Times New Roman"/>
                <w:color w:val="auto"/>
                <w:sz w:val="22"/>
                <w:szCs w:val="22"/>
                <w:u w:val="single"/>
                <w:lang w:val="en-US" w:eastAsia="zh-CN"/>
              </w:rPr>
              <w:t>2</w:t>
            </w:r>
            <w:r>
              <w:rPr>
                <w:rFonts w:hint="eastAsia" w:ascii="宋体" w:hAnsi="宋体" w:cs="Times New Roman"/>
                <w:color w:val="auto"/>
                <w:sz w:val="22"/>
                <w:szCs w:val="22"/>
                <w:u w:val="single"/>
              </w:rPr>
              <w:t>月至</w:t>
            </w:r>
            <w:r>
              <w:rPr>
                <w:rFonts w:hint="eastAsia" w:ascii="宋体" w:hAnsi="宋体" w:cs="Times New Roman"/>
                <w:color w:val="auto"/>
                <w:sz w:val="22"/>
                <w:szCs w:val="22"/>
                <w:u w:val="single"/>
                <w:lang w:val="en-US" w:eastAsia="zh-CN"/>
              </w:rPr>
              <w:t>4</w:t>
            </w:r>
            <w:r>
              <w:rPr>
                <w:rFonts w:hint="eastAsia" w:ascii="宋体" w:hAnsi="宋体" w:cs="Times New Roman"/>
                <w:color w:val="auto"/>
                <w:sz w:val="22"/>
                <w:szCs w:val="22"/>
                <w:u w:val="single"/>
              </w:rPr>
              <w:t>月完成主体工程建设，总工期为</w:t>
            </w:r>
            <w:r>
              <w:rPr>
                <w:rFonts w:hint="eastAsia" w:ascii="宋体" w:hAnsi="宋体" w:cs="Times New Roman"/>
                <w:color w:val="auto"/>
                <w:sz w:val="22"/>
                <w:szCs w:val="22"/>
                <w:u w:val="single"/>
                <w:lang w:val="en-US" w:eastAsia="zh-CN"/>
              </w:rPr>
              <w:t>3</w:t>
            </w:r>
            <w:r>
              <w:rPr>
                <w:rFonts w:hint="eastAsia" w:ascii="宋体" w:hAnsi="宋体" w:cs="Times New Roman"/>
                <w:color w:val="auto"/>
                <w:sz w:val="22"/>
                <w:szCs w:val="22"/>
                <w:u w:val="single"/>
              </w:rPr>
              <w:t>个月。工程准备期主要完成施工临时房屋、道路、辅助设施的修建。</w:t>
            </w:r>
          </w:p>
          <w:p w14:paraId="4640D638">
            <w:pPr>
              <w:adjustRightInd w:val="0"/>
              <w:snapToGrid w:val="0"/>
              <w:spacing w:line="360" w:lineRule="auto"/>
              <w:ind w:firstLine="440" w:firstLineChars="200"/>
              <w:rPr>
                <w:rFonts w:ascii="宋体" w:hAnsi="宋体"/>
                <w:color w:val="auto"/>
                <w:sz w:val="22"/>
                <w:szCs w:val="22"/>
                <w:u w:val="single"/>
              </w:rPr>
            </w:pPr>
            <w:r>
              <w:rPr>
                <w:rFonts w:hint="eastAsia" w:ascii="宋体" w:hAnsi="宋体"/>
                <w:color w:val="auto"/>
                <w:sz w:val="22"/>
                <w:szCs w:val="22"/>
                <w:u w:val="single"/>
              </w:rPr>
              <w:t>本工程施工要求在第一年</w:t>
            </w:r>
            <w:r>
              <w:rPr>
                <w:rFonts w:hint="eastAsia" w:ascii="宋体" w:hAnsi="宋体"/>
                <w:color w:val="auto"/>
                <w:sz w:val="22"/>
                <w:szCs w:val="22"/>
                <w:u w:val="single"/>
                <w:lang w:val="en-US" w:eastAsia="zh-CN"/>
              </w:rPr>
              <w:t>2</w:t>
            </w:r>
            <w:r>
              <w:rPr>
                <w:rFonts w:hint="eastAsia" w:ascii="宋体" w:hAnsi="宋体"/>
                <w:color w:val="auto"/>
                <w:sz w:val="22"/>
                <w:szCs w:val="22"/>
                <w:u w:val="single"/>
              </w:rPr>
              <w:t>月至</w:t>
            </w:r>
            <w:r>
              <w:rPr>
                <w:rFonts w:hint="eastAsia" w:ascii="宋体" w:hAnsi="宋体"/>
                <w:color w:val="auto"/>
                <w:sz w:val="22"/>
                <w:szCs w:val="22"/>
                <w:u w:val="single"/>
                <w:lang w:val="en-US" w:eastAsia="zh-CN"/>
              </w:rPr>
              <w:t>4</w:t>
            </w:r>
            <w:r>
              <w:rPr>
                <w:rFonts w:hint="eastAsia" w:ascii="宋体" w:hAnsi="宋体"/>
                <w:color w:val="auto"/>
                <w:sz w:val="22"/>
                <w:szCs w:val="22"/>
                <w:u w:val="single"/>
              </w:rPr>
              <w:t>月完成，具体安排如下：</w:t>
            </w:r>
          </w:p>
          <w:p w14:paraId="063718A9">
            <w:pPr>
              <w:adjustRightInd w:val="0"/>
              <w:snapToGrid w:val="0"/>
              <w:spacing w:line="360" w:lineRule="auto"/>
              <w:ind w:firstLine="440" w:firstLineChars="200"/>
              <w:rPr>
                <w:rFonts w:ascii="宋体" w:hAnsi="宋体"/>
                <w:color w:val="auto"/>
                <w:sz w:val="22"/>
                <w:szCs w:val="22"/>
                <w:u w:val="single"/>
              </w:rPr>
            </w:pPr>
            <w:r>
              <w:rPr>
                <w:rFonts w:hint="eastAsia" w:ascii="宋体" w:hAnsi="宋体"/>
                <w:color w:val="auto"/>
                <w:sz w:val="22"/>
                <w:szCs w:val="22"/>
                <w:u w:val="single"/>
              </w:rPr>
              <w:t>第一年的</w:t>
            </w:r>
            <w:r>
              <w:rPr>
                <w:rFonts w:hint="eastAsia" w:ascii="宋体" w:hAnsi="宋体"/>
                <w:color w:val="auto"/>
                <w:sz w:val="22"/>
                <w:szCs w:val="22"/>
                <w:u w:val="single"/>
                <w:lang w:val="en-US" w:eastAsia="zh-CN"/>
              </w:rPr>
              <w:t>1</w:t>
            </w:r>
            <w:r>
              <w:rPr>
                <w:rFonts w:hint="eastAsia" w:ascii="宋体" w:hAnsi="宋体"/>
                <w:color w:val="auto"/>
                <w:sz w:val="22"/>
                <w:szCs w:val="22"/>
                <w:u w:val="single"/>
              </w:rPr>
              <w:t>月作好施工前的一切准备工作，同年</w:t>
            </w:r>
            <w:r>
              <w:rPr>
                <w:rFonts w:hint="eastAsia" w:ascii="宋体" w:hAnsi="宋体"/>
                <w:color w:val="auto"/>
                <w:sz w:val="22"/>
                <w:szCs w:val="22"/>
                <w:u w:val="single"/>
                <w:lang w:val="en-US" w:eastAsia="zh-CN"/>
              </w:rPr>
              <w:t>2</w:t>
            </w:r>
            <w:r>
              <w:rPr>
                <w:rFonts w:hint="eastAsia" w:ascii="宋体" w:hAnsi="宋体"/>
                <w:color w:val="auto"/>
                <w:sz w:val="22"/>
                <w:szCs w:val="22"/>
                <w:u w:val="single"/>
              </w:rPr>
              <w:t>月至</w:t>
            </w:r>
            <w:r>
              <w:rPr>
                <w:rFonts w:hint="eastAsia" w:ascii="宋体" w:hAnsi="宋体"/>
                <w:color w:val="auto"/>
                <w:sz w:val="22"/>
                <w:szCs w:val="22"/>
                <w:u w:val="single"/>
                <w:lang w:val="en-US" w:eastAsia="zh-CN"/>
              </w:rPr>
              <w:t>4</w:t>
            </w:r>
            <w:r>
              <w:rPr>
                <w:rFonts w:hint="eastAsia" w:ascii="宋体" w:hAnsi="宋体"/>
                <w:color w:val="auto"/>
                <w:sz w:val="22"/>
                <w:szCs w:val="22"/>
                <w:u w:val="single"/>
              </w:rPr>
              <w:t>月完成所有工程，总工期为</w:t>
            </w:r>
            <w:r>
              <w:rPr>
                <w:rFonts w:ascii="宋体" w:hAnsi="宋体"/>
                <w:color w:val="auto"/>
                <w:sz w:val="22"/>
                <w:szCs w:val="22"/>
                <w:u w:val="single"/>
              </w:rPr>
              <w:t>3</w:t>
            </w:r>
            <w:r>
              <w:rPr>
                <w:rFonts w:hint="eastAsia" w:ascii="宋体" w:hAnsi="宋体"/>
                <w:color w:val="auto"/>
                <w:sz w:val="22"/>
                <w:szCs w:val="22"/>
                <w:u w:val="single"/>
              </w:rPr>
              <w:t>个月。</w:t>
            </w:r>
          </w:p>
          <w:p w14:paraId="2A11A9FD">
            <w:pPr>
              <w:numPr>
                <w:ilvl w:val="0"/>
                <w:numId w:val="0"/>
              </w:numPr>
              <w:spacing w:line="360" w:lineRule="auto"/>
              <w:ind w:firstLine="440" w:firstLineChars="200"/>
              <w:rPr>
                <w:rFonts w:hint="default" w:ascii="Times New Roman" w:hAnsi="Times New Roman" w:eastAsia="宋体" w:cs="Times New Roman"/>
                <w:b w:val="0"/>
                <w:bCs w:val="0"/>
                <w:kern w:val="2"/>
                <w:sz w:val="22"/>
                <w:szCs w:val="22"/>
                <w:lang w:val="en-US" w:eastAsia="zh-CN" w:bidi="ar-SA"/>
              </w:rPr>
            </w:pPr>
            <w:r>
              <w:rPr>
                <w:rFonts w:hint="default" w:ascii="Times New Roman" w:hAnsi="Times New Roman" w:eastAsia="宋体" w:cs="Times New Roman"/>
                <w:b w:val="0"/>
                <w:bCs w:val="0"/>
                <w:kern w:val="2"/>
                <w:sz w:val="22"/>
                <w:szCs w:val="22"/>
                <w:lang w:val="en-US" w:eastAsia="zh-CN" w:bidi="ar-SA"/>
              </w:rPr>
              <w:t xml:space="preserve">工程筹建期不计入总工期，主要完成项目审批、招标、施工图设计，由业主 </w:t>
            </w:r>
          </w:p>
          <w:p w14:paraId="7E6B16A3">
            <w:pPr>
              <w:numPr>
                <w:ilvl w:val="0"/>
                <w:numId w:val="0"/>
              </w:numPr>
              <w:spacing w:line="360" w:lineRule="auto"/>
              <w:rPr>
                <w:rFonts w:hint="default" w:ascii="Times New Roman" w:hAnsi="Times New Roman" w:eastAsia="宋体" w:cs="Times New Roman"/>
                <w:b w:val="0"/>
                <w:bCs w:val="0"/>
                <w:kern w:val="2"/>
                <w:sz w:val="22"/>
                <w:szCs w:val="22"/>
                <w:lang w:val="en-US" w:eastAsia="zh-CN" w:bidi="ar-SA"/>
              </w:rPr>
            </w:pPr>
            <w:r>
              <w:rPr>
                <w:rFonts w:hint="default" w:ascii="Times New Roman" w:hAnsi="Times New Roman" w:eastAsia="宋体" w:cs="Times New Roman"/>
                <w:b w:val="0"/>
                <w:bCs w:val="0"/>
                <w:kern w:val="2"/>
                <w:sz w:val="22"/>
                <w:szCs w:val="22"/>
                <w:lang w:val="en-US" w:eastAsia="zh-CN" w:bidi="ar-SA"/>
              </w:rPr>
              <w:t xml:space="preserve">提供临时房屋，辅助设施的准备，及施工征地等手续办理。 </w:t>
            </w:r>
          </w:p>
          <w:p w14:paraId="3480CBB9">
            <w:pPr>
              <w:numPr>
                <w:ilvl w:val="0"/>
                <w:numId w:val="0"/>
              </w:numPr>
              <w:spacing w:line="360" w:lineRule="auto"/>
              <w:ind w:firstLine="440" w:firstLineChars="200"/>
              <w:rPr>
                <w:rFonts w:hint="default" w:ascii="Times New Roman" w:hAnsi="Times New Roman" w:eastAsia="宋体" w:cs="Times New Roman"/>
                <w:b w:val="0"/>
                <w:bCs w:val="0"/>
                <w:kern w:val="2"/>
                <w:sz w:val="22"/>
                <w:szCs w:val="22"/>
                <w:lang w:val="en-US" w:eastAsia="zh-CN" w:bidi="ar-SA"/>
              </w:rPr>
            </w:pPr>
            <w:r>
              <w:rPr>
                <w:rFonts w:hint="default" w:ascii="Times New Roman" w:hAnsi="Times New Roman" w:eastAsia="宋体" w:cs="Times New Roman"/>
                <w:b w:val="0"/>
                <w:bCs w:val="0"/>
                <w:kern w:val="2"/>
                <w:sz w:val="22"/>
                <w:szCs w:val="22"/>
                <w:lang w:val="en-US" w:eastAsia="zh-CN" w:bidi="ar-SA"/>
              </w:rPr>
              <w:t>工程完建期主要为资料整理，工程验收，场地恢复与撤离等。</w:t>
            </w:r>
          </w:p>
          <w:p w14:paraId="49042084">
            <w:pPr>
              <w:numPr>
                <w:ilvl w:val="0"/>
                <w:numId w:val="0"/>
              </w:numPr>
              <w:spacing w:line="360" w:lineRule="auto"/>
              <w:rPr>
                <w:rFonts w:hint="default" w:ascii="Times New Roman" w:hAnsi="Times New Roman" w:cs="Times New Roman"/>
                <w:b/>
                <w:bCs/>
                <w:sz w:val="22"/>
                <w:szCs w:val="22"/>
                <w:lang w:val="en-US" w:eastAsia="zh-CN"/>
              </w:rPr>
            </w:pPr>
            <w:r>
              <w:rPr>
                <w:rFonts w:hint="default" w:ascii="Times New Roman" w:hAnsi="Times New Roman" w:eastAsia="宋体" w:cs="Times New Roman"/>
                <w:b/>
                <w:bCs/>
                <w:kern w:val="2"/>
                <w:sz w:val="22"/>
                <w:szCs w:val="22"/>
                <w:lang w:val="en-US" w:eastAsia="zh-CN" w:bidi="ar-SA"/>
              </w:rPr>
              <w:t>2、</w:t>
            </w:r>
            <w:r>
              <w:rPr>
                <w:rFonts w:hint="default" w:ascii="Times New Roman" w:hAnsi="Times New Roman" w:cs="Times New Roman"/>
                <w:b/>
                <w:bCs/>
                <w:sz w:val="22"/>
                <w:szCs w:val="22"/>
                <w:lang w:val="en-US" w:eastAsia="zh-CN"/>
              </w:rPr>
              <w:t>施工导截流</w:t>
            </w:r>
          </w:p>
          <w:p w14:paraId="79FDD48D">
            <w:pPr>
              <w:pStyle w:val="25"/>
              <w:numPr>
                <w:ilvl w:val="0"/>
                <w:numId w:val="0"/>
              </w:numPr>
              <w:spacing w:line="360" w:lineRule="auto"/>
              <w:ind w:left="420" w:leftChars="0"/>
              <w:rPr>
                <w:rFonts w:hint="default" w:ascii="Times New Roman" w:hAnsi="Times New Roman" w:cs="Times New Roman"/>
                <w:b/>
                <w:bCs/>
                <w:sz w:val="22"/>
                <w:szCs w:val="22"/>
                <w:lang w:val="en-US" w:eastAsia="zh-CN"/>
              </w:rPr>
            </w:pPr>
            <w:r>
              <w:rPr>
                <w:rFonts w:hint="default" w:ascii="Times New Roman" w:hAnsi="Times New Roman" w:cs="Times New Roman"/>
                <w:b/>
                <w:bCs/>
                <w:sz w:val="22"/>
                <w:szCs w:val="22"/>
                <w:lang w:val="en-US" w:eastAsia="zh-CN"/>
              </w:rPr>
              <w:t>（1）导流标准及导流时段</w:t>
            </w:r>
          </w:p>
          <w:p w14:paraId="0730A66F">
            <w:pPr>
              <w:spacing w:line="360" w:lineRule="auto"/>
              <w:rPr>
                <w:rFonts w:hint="default" w:ascii="Times New Roman" w:hAnsi="Times New Roman" w:cs="Times New Roman"/>
                <w:b w:val="0"/>
                <w:bCs w:val="0"/>
                <w:sz w:val="22"/>
                <w:szCs w:val="22"/>
                <w:lang w:val="en-US" w:eastAsia="zh-CN"/>
              </w:rPr>
            </w:pPr>
            <w:r>
              <w:rPr>
                <w:rFonts w:hint="default" w:ascii="Times New Roman" w:hAnsi="Times New Roman" w:cs="Times New Roman"/>
                <w:b/>
                <w:bCs/>
                <w:sz w:val="22"/>
                <w:szCs w:val="22"/>
                <w:lang w:val="en-US" w:eastAsia="zh-CN"/>
              </w:rPr>
              <w:t xml:space="preserve">    </w:t>
            </w:r>
            <w:r>
              <w:rPr>
                <w:rFonts w:hint="default" w:ascii="Times New Roman" w:hAnsi="Times New Roman" w:cs="Times New Roman"/>
                <w:b w:val="0"/>
                <w:bCs w:val="0"/>
                <w:sz w:val="22"/>
                <w:szCs w:val="22"/>
                <w:lang w:val="en-US" w:eastAsia="zh-CN"/>
              </w:rPr>
              <w:t>根据《</w:t>
            </w:r>
            <w:r>
              <w:rPr>
                <w:rFonts w:hint="eastAsia" w:cs="Times New Roman"/>
                <w:b w:val="0"/>
                <w:bCs w:val="0"/>
                <w:sz w:val="22"/>
                <w:szCs w:val="22"/>
                <w:lang w:val="en-US" w:eastAsia="zh-CN"/>
              </w:rPr>
              <w:t>湖南省桃源县道路峪水库除险加固工程项目初步设计报告</w:t>
            </w:r>
            <w:r>
              <w:rPr>
                <w:rFonts w:hint="default" w:ascii="Times New Roman" w:hAnsi="Times New Roman" w:cs="Times New Roman"/>
                <w:b w:val="0"/>
                <w:bCs w:val="0"/>
                <w:sz w:val="22"/>
                <w:szCs w:val="22"/>
                <w:lang w:val="en-US" w:eastAsia="zh-CN"/>
              </w:rPr>
              <w:t>》，本工程采用土石围堰挡水，导流标准</w:t>
            </w:r>
            <w:r>
              <w:rPr>
                <w:rFonts w:hint="eastAsia" w:cs="Times New Roman"/>
                <w:b w:val="0"/>
                <w:bCs w:val="0"/>
                <w:sz w:val="22"/>
                <w:szCs w:val="22"/>
                <w:lang w:val="en-US" w:eastAsia="zh-CN"/>
              </w:rPr>
              <w:t>为</w:t>
            </w:r>
            <w:r>
              <w:rPr>
                <w:rFonts w:hint="default" w:ascii="Times New Roman" w:hAnsi="Times New Roman" w:cs="Times New Roman"/>
                <w:b w:val="0"/>
                <w:bCs w:val="0"/>
                <w:sz w:val="22"/>
                <w:szCs w:val="22"/>
                <w:lang w:val="en-US" w:eastAsia="zh-CN"/>
              </w:rPr>
              <w:t>5年一遇洪水</w:t>
            </w:r>
            <w:r>
              <w:rPr>
                <w:rFonts w:hint="eastAsia" w:cs="Times New Roman"/>
                <w:b w:val="0"/>
                <w:bCs w:val="0"/>
                <w:sz w:val="22"/>
                <w:szCs w:val="22"/>
                <w:lang w:val="en-US" w:eastAsia="zh-CN"/>
              </w:rPr>
              <w:t>标准，</w:t>
            </w:r>
            <w:r>
              <w:rPr>
                <w:rFonts w:hint="default" w:ascii="Times New Roman" w:hAnsi="Times New Roman" w:cs="Times New Roman"/>
                <w:b w:val="0"/>
                <w:bCs w:val="0"/>
                <w:sz w:val="22"/>
                <w:szCs w:val="22"/>
                <w:lang w:val="en-US" w:eastAsia="zh-CN"/>
              </w:rPr>
              <w:t>选</w:t>
            </w:r>
            <w:r>
              <w:rPr>
                <w:rFonts w:hint="default" w:ascii="Times New Roman" w:hAnsi="Times New Roman" w:cs="Times New Roman"/>
                <w:b w:val="0"/>
                <w:bCs w:val="0"/>
                <w:sz w:val="22"/>
                <w:szCs w:val="22"/>
                <w:u w:val="single"/>
                <w:lang w:val="en-US" w:eastAsia="zh-CN"/>
              </w:rPr>
              <w:t>枯水期</w:t>
            </w:r>
            <w:r>
              <w:rPr>
                <w:rFonts w:hint="eastAsia" w:cs="Times New Roman"/>
                <w:b w:val="0"/>
                <w:bCs w:val="0"/>
                <w:sz w:val="22"/>
                <w:szCs w:val="22"/>
                <w:u w:val="single"/>
                <w:lang w:val="en-US" w:eastAsia="zh-CN"/>
              </w:rPr>
              <w:t>2</w:t>
            </w:r>
            <w:r>
              <w:rPr>
                <w:rFonts w:hint="default" w:ascii="Times New Roman" w:hAnsi="Times New Roman" w:cs="Times New Roman"/>
                <w:b w:val="0"/>
                <w:bCs w:val="0"/>
                <w:sz w:val="22"/>
                <w:szCs w:val="22"/>
                <w:u w:val="single"/>
                <w:lang w:val="en-US" w:eastAsia="zh-CN"/>
              </w:rPr>
              <w:t>月~</w:t>
            </w:r>
            <w:r>
              <w:rPr>
                <w:rFonts w:hint="eastAsia" w:cs="Times New Roman"/>
                <w:b w:val="0"/>
                <w:bCs w:val="0"/>
                <w:sz w:val="22"/>
                <w:szCs w:val="22"/>
                <w:u w:val="single"/>
                <w:lang w:val="en-US" w:eastAsia="zh-CN"/>
              </w:rPr>
              <w:t>4</w:t>
            </w:r>
            <w:r>
              <w:rPr>
                <w:rFonts w:hint="default" w:ascii="Times New Roman" w:hAnsi="Times New Roman" w:cs="Times New Roman"/>
                <w:b w:val="0"/>
                <w:bCs w:val="0"/>
                <w:sz w:val="22"/>
                <w:szCs w:val="22"/>
                <w:u w:val="single"/>
                <w:lang w:val="en-US" w:eastAsia="zh-CN"/>
              </w:rPr>
              <w:t>月</w:t>
            </w:r>
            <w:r>
              <w:rPr>
                <w:rFonts w:hint="default" w:ascii="Times New Roman" w:hAnsi="Times New Roman" w:cs="Times New Roman"/>
                <w:b w:val="0"/>
                <w:bCs w:val="0"/>
                <w:sz w:val="22"/>
                <w:szCs w:val="22"/>
                <w:lang w:val="en-US" w:eastAsia="zh-CN"/>
              </w:rPr>
              <w:t>5年一遇洪水。</w:t>
            </w:r>
          </w:p>
          <w:p w14:paraId="1B3AD2F2">
            <w:pPr>
              <w:pStyle w:val="25"/>
              <w:numPr>
                <w:ilvl w:val="0"/>
                <w:numId w:val="0"/>
              </w:numPr>
              <w:spacing w:line="360" w:lineRule="auto"/>
              <w:ind w:left="0" w:leftChars="0" w:firstLine="442" w:firstLineChars="200"/>
              <w:rPr>
                <w:rFonts w:hint="default" w:ascii="Times New Roman" w:hAnsi="Times New Roman" w:cs="Times New Roman"/>
                <w:b/>
                <w:bCs/>
                <w:sz w:val="22"/>
                <w:szCs w:val="22"/>
                <w:lang w:val="en-US" w:eastAsia="zh-CN"/>
              </w:rPr>
            </w:pPr>
            <w:r>
              <w:rPr>
                <w:rFonts w:hint="default" w:ascii="Times New Roman" w:hAnsi="Times New Roman" w:eastAsia="宋体" w:cs="Times New Roman"/>
                <w:b/>
                <w:bCs/>
                <w:kern w:val="2"/>
                <w:sz w:val="22"/>
                <w:szCs w:val="22"/>
                <w:lang w:val="en-US" w:eastAsia="zh-CN" w:bidi="ar-SA"/>
              </w:rPr>
              <w:t>（</w:t>
            </w:r>
            <w:r>
              <w:rPr>
                <w:rFonts w:hint="default" w:ascii="Times New Roman" w:hAnsi="Times New Roman" w:cs="Times New Roman"/>
                <w:b/>
                <w:bCs/>
                <w:kern w:val="2"/>
                <w:sz w:val="22"/>
                <w:szCs w:val="22"/>
                <w:lang w:val="en-US" w:eastAsia="zh-CN" w:bidi="ar-SA"/>
              </w:rPr>
              <w:t>2</w:t>
            </w:r>
            <w:r>
              <w:rPr>
                <w:rFonts w:hint="default" w:ascii="Times New Roman" w:hAnsi="Times New Roman" w:eastAsia="宋体" w:cs="Times New Roman"/>
                <w:b/>
                <w:bCs/>
                <w:kern w:val="2"/>
                <w:sz w:val="22"/>
                <w:szCs w:val="22"/>
                <w:lang w:val="en-US" w:eastAsia="zh-CN" w:bidi="ar-SA"/>
              </w:rPr>
              <w:t>）</w:t>
            </w:r>
            <w:r>
              <w:rPr>
                <w:rFonts w:hint="default" w:ascii="Times New Roman" w:hAnsi="Times New Roman" w:cs="Times New Roman"/>
                <w:b/>
                <w:bCs/>
                <w:sz w:val="22"/>
                <w:szCs w:val="22"/>
                <w:lang w:val="en-US" w:eastAsia="zh-CN"/>
              </w:rPr>
              <w:t>导截流方式</w:t>
            </w:r>
          </w:p>
          <w:p w14:paraId="2762E881">
            <w:pPr>
              <w:numPr>
                <w:ilvl w:val="0"/>
                <w:numId w:val="0"/>
              </w:numPr>
              <w:spacing w:line="360" w:lineRule="auto"/>
              <w:ind w:firstLine="416" w:firstLineChars="200"/>
              <w:rPr>
                <w:rFonts w:hint="default" w:ascii="Times New Roman" w:hAnsi="Times New Roman" w:cs="Times New Roman"/>
                <w:sz w:val="22"/>
                <w:szCs w:val="22"/>
                <w:lang w:val="en-US" w:eastAsia="zh-CN"/>
              </w:rPr>
            </w:pPr>
            <w:r>
              <w:rPr>
                <w:rFonts w:hint="eastAsia" w:ascii="Times New Roman" w:hAnsi="Times New Roman" w:cs="Times New Roman"/>
                <w:color w:val="auto"/>
                <w:spacing w:val="-6"/>
                <w:sz w:val="22"/>
                <w:szCs w:val="22"/>
              </w:rPr>
              <w:t>为减少导流工程量，确定汛前导流采用腾库调蓄方式，即工程开工前利用输水涵管作导流洞，将库水位放至</w:t>
            </w:r>
            <w:r>
              <w:rPr>
                <w:rFonts w:hint="eastAsia" w:cs="Times New Roman"/>
                <w:color w:val="auto"/>
                <w:spacing w:val="-6"/>
                <w:sz w:val="22"/>
                <w:szCs w:val="22"/>
                <w:lang w:val="en-US" w:eastAsia="zh-CN"/>
              </w:rPr>
              <w:t>166.45</w:t>
            </w:r>
            <w:r>
              <w:rPr>
                <w:rFonts w:hint="eastAsia" w:ascii="Times New Roman" w:hAnsi="Times New Roman" w:cs="Times New Roman"/>
                <w:color w:val="auto"/>
                <w:spacing w:val="-6"/>
                <w:sz w:val="22"/>
                <w:szCs w:val="22"/>
              </w:rPr>
              <w:t>m（死水位），进行</w:t>
            </w:r>
            <w:r>
              <w:rPr>
                <w:rFonts w:hint="eastAsia" w:ascii="宋体" w:hAnsi="宋体"/>
                <w:color w:val="auto"/>
                <w:sz w:val="22"/>
                <w:szCs w:val="22"/>
              </w:rPr>
              <w:t>输水</w:t>
            </w:r>
            <w:r>
              <w:rPr>
                <w:rFonts w:hint="eastAsia" w:ascii="宋体" w:hAnsi="宋体"/>
                <w:color w:val="auto"/>
                <w:sz w:val="22"/>
                <w:szCs w:val="22"/>
                <w:lang w:val="en-US" w:eastAsia="zh-CN"/>
              </w:rPr>
              <w:t>低涵进口</w:t>
            </w:r>
            <w:r>
              <w:rPr>
                <w:rFonts w:hint="eastAsia" w:ascii="Times New Roman" w:hAnsi="Times New Roman" w:cs="Times New Roman"/>
                <w:color w:val="auto"/>
                <w:spacing w:val="-6"/>
                <w:sz w:val="22"/>
                <w:szCs w:val="22"/>
              </w:rPr>
              <w:t>施工，需修筑围堰。</w:t>
            </w:r>
            <w:r>
              <w:rPr>
                <w:rFonts w:hint="eastAsia" w:ascii="宋体" w:hAnsi="宋体"/>
                <w:color w:val="auto"/>
                <w:sz w:val="22"/>
                <w:szCs w:val="22"/>
              </w:rPr>
              <w:t>导流方式为铺设管道导流，铺设Φ200PVC管、管道底部高程为</w:t>
            </w:r>
            <w:r>
              <w:rPr>
                <w:rFonts w:hint="eastAsia" w:ascii="宋体" w:hAnsi="宋体"/>
                <w:color w:val="auto"/>
                <w:sz w:val="22"/>
                <w:szCs w:val="22"/>
                <w:lang w:val="en-US" w:eastAsia="zh-CN"/>
              </w:rPr>
              <w:t>166.45</w:t>
            </w:r>
            <w:r>
              <w:rPr>
                <w:rFonts w:hint="eastAsia" w:ascii="宋体" w:hAnsi="宋体"/>
                <w:color w:val="auto"/>
                <w:sz w:val="22"/>
                <w:szCs w:val="22"/>
              </w:rPr>
              <w:t>m。</w:t>
            </w:r>
          </w:p>
          <w:p w14:paraId="719078BA">
            <w:pPr>
              <w:pStyle w:val="25"/>
              <w:numPr>
                <w:ilvl w:val="0"/>
                <w:numId w:val="0"/>
              </w:numPr>
              <w:spacing w:line="360" w:lineRule="auto"/>
              <w:ind w:firstLine="442" w:firstLineChars="200"/>
              <w:rPr>
                <w:rFonts w:hint="default" w:ascii="Times New Roman" w:hAnsi="Times New Roman" w:cs="Times New Roman"/>
                <w:b/>
                <w:bCs/>
                <w:sz w:val="22"/>
                <w:szCs w:val="22"/>
                <w:lang w:val="en-US" w:eastAsia="zh-CN"/>
              </w:rPr>
            </w:pPr>
            <w:r>
              <w:rPr>
                <w:rFonts w:hint="default" w:ascii="Times New Roman" w:hAnsi="Times New Roman" w:eastAsia="宋体" w:cs="Times New Roman"/>
                <w:b/>
                <w:bCs/>
                <w:kern w:val="2"/>
                <w:sz w:val="22"/>
                <w:szCs w:val="22"/>
                <w:lang w:val="en-US" w:eastAsia="zh-CN" w:bidi="ar-SA"/>
              </w:rPr>
              <w:t>（3）</w:t>
            </w:r>
            <w:r>
              <w:rPr>
                <w:rFonts w:hint="default" w:ascii="Times New Roman" w:hAnsi="Times New Roman" w:cs="Times New Roman"/>
                <w:b/>
                <w:bCs/>
                <w:sz w:val="22"/>
                <w:szCs w:val="22"/>
                <w:lang w:val="en-US" w:eastAsia="zh-CN"/>
              </w:rPr>
              <w:t>导截流建筑物设计</w:t>
            </w:r>
          </w:p>
          <w:p w14:paraId="01DEA86B">
            <w:pPr>
              <w:numPr>
                <w:ilvl w:val="0"/>
                <w:numId w:val="0"/>
              </w:numPr>
              <w:spacing w:line="360" w:lineRule="auto"/>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    导流标准下库内水位为</w:t>
            </w:r>
            <w:r>
              <w:rPr>
                <w:rFonts w:hint="eastAsia" w:cs="Times New Roman"/>
                <w:sz w:val="22"/>
                <w:szCs w:val="22"/>
                <w:lang w:val="en-US" w:eastAsia="zh-CN"/>
              </w:rPr>
              <w:t>166.45</w:t>
            </w:r>
            <w:r>
              <w:rPr>
                <w:rFonts w:hint="default" w:ascii="Times New Roman" w:hAnsi="Times New Roman" w:cs="Times New Roman"/>
                <w:sz w:val="22"/>
                <w:szCs w:val="22"/>
                <w:lang w:val="en-US" w:eastAsia="zh-CN"/>
              </w:rPr>
              <w:t>m，围堰顶高程</w:t>
            </w:r>
            <w:r>
              <w:rPr>
                <w:rFonts w:hint="eastAsia" w:cs="Times New Roman"/>
                <w:sz w:val="22"/>
                <w:szCs w:val="22"/>
                <w:lang w:val="en-US" w:eastAsia="zh-CN"/>
              </w:rPr>
              <w:t>98.55</w:t>
            </w:r>
            <w:r>
              <w:rPr>
                <w:rFonts w:hint="default" w:ascii="Times New Roman" w:hAnsi="Times New Roman" w:cs="Times New Roman"/>
                <w:sz w:val="22"/>
                <w:szCs w:val="22"/>
                <w:lang w:val="en-US" w:eastAsia="zh-CN"/>
              </w:rPr>
              <w:t>m考虑，考虑围堰采用土石围堰，顶宽</w:t>
            </w:r>
            <w:r>
              <w:rPr>
                <w:rFonts w:hint="eastAsia" w:cs="Times New Roman"/>
                <w:sz w:val="22"/>
                <w:szCs w:val="22"/>
                <w:lang w:val="en-US" w:eastAsia="zh-CN"/>
              </w:rPr>
              <w:t>2</w:t>
            </w:r>
            <w:r>
              <w:rPr>
                <w:rFonts w:hint="default" w:ascii="Times New Roman" w:hAnsi="Times New Roman" w:cs="Times New Roman"/>
                <w:sz w:val="22"/>
                <w:szCs w:val="22"/>
                <w:lang w:val="en-US" w:eastAsia="zh-CN"/>
              </w:rPr>
              <w:t>m，迎背水坡坡比均为1:1.5，迎水面采用0.3m厚编织袋装土压坡</w:t>
            </w:r>
            <w:r>
              <w:rPr>
                <w:rFonts w:hint="eastAsia" w:cs="Times New Roman"/>
                <w:sz w:val="22"/>
                <w:szCs w:val="22"/>
                <w:lang w:val="en-US" w:eastAsia="zh-CN"/>
              </w:rPr>
              <w:t>，</w:t>
            </w:r>
            <w:r>
              <w:rPr>
                <w:rFonts w:hint="eastAsia" w:ascii="Times New Roman" w:hAnsi="Times New Roman" w:cs="Times New Roman"/>
                <w:color w:val="auto"/>
                <w:spacing w:val="-6"/>
                <w:sz w:val="22"/>
                <w:szCs w:val="22"/>
              </w:rPr>
              <w:t>并铺设彩条布</w:t>
            </w:r>
            <w:r>
              <w:rPr>
                <w:rFonts w:hint="default" w:ascii="Times New Roman" w:hAnsi="Times New Roman" w:cs="Times New Roman"/>
                <w:sz w:val="22"/>
                <w:szCs w:val="22"/>
                <w:lang w:val="en-US" w:eastAsia="zh-CN"/>
              </w:rPr>
              <w:t>。</w:t>
            </w:r>
          </w:p>
          <w:p w14:paraId="6E6BBF08">
            <w:pPr>
              <w:spacing w:line="360" w:lineRule="auto"/>
              <w:ind w:firstLine="539"/>
              <w:rPr>
                <w:rFonts w:hint="eastAsia" w:ascii="Times New Roman" w:hAnsi="Times New Roman" w:cs="Times New Roman"/>
                <w:color w:val="auto"/>
                <w:spacing w:val="-6"/>
                <w:sz w:val="22"/>
                <w:szCs w:val="22"/>
              </w:rPr>
            </w:pPr>
            <w:r>
              <w:rPr>
                <w:rFonts w:hint="eastAsia" w:ascii="Times New Roman" w:hAnsi="Times New Roman" w:cs="Times New Roman"/>
                <w:color w:val="auto"/>
                <w:spacing w:val="-6"/>
                <w:sz w:val="22"/>
                <w:szCs w:val="22"/>
              </w:rPr>
              <w:t>围堰填筑后，应尽快排除堰内积水。先期进行基坑内排水，然后进行经常性排水。经常性排水采用明排方案，即在基坑四周开挖排水沟，排水沟内设一集水井，用电动潜水泵将基坑渗水排至库区内。</w:t>
            </w:r>
          </w:p>
          <w:p w14:paraId="5719FE96">
            <w:pPr>
              <w:numPr>
                <w:ilvl w:val="0"/>
                <w:numId w:val="0"/>
              </w:numPr>
              <w:spacing w:line="360" w:lineRule="auto"/>
              <w:ind w:firstLine="440" w:firstLineChars="200"/>
              <w:rPr>
                <w:rFonts w:hint="default" w:ascii="Times New Roman" w:hAnsi="Times New Roman" w:eastAsia="宋体" w:cs="Times New Roman"/>
                <w:b/>
                <w:bCs/>
                <w:kern w:val="2"/>
                <w:sz w:val="22"/>
                <w:szCs w:val="22"/>
                <w:lang w:val="en-US" w:eastAsia="zh-CN" w:bidi="ar-SA"/>
              </w:rPr>
            </w:pPr>
            <w:r>
              <w:rPr>
                <w:rFonts w:hint="default" w:ascii="Times New Roman" w:hAnsi="Times New Roman" w:cs="Times New Roman"/>
                <w:sz w:val="22"/>
                <w:szCs w:val="22"/>
                <w:lang w:val="en-US" w:eastAsia="zh-CN"/>
              </w:rPr>
              <w:t>若遇超标准施工洪水情况,迅速撤离施工场地的人员,确保施工人员的安全待洪水完全消退再进行下一步施工。</w:t>
            </w:r>
            <w:r>
              <w:rPr>
                <w:rFonts w:hint="eastAsia" w:cs="Times New Roman"/>
                <w:b w:val="0"/>
                <w:bCs w:val="0"/>
                <w:kern w:val="2"/>
                <w:sz w:val="22"/>
                <w:szCs w:val="22"/>
                <w:lang w:val="en-US" w:eastAsia="zh-CN" w:bidi="ar-SA"/>
              </w:rPr>
              <w:t xml:space="preserve"> </w:t>
            </w:r>
            <w:r>
              <w:rPr>
                <w:rFonts w:hint="default" w:ascii="Times New Roman" w:hAnsi="Times New Roman" w:eastAsia="宋体" w:cs="Times New Roman"/>
                <w:b/>
                <w:bCs/>
                <w:kern w:val="2"/>
                <w:sz w:val="22"/>
                <w:szCs w:val="22"/>
                <w:lang w:val="en-US" w:eastAsia="zh-CN" w:bidi="ar-SA"/>
              </w:rPr>
              <w:t xml:space="preserve"> </w:t>
            </w:r>
          </w:p>
          <w:p w14:paraId="4DE084E1">
            <w:pPr>
              <w:numPr>
                <w:ilvl w:val="0"/>
                <w:numId w:val="0"/>
              </w:numPr>
              <w:spacing w:line="360" w:lineRule="auto"/>
              <w:ind w:firstLine="442" w:firstLineChars="200"/>
              <w:rPr>
                <w:rFonts w:hint="default" w:ascii="Times New Roman" w:hAnsi="Times New Roman" w:cs="Times New Roman"/>
                <w:b/>
                <w:bCs/>
                <w:sz w:val="22"/>
                <w:szCs w:val="22"/>
                <w:lang w:val="en-US" w:eastAsia="zh-CN"/>
              </w:rPr>
            </w:pPr>
            <w:r>
              <w:rPr>
                <w:rFonts w:hint="eastAsia" w:cs="Times New Roman"/>
                <w:b/>
                <w:bCs/>
                <w:kern w:val="2"/>
                <w:sz w:val="22"/>
                <w:szCs w:val="22"/>
                <w:lang w:val="en-US" w:eastAsia="zh-CN" w:bidi="ar-SA"/>
              </w:rPr>
              <w:t>3</w:t>
            </w:r>
            <w:r>
              <w:rPr>
                <w:rFonts w:hint="default" w:ascii="Times New Roman" w:hAnsi="Times New Roman" w:eastAsia="宋体" w:cs="Times New Roman"/>
                <w:b/>
                <w:bCs/>
                <w:kern w:val="2"/>
                <w:sz w:val="22"/>
                <w:szCs w:val="22"/>
                <w:lang w:val="en-US" w:eastAsia="zh-CN" w:bidi="ar-SA"/>
              </w:rPr>
              <w:t>、</w:t>
            </w:r>
            <w:r>
              <w:rPr>
                <w:rFonts w:hint="default" w:ascii="Times New Roman" w:hAnsi="Times New Roman" w:cs="Times New Roman"/>
                <w:b/>
                <w:bCs/>
                <w:sz w:val="22"/>
                <w:szCs w:val="22"/>
                <w:lang w:val="en-US" w:eastAsia="zh-CN"/>
              </w:rPr>
              <w:t>主体工程施工</w:t>
            </w:r>
          </w:p>
          <w:p w14:paraId="5AE4C53A">
            <w:pPr>
              <w:spacing w:line="360" w:lineRule="auto"/>
              <w:ind w:firstLine="440" w:firstLineChars="2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主体工程为</w:t>
            </w:r>
            <w:r>
              <w:rPr>
                <w:rFonts w:hint="eastAsia" w:cs="Times New Roman"/>
                <w:sz w:val="22"/>
                <w:szCs w:val="22"/>
                <w:lang w:val="en-US" w:eastAsia="zh-CN"/>
              </w:rPr>
              <w:t>大坝</w:t>
            </w:r>
            <w:r>
              <w:rPr>
                <w:rFonts w:hint="default" w:ascii="Times New Roman" w:hAnsi="Times New Roman" w:cs="Times New Roman"/>
                <w:sz w:val="22"/>
                <w:szCs w:val="22"/>
                <w:lang w:val="en-US" w:eastAsia="zh-CN"/>
              </w:rPr>
              <w:t>、</w:t>
            </w:r>
            <w:r>
              <w:rPr>
                <w:rFonts w:hint="eastAsia" w:cs="Times New Roman"/>
                <w:sz w:val="22"/>
                <w:szCs w:val="22"/>
                <w:lang w:val="en-US" w:eastAsia="zh-CN"/>
              </w:rPr>
              <w:t>溢洪道</w:t>
            </w:r>
            <w:r>
              <w:rPr>
                <w:rFonts w:hint="default" w:ascii="Times New Roman" w:hAnsi="Times New Roman" w:cs="Times New Roman"/>
                <w:sz w:val="22"/>
                <w:szCs w:val="22"/>
                <w:lang w:val="en-US" w:eastAsia="zh-CN"/>
              </w:rPr>
              <w:t>和</w:t>
            </w:r>
            <w:r>
              <w:rPr>
                <w:rFonts w:hint="eastAsia" w:cs="Times New Roman"/>
                <w:sz w:val="22"/>
                <w:szCs w:val="22"/>
                <w:lang w:val="en-US" w:eastAsia="zh-CN"/>
              </w:rPr>
              <w:t>输水涵管</w:t>
            </w:r>
            <w:r>
              <w:rPr>
                <w:rFonts w:hint="default" w:ascii="Times New Roman" w:hAnsi="Times New Roman" w:cs="Times New Roman"/>
                <w:sz w:val="22"/>
                <w:szCs w:val="22"/>
                <w:lang w:val="en-US" w:eastAsia="zh-CN"/>
              </w:rPr>
              <w:t>等，其施工项目包括土石方开挖及回填、混凝土浇筑等</w:t>
            </w:r>
            <w:r>
              <w:rPr>
                <w:rFonts w:hint="eastAsia" w:cs="Times New Roman"/>
                <w:sz w:val="22"/>
                <w:szCs w:val="22"/>
                <w:lang w:val="en-US" w:eastAsia="zh-CN"/>
              </w:rPr>
              <w:t>，若遇超标准施工洪水情况，迅速撤离施工场地的人员，确保人员的安全待洪水完全消退再进行下一步施工。</w:t>
            </w:r>
          </w:p>
          <w:p w14:paraId="73ACD79E">
            <w:pPr>
              <w:pStyle w:val="25"/>
              <w:numPr>
                <w:ilvl w:val="0"/>
                <w:numId w:val="0"/>
              </w:numPr>
              <w:spacing w:line="360" w:lineRule="auto"/>
              <w:ind w:firstLine="442" w:firstLineChars="200"/>
              <w:rPr>
                <w:rFonts w:hint="default" w:ascii="Times New Roman" w:hAnsi="Times New Roman" w:cs="Times New Roman"/>
                <w:b/>
                <w:bCs/>
                <w:sz w:val="22"/>
                <w:szCs w:val="22"/>
                <w:lang w:val="en-US" w:eastAsia="zh-CN"/>
              </w:rPr>
            </w:pPr>
            <w:r>
              <w:rPr>
                <w:rFonts w:hint="default" w:ascii="Times New Roman" w:hAnsi="Times New Roman" w:eastAsia="宋体" w:cs="Times New Roman"/>
                <w:b/>
                <w:bCs/>
                <w:kern w:val="2"/>
                <w:sz w:val="22"/>
                <w:szCs w:val="22"/>
                <w:lang w:val="en-US" w:eastAsia="zh-CN" w:bidi="ar-SA"/>
              </w:rPr>
              <w:t>（1）</w:t>
            </w:r>
            <w:r>
              <w:rPr>
                <w:rFonts w:hint="default" w:ascii="Times New Roman" w:hAnsi="Times New Roman" w:cs="Times New Roman"/>
                <w:b/>
                <w:bCs/>
                <w:sz w:val="22"/>
                <w:szCs w:val="22"/>
                <w:lang w:val="en-US" w:eastAsia="zh-CN"/>
              </w:rPr>
              <w:t>土</w:t>
            </w:r>
            <w:r>
              <w:rPr>
                <w:rFonts w:hint="eastAsia" w:ascii="Times New Roman" w:hAnsi="Times New Roman" w:cs="Times New Roman"/>
                <w:b/>
                <w:bCs/>
                <w:sz w:val="22"/>
                <w:szCs w:val="22"/>
                <w:lang w:val="en-US" w:eastAsia="zh-CN"/>
              </w:rPr>
              <w:t>石</w:t>
            </w:r>
            <w:r>
              <w:rPr>
                <w:rFonts w:hint="default" w:ascii="Times New Roman" w:hAnsi="Times New Roman" w:cs="Times New Roman"/>
                <w:b/>
                <w:bCs/>
                <w:sz w:val="22"/>
                <w:szCs w:val="22"/>
                <w:lang w:val="en-US" w:eastAsia="zh-CN"/>
              </w:rPr>
              <w:t>方开挖</w:t>
            </w:r>
          </w:p>
          <w:p w14:paraId="12CB36A7">
            <w:pPr>
              <w:numPr>
                <w:ilvl w:val="0"/>
                <w:numId w:val="0"/>
              </w:numPr>
              <w:spacing w:line="360" w:lineRule="auto"/>
              <w:ind w:firstLine="440" w:firstLineChars="2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本工程土石方开挖包括大坝坝坡整形、消力池重建、输水隧洞的开挖、以及观测设施埋设时的开挖等，施工中严格控制超挖量，特别是闸室段的土方开挖应严格控制，不允许欠挖。开挖后的渣土</w:t>
            </w:r>
            <w:r>
              <w:rPr>
                <w:rFonts w:hint="eastAsia" w:cs="Times New Roman"/>
                <w:color w:val="auto"/>
                <w:spacing w:val="-6"/>
                <w:sz w:val="24"/>
                <w:szCs w:val="24"/>
                <w:u w:val="single"/>
                <w:lang w:val="en-US" w:eastAsia="zh-CN"/>
              </w:rPr>
              <w:t>由市政部门统一调配</w:t>
            </w:r>
            <w:r>
              <w:rPr>
                <w:rFonts w:hint="default" w:ascii="Times New Roman" w:hAnsi="Times New Roman" w:cs="Times New Roman"/>
                <w:sz w:val="22"/>
                <w:szCs w:val="22"/>
                <w:lang w:val="en-US" w:eastAsia="zh-CN"/>
              </w:rPr>
              <w:t>。</w:t>
            </w:r>
          </w:p>
          <w:p w14:paraId="46EB6706">
            <w:pPr>
              <w:numPr>
                <w:ilvl w:val="0"/>
                <w:numId w:val="0"/>
              </w:numPr>
              <w:spacing w:line="360" w:lineRule="auto"/>
              <w:ind w:firstLine="440" w:firstLineChars="2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土方开挖自上而下进行。土方开挖分两部分进行，一部分主要是场地清理，此项内容包括原有设施拆除、植被清理、树根挖除、表土开挖，这部分土方开挖作为弃土处理，用10t自卸汽车外运至弃土场；另一部分是开挖利用土，这部分土方经监理认可后用于大坝护坡、溢洪道护砌等工程所需的土料填筑。</w:t>
            </w:r>
          </w:p>
          <w:p w14:paraId="1B50F76D">
            <w:pPr>
              <w:pStyle w:val="25"/>
              <w:numPr>
                <w:ilvl w:val="0"/>
                <w:numId w:val="0"/>
              </w:numPr>
              <w:spacing w:line="360" w:lineRule="auto"/>
              <w:ind w:left="0" w:leftChars="0" w:firstLine="442" w:firstLineChars="200"/>
              <w:rPr>
                <w:rFonts w:hint="default" w:ascii="Times New Roman" w:hAnsi="Times New Roman" w:cs="Times New Roman"/>
                <w:b/>
                <w:bCs/>
                <w:sz w:val="22"/>
                <w:szCs w:val="22"/>
                <w:lang w:val="en-US" w:eastAsia="zh-CN"/>
              </w:rPr>
            </w:pPr>
            <w:r>
              <w:rPr>
                <w:rFonts w:hint="default" w:ascii="Times New Roman" w:hAnsi="Times New Roman" w:eastAsia="宋体" w:cs="Times New Roman"/>
                <w:b/>
                <w:bCs/>
                <w:kern w:val="2"/>
                <w:sz w:val="22"/>
                <w:szCs w:val="22"/>
                <w:lang w:val="en-US" w:eastAsia="zh-CN" w:bidi="ar-SA"/>
              </w:rPr>
              <w:t>（</w:t>
            </w:r>
            <w:r>
              <w:rPr>
                <w:rFonts w:hint="eastAsia" w:ascii="Times New Roman" w:hAnsi="Times New Roman" w:cs="Times New Roman"/>
                <w:b/>
                <w:bCs/>
                <w:kern w:val="2"/>
                <w:sz w:val="22"/>
                <w:szCs w:val="22"/>
                <w:lang w:val="en-US" w:eastAsia="zh-CN" w:bidi="ar-SA"/>
              </w:rPr>
              <w:t>2</w:t>
            </w:r>
            <w:r>
              <w:rPr>
                <w:rFonts w:hint="default" w:ascii="Times New Roman" w:hAnsi="Times New Roman" w:eastAsia="宋体" w:cs="Times New Roman"/>
                <w:b/>
                <w:bCs/>
                <w:kern w:val="2"/>
                <w:sz w:val="22"/>
                <w:szCs w:val="22"/>
                <w:lang w:val="en-US" w:eastAsia="zh-CN" w:bidi="ar-SA"/>
              </w:rPr>
              <w:t>）</w:t>
            </w:r>
            <w:r>
              <w:rPr>
                <w:rFonts w:hint="default" w:ascii="Times New Roman" w:hAnsi="Times New Roman" w:cs="Times New Roman"/>
                <w:b/>
                <w:bCs/>
                <w:sz w:val="22"/>
                <w:szCs w:val="22"/>
                <w:lang w:val="en-US" w:eastAsia="zh-CN"/>
              </w:rPr>
              <w:t>石渣回填</w:t>
            </w:r>
          </w:p>
          <w:p w14:paraId="2C777551">
            <w:pPr>
              <w:numPr>
                <w:ilvl w:val="0"/>
                <w:numId w:val="0"/>
              </w:numPr>
              <w:spacing w:line="360" w:lineRule="auto"/>
              <w:ind w:firstLine="440" w:firstLineChars="2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大场地、大方量的土方开挖采用反铲式挖掘机开挖，10t自卸汽车运输，人工修整基底和边坡。建基面以上预留10～20cm保护层采用人工开挖，同时清除机械开挖松动部分，以减少对原状基础的扰动，保证建基面的整体性。坝后排水沟基槽及其他齿墙土方开挖，均采用人工挖土，人工回填夯实，剩余土方，就近整平。</w:t>
            </w:r>
          </w:p>
          <w:p w14:paraId="06DBA7F7">
            <w:pPr>
              <w:pStyle w:val="25"/>
              <w:numPr>
                <w:ilvl w:val="0"/>
                <w:numId w:val="0"/>
              </w:numPr>
              <w:spacing w:line="360" w:lineRule="auto"/>
              <w:ind w:firstLine="442" w:firstLineChars="200"/>
              <w:rPr>
                <w:rFonts w:hint="default" w:ascii="Times New Roman" w:hAnsi="Times New Roman" w:cs="Times New Roman"/>
                <w:b/>
                <w:bCs/>
                <w:sz w:val="22"/>
                <w:szCs w:val="22"/>
                <w:lang w:val="en-US" w:eastAsia="zh-CN"/>
              </w:rPr>
            </w:pPr>
            <w:r>
              <w:rPr>
                <w:rFonts w:hint="default" w:ascii="Times New Roman" w:hAnsi="Times New Roman" w:eastAsia="宋体" w:cs="Times New Roman"/>
                <w:b/>
                <w:bCs/>
                <w:kern w:val="2"/>
                <w:sz w:val="22"/>
                <w:szCs w:val="22"/>
                <w:lang w:val="en-US" w:eastAsia="zh-CN" w:bidi="ar-SA"/>
              </w:rPr>
              <w:t>（</w:t>
            </w:r>
            <w:r>
              <w:rPr>
                <w:rFonts w:hint="eastAsia" w:ascii="Times New Roman" w:hAnsi="Times New Roman" w:cs="Times New Roman"/>
                <w:b/>
                <w:bCs/>
                <w:kern w:val="2"/>
                <w:sz w:val="22"/>
                <w:szCs w:val="22"/>
                <w:lang w:val="en-US" w:eastAsia="zh-CN" w:bidi="ar-SA"/>
              </w:rPr>
              <w:t>3</w:t>
            </w:r>
            <w:r>
              <w:rPr>
                <w:rFonts w:hint="default" w:ascii="Times New Roman" w:hAnsi="Times New Roman" w:eastAsia="宋体" w:cs="Times New Roman"/>
                <w:b/>
                <w:bCs/>
                <w:kern w:val="2"/>
                <w:sz w:val="22"/>
                <w:szCs w:val="22"/>
                <w:lang w:val="en-US" w:eastAsia="zh-CN" w:bidi="ar-SA"/>
              </w:rPr>
              <w:t>）</w:t>
            </w:r>
            <w:r>
              <w:rPr>
                <w:rFonts w:hint="default" w:ascii="Times New Roman" w:hAnsi="Times New Roman" w:cs="Times New Roman"/>
                <w:b/>
                <w:bCs/>
                <w:sz w:val="22"/>
                <w:szCs w:val="22"/>
                <w:lang w:val="en-US" w:eastAsia="zh-CN"/>
              </w:rPr>
              <w:t>混凝土施工</w:t>
            </w:r>
          </w:p>
          <w:p w14:paraId="7316CD3F">
            <w:pPr>
              <w:spacing w:line="360" w:lineRule="auto"/>
              <w:ind w:firstLine="440" w:firstLineChars="2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 xml:space="preserve"> </w:t>
            </w:r>
            <w:r>
              <w:rPr>
                <w:rFonts w:hint="eastAsia" w:cs="Times New Roman"/>
                <w:sz w:val="22"/>
                <w:szCs w:val="22"/>
                <w:lang w:val="en-US" w:eastAsia="zh-CN"/>
              </w:rPr>
              <w:t>本工程选用商品砼。</w:t>
            </w:r>
          </w:p>
          <w:p w14:paraId="3F1AF3B1">
            <w:pPr>
              <w:pStyle w:val="25"/>
              <w:numPr>
                <w:ilvl w:val="0"/>
                <w:numId w:val="0"/>
              </w:numPr>
              <w:spacing w:line="360" w:lineRule="auto"/>
              <w:ind w:left="0" w:leftChars="0" w:firstLine="442" w:firstLineChars="200"/>
              <w:rPr>
                <w:rFonts w:hint="default" w:ascii="Times New Roman" w:hAnsi="Times New Roman" w:cs="Times New Roman"/>
                <w:b/>
                <w:bCs/>
                <w:sz w:val="22"/>
                <w:szCs w:val="22"/>
                <w:lang w:val="en-US" w:eastAsia="zh-CN"/>
              </w:rPr>
            </w:pPr>
            <w:r>
              <w:rPr>
                <w:rFonts w:hint="default" w:ascii="Times New Roman" w:hAnsi="Times New Roman" w:eastAsia="宋体" w:cs="Times New Roman"/>
                <w:b/>
                <w:bCs/>
                <w:kern w:val="2"/>
                <w:sz w:val="22"/>
                <w:szCs w:val="22"/>
                <w:lang w:val="en-US" w:eastAsia="zh-CN" w:bidi="ar-SA"/>
              </w:rPr>
              <w:t>（</w:t>
            </w:r>
            <w:r>
              <w:rPr>
                <w:rFonts w:hint="eastAsia" w:ascii="Times New Roman" w:hAnsi="Times New Roman" w:cs="Times New Roman"/>
                <w:b/>
                <w:bCs/>
                <w:kern w:val="2"/>
                <w:sz w:val="22"/>
                <w:szCs w:val="22"/>
                <w:lang w:val="en-US" w:eastAsia="zh-CN" w:bidi="ar-SA"/>
              </w:rPr>
              <w:t>4</w:t>
            </w:r>
            <w:r>
              <w:rPr>
                <w:rFonts w:hint="default" w:ascii="Times New Roman" w:hAnsi="Times New Roman" w:eastAsia="宋体" w:cs="Times New Roman"/>
                <w:b/>
                <w:bCs/>
                <w:kern w:val="2"/>
                <w:sz w:val="22"/>
                <w:szCs w:val="22"/>
                <w:lang w:val="en-US" w:eastAsia="zh-CN" w:bidi="ar-SA"/>
              </w:rPr>
              <w:t>）</w:t>
            </w:r>
            <w:r>
              <w:rPr>
                <w:rFonts w:hint="eastAsia" w:ascii="Times New Roman" w:hAnsi="Times New Roman" w:cs="Times New Roman"/>
                <w:b/>
                <w:bCs/>
                <w:sz w:val="22"/>
                <w:szCs w:val="22"/>
                <w:lang w:val="en-US" w:eastAsia="zh-CN"/>
              </w:rPr>
              <w:t>土方填筑</w:t>
            </w:r>
          </w:p>
          <w:p w14:paraId="0EBBB73D">
            <w:pPr>
              <w:numPr>
                <w:ilvl w:val="0"/>
                <w:numId w:val="0"/>
              </w:numPr>
              <w:spacing w:line="360" w:lineRule="auto"/>
              <w:ind w:firstLine="440" w:firstLineChars="2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1、放样：按施工图要求确定建筑物轴线，并在填筑范围边线外设置座标控制网点基桩，以控制建筑物的平面位置；同时在其周围合理布置水准点，作为控制高程边坡、坝体沉降、填土厚度的依据。</w:t>
            </w:r>
          </w:p>
          <w:p w14:paraId="21B59F3F">
            <w:pPr>
              <w:numPr>
                <w:ilvl w:val="0"/>
                <w:numId w:val="0"/>
              </w:numPr>
              <w:spacing w:line="360" w:lineRule="auto"/>
              <w:ind w:firstLine="440" w:firstLineChars="2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2、基础清理：填筑前必须对渠内、外坡脚线范围的乱石、各种建筑物和垃圾、杂草、树木、树根、腐植土及淤泥全部清除运至弃土场，并经监理验收确认合格为止。填筑前对清基合格的基础先进行机械平整压实，并分段按程序作“主体工程基础验收”、“隐蔽工程验收”以及“基础清理单元工程质量评定”。经验收合格的渠基应及时填筑，因故延搁的渠基，填筑前应重新验收。不合格部位应重作处理至合格。</w:t>
            </w:r>
          </w:p>
          <w:p w14:paraId="55857F0D">
            <w:pPr>
              <w:numPr>
                <w:ilvl w:val="0"/>
                <w:numId w:val="0"/>
              </w:numPr>
              <w:spacing w:line="360" w:lineRule="auto"/>
              <w:ind w:firstLine="440" w:firstLineChars="2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3、取料：本工程填筑取料是利用合格的开挖料作为填筑料。</w:t>
            </w:r>
          </w:p>
          <w:p w14:paraId="0B5610E3">
            <w:pPr>
              <w:numPr>
                <w:ilvl w:val="0"/>
                <w:numId w:val="0"/>
              </w:numPr>
              <w:spacing w:line="360" w:lineRule="auto"/>
              <w:ind w:firstLine="440" w:firstLineChars="2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4、迎水面粘土培厚：迎水面使用黏性土，要求采用黏粒含量为10%～35%、塑性指数为7～20的黏性土，且不得含植物根茎、砖瓦垃圾等杂质，填筑土料含水率与最优含水率的允许偏差为±3%，设计干密度1.7t/m³。</w:t>
            </w:r>
          </w:p>
          <w:p w14:paraId="2E04CA80">
            <w:pPr>
              <w:numPr>
                <w:ilvl w:val="0"/>
                <w:numId w:val="0"/>
              </w:numPr>
              <w:spacing w:line="360" w:lineRule="auto"/>
              <w:ind w:firstLine="440" w:firstLineChars="20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5、整坡：对于填筑完的边坡必须进行修整。大坝上游坝坡面在护坡施工前必须清除坡面上松散、不密实的填料，直至设计坡面，使施工坡面平整、密实，局部不密实的辅以人工夯实处理。大坝下游坝坡及其它回填部位同样进行清理，做到坡面平顺，密实、美观。边线顺直、同宽、平整。</w:t>
            </w:r>
          </w:p>
          <w:p w14:paraId="1E9C94D7">
            <w:pPr>
              <w:numPr>
                <w:ilvl w:val="0"/>
                <w:numId w:val="0"/>
              </w:numPr>
              <w:spacing w:line="360" w:lineRule="auto"/>
              <w:ind w:firstLine="442" w:firstLineChars="200"/>
              <w:rPr>
                <w:rFonts w:hint="eastAsia" w:cs="Times New Roman"/>
                <w:b/>
                <w:bCs/>
                <w:sz w:val="22"/>
                <w:szCs w:val="22"/>
                <w:lang w:val="en-US" w:eastAsia="zh-CN"/>
              </w:rPr>
            </w:pPr>
            <w:r>
              <w:rPr>
                <w:rFonts w:hint="eastAsia" w:cs="Times New Roman"/>
                <w:b/>
                <w:bCs/>
                <w:sz w:val="22"/>
                <w:szCs w:val="22"/>
                <w:lang w:val="en-US" w:eastAsia="zh-CN"/>
              </w:rPr>
              <w:t>（5）砼浇筑工程</w:t>
            </w:r>
          </w:p>
          <w:p w14:paraId="6653E4C9">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混凝土施工严格执行《水工混凝土施工规范》（SL677-2014）、《水利水电工程施工测量规范》（SL52-2015）、《水工混凝土试验规程》（DL/T5150-2017）以及其他有关规范和规定，并符合设计要求。</w:t>
            </w:r>
          </w:p>
          <w:p w14:paraId="64A244E0">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一、本工程模板以木模为主，部分用钢模板。模板的贮运、保养、加工、组合、支立等严格把关，按规范施工；模板需有足够的强度、钢度和稳定性，拼装后表面平整，接缝紧密，保证混凝土的浇筑质量。</w:t>
            </w:r>
          </w:p>
          <w:p w14:paraId="0D8662CB">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为了避免模板与混凝土粘结，模板表面需涂刷脱模剂，脱模剂采用石腊、柴油、滑石粉配制。模板工程在混凝土浇筑时派专人值班守模，以防浇筑过程中的胀模、漏模，以保证混凝土的外观质量。</w:t>
            </w:r>
          </w:p>
          <w:p w14:paraId="77B0469B">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二、混凝土浇筑</w:t>
            </w:r>
          </w:p>
          <w:p w14:paraId="42709317">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①混凝土的配比原则：</w:t>
            </w:r>
          </w:p>
          <w:p w14:paraId="29E1C73C">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a、水灰比的选定主要根据所要求的强度和耐久性。</w:t>
            </w:r>
          </w:p>
          <w:p w14:paraId="681FECD9">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b、用水量在满足施工和易性的条件下，力求单位用水量最小。</w:t>
            </w:r>
          </w:p>
          <w:p w14:paraId="126DDF6E">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c、最大的粗骨料粒径根据结构断面和钢筋稠密度等情况确定。</w:t>
            </w:r>
          </w:p>
          <w:p w14:paraId="503365B5">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d、砂率根据选定的骨料级配和易性要求，选择最优砂率。</w:t>
            </w:r>
          </w:p>
          <w:p w14:paraId="0D30A78C">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②混凝土的拌和及运输</w:t>
            </w:r>
          </w:p>
          <w:p w14:paraId="509B9DA5">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砼浇筑方量较少的可就近设置砼拌制系统。根据各单项建筑物工程混凝土浇筑强度和施工条件，确定采用移动式Js500型混凝土搅拌机拌制混凝土，根据不同的建筑物和各建筑物不同的部位，混凝土运输采用双胶轮车直接运输和双胶轮车水平运输卷扬机垂直运输两种方案入仓。入仓后的混凝土分别采用插入式或平板式振捣器振捣密实。本工程混凝土采用拌和机生产混凝土。混凝土的拌和每班都应进行必要的常规试验，检验各项性能指标，并根据实验结果及时进行混凝土配合比、拌和等的优化和调整。</w:t>
            </w:r>
          </w:p>
          <w:p w14:paraId="6B07C524">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混凝土的运输采用自卸拖拉机或工具车运输，配合溜槽或料斗下料，直接至仓面，以便实际施工中更好地灵活布置混凝土浇筑场面，利于施工。</w:t>
            </w:r>
          </w:p>
          <w:p w14:paraId="164BF873">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③混凝土浇筑</w:t>
            </w:r>
          </w:p>
          <w:p w14:paraId="6FC26357">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混凝土的浇筑工艺流程：清仓→入仓铺料→平仓振捣→养护。</w:t>
            </w:r>
          </w:p>
          <w:p w14:paraId="66CE37F5">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a、仓面准备工作：包括基础面处理、施工缝处理、立模、冷动管理埋设、仓面清理等。以上工作完成后，经监理工程师验收合格后，方能签署准浇令进行混凝土浇筑。</w:t>
            </w:r>
          </w:p>
          <w:p w14:paraId="3910E7D3">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b、铺料：采用分层铺筑，每层间隔时间不超过2小时。</w:t>
            </w:r>
          </w:p>
          <w:p w14:paraId="517A6BA3">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c、平仓振捣：平仓采用人工平仓，混凝土振捣采用高频振捣器，振捣按序进行，快插慢拔，不漏振或过振，以混凝土表面不显著下沉，不出现气泡，并开始泛浆为结束标准。</w:t>
            </w:r>
          </w:p>
          <w:p w14:paraId="7A8FDFE6">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d、混凝土养护：混凝土浇筑完毕15—18h即开始人工洒水养护，经保证混凝土面湿润。在炎热或干燥气候情况下，应提前养护。早期混凝土表面应采用水饱和的覆盖物进行遮盖，以免太阳光直接曝晒，混凝土养护时间不得小于14天，重要部位和利用后期强度的混凝土，以及炎热干燥气候条件下，应延长养护时间，一般不得少于28天，养护工作配专人负责，并做好养护记录。</w:t>
            </w:r>
          </w:p>
          <w:p w14:paraId="7BF0B9DD">
            <w:pPr>
              <w:numPr>
                <w:ilvl w:val="0"/>
                <w:numId w:val="0"/>
              </w:numPr>
              <w:spacing w:line="360" w:lineRule="auto"/>
              <w:ind w:firstLine="442" w:firstLineChars="200"/>
              <w:rPr>
                <w:rFonts w:hint="eastAsia" w:cs="Times New Roman"/>
                <w:b/>
                <w:bCs/>
                <w:sz w:val="22"/>
                <w:szCs w:val="22"/>
                <w:lang w:val="en-US" w:eastAsia="zh-CN"/>
              </w:rPr>
            </w:pPr>
            <w:r>
              <w:rPr>
                <w:rFonts w:hint="eastAsia" w:cs="Times New Roman"/>
                <w:b/>
                <w:bCs/>
                <w:sz w:val="22"/>
                <w:szCs w:val="22"/>
                <w:lang w:val="en-US" w:eastAsia="zh-CN"/>
              </w:rPr>
              <w:t xml:space="preserve"> （6）钢筋扎筋工程</w:t>
            </w:r>
          </w:p>
          <w:p w14:paraId="1BCED20D">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钢筋运至工地后，应根据不同等级、钢号、规格及生产厂家分批分类堆放，不得混淆，并应按施工规范要求，对钢筋分批抽样做拉力、冷弯和焊接试验。不符合规定时，应重新分级，级别不明的应检验合格后方可使用。</w:t>
            </w:r>
          </w:p>
          <w:p w14:paraId="203C21B5">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钢筋应先在加工厂内加工，然后运至现场安装绑扎。钢筋加工包括冷拉、冷拔、调直、剪切、弯曲、焊接等工序。</w:t>
            </w:r>
          </w:p>
          <w:p w14:paraId="43C8E27D">
            <w:pPr>
              <w:numPr>
                <w:ilvl w:val="0"/>
                <w:numId w:val="0"/>
              </w:numPr>
              <w:spacing w:line="360" w:lineRule="auto"/>
              <w:ind w:firstLine="440" w:firstLineChars="200"/>
              <w:rPr>
                <w:rFonts w:hint="eastAsia" w:cs="Times New Roman"/>
                <w:sz w:val="22"/>
                <w:szCs w:val="22"/>
                <w:lang w:val="en-US" w:eastAsia="zh-CN"/>
              </w:rPr>
            </w:pPr>
            <w:r>
              <w:rPr>
                <w:rFonts w:hint="eastAsia" w:cs="Times New Roman"/>
                <w:sz w:val="22"/>
                <w:szCs w:val="22"/>
                <w:lang w:val="en-US" w:eastAsia="zh-CN"/>
              </w:rPr>
              <w:t>钢筋混凝土衬砌的扎筋步骤：先在岩石上打孔架立锚筋，然后扎外圈纵向分布筋，再安扎外圈主钢筋，而后安扎内圈纵向分布钢筋和内圈主钢筋。</w:t>
            </w:r>
          </w:p>
          <w:p w14:paraId="7FD2A2CB">
            <w:pPr>
              <w:numPr>
                <w:ilvl w:val="0"/>
                <w:numId w:val="0"/>
              </w:numPr>
              <w:spacing w:line="360" w:lineRule="auto"/>
              <w:ind w:firstLine="440" w:firstLineChars="200"/>
              <w:rPr>
                <w:rFonts w:hint="default" w:ascii="Times New Roman" w:hAnsi="Times New Roman" w:cs="Times New Roman"/>
                <w:b/>
                <w:bCs/>
                <w:sz w:val="22"/>
                <w:szCs w:val="22"/>
                <w:lang w:val="en-US" w:eastAsia="zh-CN"/>
              </w:rPr>
            </w:pPr>
            <w:r>
              <w:rPr>
                <w:rFonts w:hint="eastAsia" w:cs="Times New Roman"/>
                <w:sz w:val="22"/>
                <w:szCs w:val="22"/>
                <w:lang w:val="en-US" w:eastAsia="zh-CN"/>
              </w:rPr>
              <w:t xml:space="preserve"> </w:t>
            </w:r>
            <w:r>
              <w:rPr>
                <w:rFonts w:hint="default" w:ascii="Times New Roman" w:hAnsi="Times New Roman" w:eastAsia="宋体" w:cs="Times New Roman"/>
                <w:b/>
                <w:bCs/>
                <w:kern w:val="2"/>
                <w:sz w:val="22"/>
                <w:szCs w:val="22"/>
                <w:lang w:val="en-US" w:eastAsia="zh-CN" w:bidi="ar-SA"/>
              </w:rPr>
              <w:t>（</w:t>
            </w:r>
            <w:r>
              <w:rPr>
                <w:rFonts w:hint="eastAsia" w:cs="Times New Roman"/>
                <w:b/>
                <w:bCs/>
                <w:kern w:val="2"/>
                <w:sz w:val="22"/>
                <w:szCs w:val="22"/>
                <w:lang w:val="en-US" w:eastAsia="zh-CN" w:bidi="ar-SA"/>
              </w:rPr>
              <w:t>7</w:t>
            </w:r>
            <w:r>
              <w:rPr>
                <w:rFonts w:hint="default" w:ascii="Times New Roman" w:hAnsi="Times New Roman" w:eastAsia="宋体" w:cs="Times New Roman"/>
                <w:b/>
                <w:bCs/>
                <w:kern w:val="2"/>
                <w:sz w:val="22"/>
                <w:szCs w:val="22"/>
                <w:lang w:val="en-US" w:eastAsia="zh-CN" w:bidi="ar-SA"/>
              </w:rPr>
              <w:t>）</w:t>
            </w:r>
            <w:r>
              <w:rPr>
                <w:rFonts w:hint="default" w:ascii="Times New Roman" w:hAnsi="Times New Roman" w:cs="Times New Roman"/>
                <w:b/>
                <w:bCs/>
                <w:sz w:val="22"/>
                <w:szCs w:val="22"/>
                <w:lang w:val="en-US" w:eastAsia="zh-CN"/>
              </w:rPr>
              <w:t>金属结构安装</w:t>
            </w:r>
          </w:p>
          <w:p w14:paraId="66B264F7">
            <w:pPr>
              <w:pStyle w:val="25"/>
              <w:numPr>
                <w:ilvl w:val="0"/>
                <w:numId w:val="0"/>
              </w:numPr>
              <w:spacing w:line="360" w:lineRule="auto"/>
              <w:ind w:firstLine="420"/>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本工程金属结构为输水</w:t>
            </w:r>
            <w:r>
              <w:rPr>
                <w:rFonts w:hint="eastAsia" w:ascii="Times New Roman" w:hAnsi="Times New Roman" w:cs="Times New Roman"/>
                <w:sz w:val="22"/>
                <w:szCs w:val="22"/>
                <w:lang w:val="en-US" w:eastAsia="zh-CN"/>
              </w:rPr>
              <w:t>涵管出口</w:t>
            </w:r>
            <w:r>
              <w:rPr>
                <w:rFonts w:hint="default" w:ascii="Times New Roman" w:hAnsi="Times New Roman" w:cs="Times New Roman"/>
                <w:sz w:val="22"/>
                <w:szCs w:val="22"/>
                <w:lang w:val="en-US" w:eastAsia="zh-CN"/>
              </w:rPr>
              <w:t>，外形尺寸小，重量也不大，由厂家制作好后直接运输到工地安装即可。</w:t>
            </w:r>
          </w:p>
          <w:p w14:paraId="0A43189C">
            <w:pPr>
              <w:pStyle w:val="25"/>
              <w:numPr>
                <w:ilvl w:val="0"/>
                <w:numId w:val="0"/>
              </w:numPr>
              <w:spacing w:line="360" w:lineRule="auto"/>
              <w:ind w:firstLine="420"/>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8）防渗工程</w:t>
            </w:r>
          </w:p>
          <w:p w14:paraId="244DC946">
            <w:pPr>
              <w:pStyle w:val="25"/>
              <w:numPr>
                <w:ilvl w:val="0"/>
                <w:numId w:val="0"/>
              </w:numPr>
              <w:spacing w:line="360" w:lineRule="auto"/>
              <w:ind w:firstLine="420"/>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本次设计对大坝左右坝肩进行帷幕灌浆，</w:t>
            </w:r>
          </w:p>
          <w:p w14:paraId="119CE417">
            <w:pPr>
              <w:pStyle w:val="25"/>
              <w:numPr>
                <w:ilvl w:val="0"/>
                <w:numId w:val="0"/>
              </w:numPr>
              <w:spacing w:line="360" w:lineRule="auto"/>
              <w:ind w:firstLine="420"/>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(1)钻孔布置</w:t>
            </w:r>
          </w:p>
          <w:p w14:paraId="56F03C59">
            <w:pPr>
              <w:pStyle w:val="25"/>
              <w:numPr>
                <w:ilvl w:val="0"/>
                <w:numId w:val="0"/>
              </w:numPr>
              <w:spacing w:line="360" w:lineRule="auto"/>
              <w:ind w:firstLine="420"/>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在坝顶轴线上布置帷幕灌浆孔，左、右坝肩防渗全部采用帷幕灌浆，共 38m，左侧灌浆起点桩号为 B0-006，灌浆终点桩号为 B0+010:右侧灌浆起点桩号为 B0+050，灌浆终点桩号为B0+072:单排孔，孔距 2.0m，单排二序孔，共21孔，总灌浆深度204m，灌浆范围为坝基以上 1m 至相对不透水层(q=10Lu)。</w:t>
            </w:r>
          </w:p>
          <w:p w14:paraId="5C3A8251">
            <w:pPr>
              <w:pStyle w:val="25"/>
              <w:numPr>
                <w:ilvl w:val="0"/>
                <w:numId w:val="0"/>
              </w:numPr>
              <w:spacing w:line="360" w:lineRule="auto"/>
              <w:ind w:firstLine="420"/>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(2)施工工艺</w:t>
            </w:r>
          </w:p>
          <w:p w14:paraId="45D90F61">
            <w:pPr>
              <w:pStyle w:val="25"/>
              <w:numPr>
                <w:ilvl w:val="0"/>
                <w:numId w:val="0"/>
              </w:numPr>
              <w:spacing w:line="360" w:lineRule="auto"/>
              <w:ind w:firstLine="420"/>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工艺流程:测量放线一定孔位一钻机就位一造孔一钻至设计深度-检查-灌水泥浆一封孔一下一孔位。</w:t>
            </w:r>
          </w:p>
          <w:p w14:paraId="3A10AD8E">
            <w:pPr>
              <w:pStyle w:val="25"/>
              <w:numPr>
                <w:ilvl w:val="0"/>
                <w:numId w:val="0"/>
              </w:numPr>
              <w:spacing w:line="360" w:lineRule="auto"/>
              <w:ind w:firstLine="420"/>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施工方法:采用 150型地质钻机造孔，钻孔穿过砂卵层深入基深度按岩石透水率 q=10Lu 控制，灌浆采用自下而上分段循环灌浆。每孔分二~三段，每段一般5~6m，灌浆之前进行孔内冲洗，灌浆压力以回浆管孔口压力为准，最小压力0.5MPa，最大1MPa，压力大小随孔深而逐渐增大。</w:t>
            </w:r>
          </w:p>
          <w:p w14:paraId="2ABC9711">
            <w:pPr>
              <w:pStyle w:val="25"/>
              <w:numPr>
                <w:ilvl w:val="0"/>
                <w:numId w:val="0"/>
              </w:numPr>
              <w:spacing w:line="360" w:lineRule="auto"/>
              <w:ind w:firstLine="420"/>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帷幕灌浆材料为纯水泥浆，浆液稠度应根据基岩单位吸浆量不同而调整。采用 200L双筒立式搅拌机制浆，YGB5-10全液压式灌浆泵灌浆，分三序孔进行灌浆，结束灌浆标准应在设计规定压力下，当灌浆基本停止吸浆或吸浆量小于 0.4L/min 时，持续 45min，当吸浆量1.0L/min 内持续 1.5 小时以上可结束灌浆。灌浆结束后对停灌面以上钻孔采用粘土球封堵。 </w:t>
            </w:r>
          </w:p>
          <w:p w14:paraId="399207F7">
            <w:pPr>
              <w:spacing w:line="360" w:lineRule="auto"/>
              <w:ind w:firstLine="420"/>
              <w:rPr>
                <w:rFonts w:hint="eastAsia"/>
                <w:b/>
                <w:bCs/>
                <w:sz w:val="22"/>
                <w:szCs w:val="22"/>
                <w:lang w:val="en-US" w:eastAsia="zh-CN"/>
              </w:rPr>
            </w:pPr>
            <w:r>
              <w:rPr>
                <w:rFonts w:hint="eastAsia"/>
                <w:b/>
                <w:bCs/>
                <w:sz w:val="22"/>
                <w:szCs w:val="22"/>
                <w:lang w:val="en-US" w:eastAsia="zh-CN"/>
              </w:rPr>
              <w:t>4、施工工艺流程</w:t>
            </w:r>
          </w:p>
          <w:p w14:paraId="6EDD8A69">
            <w:pPr>
              <w:spacing w:line="360" w:lineRule="auto"/>
              <w:ind w:firstLine="420"/>
              <w:rPr>
                <w:rFonts w:hint="default"/>
                <w:b/>
                <w:bCs/>
                <w:sz w:val="22"/>
                <w:szCs w:val="22"/>
                <w:lang w:val="en-US" w:eastAsia="zh-CN"/>
              </w:rPr>
            </w:pPr>
            <w:r>
              <w:rPr>
                <w:rFonts w:hint="eastAsia"/>
                <w:b w:val="0"/>
                <w:bCs w:val="0"/>
                <w:sz w:val="22"/>
                <w:szCs w:val="22"/>
                <w:lang w:val="en-US" w:eastAsia="zh-CN"/>
              </w:rPr>
              <w:t>具体施工工艺流程及产排污流程详见第四节生态环境影响分析。</w:t>
            </w:r>
          </w:p>
        </w:tc>
      </w:tr>
      <w:tr w14:paraId="5A6B1C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507" w:type="dxa"/>
            <w:noWrap w:val="0"/>
            <w:vAlign w:val="center"/>
          </w:tcPr>
          <w:p w14:paraId="76C4498C">
            <w:pPr>
              <w:adjustRightInd w:val="0"/>
              <w:snapToGrid w:val="0"/>
              <w:jc w:val="center"/>
              <w:rPr>
                <w:rFonts w:ascii="宋体" w:hAnsi="宋体" w:cs="宋体"/>
                <w:kern w:val="0"/>
                <w:sz w:val="21"/>
                <w:szCs w:val="21"/>
              </w:rPr>
            </w:pPr>
            <w:r>
              <w:rPr>
                <w:rFonts w:hint="eastAsia" w:ascii="宋体" w:hAnsi="宋体" w:cs="宋体"/>
                <w:kern w:val="0"/>
                <w:sz w:val="21"/>
                <w:szCs w:val="21"/>
              </w:rPr>
              <w:t>其他</w:t>
            </w:r>
          </w:p>
        </w:tc>
        <w:tc>
          <w:tcPr>
            <w:tcW w:w="8583" w:type="dxa"/>
            <w:noWrap w:val="0"/>
            <w:vAlign w:val="bottom"/>
          </w:tcPr>
          <w:p w14:paraId="61DC734F">
            <w:pPr>
              <w:pStyle w:val="25"/>
              <w:pageBreakBefore w:val="0"/>
              <w:widowControl w:val="0"/>
              <w:numPr>
                <w:ilvl w:val="0"/>
                <w:numId w:val="5"/>
              </w:numPr>
              <w:kinsoku/>
              <w:wordWrap/>
              <w:overflowPunct/>
              <w:topLinePunct w:val="0"/>
              <w:autoSpaceDE/>
              <w:autoSpaceDN/>
              <w:bidi w:val="0"/>
              <w:adjustRightInd/>
              <w:snapToGrid/>
              <w:spacing w:line="360" w:lineRule="auto"/>
              <w:ind w:firstLine="442" w:firstLineChars="200"/>
              <w:textAlignment w:val="auto"/>
              <w:rPr>
                <w:rFonts w:hint="eastAsia" w:ascii="Times New Roman" w:hAnsi="Times New Roman" w:cs="Times New Roman"/>
                <w:b/>
                <w:bCs/>
                <w:kern w:val="2"/>
                <w:sz w:val="22"/>
                <w:szCs w:val="22"/>
                <w:lang w:val="en-US" w:eastAsia="zh-CN" w:bidi="ar-SA"/>
              </w:rPr>
            </w:pPr>
            <w:r>
              <w:rPr>
                <w:rFonts w:hint="eastAsia" w:ascii="Times New Roman" w:hAnsi="Times New Roman" w:cs="Times New Roman"/>
                <w:b/>
                <w:bCs/>
                <w:kern w:val="2"/>
                <w:sz w:val="22"/>
                <w:szCs w:val="22"/>
                <w:lang w:val="en-US" w:eastAsia="zh-CN" w:bidi="ar-SA"/>
              </w:rPr>
              <w:t>水库建设历程及现状</w:t>
            </w:r>
          </w:p>
          <w:p w14:paraId="63EA3180">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42" w:firstLineChars="200"/>
              <w:textAlignment w:val="auto"/>
              <w:rPr>
                <w:rFonts w:hint="eastAsia" w:ascii="Times New Roman" w:hAnsi="Times New Roman" w:eastAsia="宋体" w:cs="Times New Roman"/>
                <w:b/>
                <w:bCs/>
                <w:kern w:val="2"/>
                <w:sz w:val="22"/>
                <w:szCs w:val="22"/>
                <w:lang w:val="en-US" w:eastAsia="zh-CN" w:bidi="ar-SA"/>
              </w:rPr>
            </w:pPr>
            <w:r>
              <w:rPr>
                <w:rFonts w:hint="eastAsia" w:ascii="Times New Roman" w:hAnsi="Times New Roman" w:eastAsia="宋体" w:cs="Times New Roman"/>
                <w:b/>
                <w:bCs/>
                <w:kern w:val="2"/>
                <w:sz w:val="22"/>
                <w:szCs w:val="22"/>
                <w:lang w:val="en-US" w:eastAsia="zh-CN" w:bidi="ar-SA"/>
              </w:rPr>
              <w:t xml:space="preserve"> （1）水库建设过程</w:t>
            </w:r>
          </w:p>
          <w:p w14:paraId="115B5518">
            <w:pPr>
              <w:numPr>
                <w:ilvl w:val="0"/>
                <w:numId w:val="0"/>
              </w:numPr>
              <w:adjustRightInd w:val="0"/>
              <w:snapToGrid w:val="0"/>
              <w:spacing w:line="360" w:lineRule="auto"/>
              <w:ind w:firstLine="440" w:firstLineChars="200"/>
              <w:rPr>
                <w:rFonts w:hint="eastAsia" w:ascii="Times New Roman" w:hAnsi="Times New Roman" w:cs="Times New Roman"/>
                <w:b w:val="0"/>
                <w:bCs w:val="0"/>
                <w:kern w:val="2"/>
                <w:sz w:val="22"/>
                <w:szCs w:val="22"/>
                <w:lang w:val="en-US" w:eastAsia="zh-CN" w:bidi="ar-SA"/>
              </w:rPr>
            </w:pPr>
            <w:r>
              <w:rPr>
                <w:rFonts w:hint="eastAsia" w:cs="Times New Roman"/>
                <w:b w:val="0"/>
                <w:bCs w:val="0"/>
                <w:kern w:val="2"/>
                <w:sz w:val="22"/>
                <w:szCs w:val="22"/>
                <w:lang w:val="en-US" w:eastAsia="zh-CN" w:bidi="ar-SA"/>
              </w:rPr>
              <w:t>大坝于 1959年 10月动工修建，属于典型的“三边”工程，由于水库工程仅由当地水利主管部门进行了简单的规划设计,并由政府组织当地村民以水利投工方式进行施工，施工质量差，坝基清基不彻底，防洪、防浪、消能、防冲等配套设施不到位。水库长年运行出现了诸多险情</w:t>
            </w:r>
            <w:r>
              <w:rPr>
                <w:rFonts w:hint="eastAsia" w:ascii="Times New Roman" w:hAnsi="Times New Roman" w:cs="Times New Roman"/>
                <w:b w:val="0"/>
                <w:bCs w:val="0"/>
                <w:kern w:val="2"/>
                <w:sz w:val="22"/>
                <w:szCs w:val="22"/>
                <w:lang w:val="en-US" w:eastAsia="zh-CN" w:bidi="ar-SA"/>
              </w:rPr>
              <w:t>。</w:t>
            </w:r>
          </w:p>
          <w:p w14:paraId="00AED7B9">
            <w:pPr>
              <w:numPr>
                <w:ilvl w:val="0"/>
                <w:numId w:val="0"/>
              </w:numPr>
              <w:adjustRightInd w:val="0"/>
              <w:snapToGrid w:val="0"/>
              <w:spacing w:line="360" w:lineRule="auto"/>
              <w:ind w:firstLine="440" w:firstLineChars="200"/>
              <w:rPr>
                <w:rFonts w:hint="eastAsia" w:ascii="Times New Roman" w:hAnsi="Times New Roman" w:cs="Times New Roman"/>
                <w:b w:val="0"/>
                <w:bCs w:val="0"/>
                <w:kern w:val="2"/>
                <w:sz w:val="22"/>
                <w:szCs w:val="22"/>
                <w:lang w:val="en-US" w:eastAsia="zh-CN" w:bidi="ar-SA"/>
              </w:rPr>
            </w:pPr>
            <w:r>
              <w:rPr>
                <w:rFonts w:hint="eastAsia" w:cs="Times New Roman"/>
                <w:b w:val="0"/>
                <w:bCs w:val="0"/>
                <w:kern w:val="2"/>
                <w:sz w:val="22"/>
                <w:szCs w:val="22"/>
                <w:lang w:val="en-US" w:eastAsia="zh-CN" w:bidi="ar-SA"/>
              </w:rPr>
              <w:t>彭家瓜水库</w:t>
            </w:r>
            <w:r>
              <w:rPr>
                <w:rFonts w:hint="eastAsia" w:ascii="Times New Roman" w:hAnsi="Times New Roman" w:cs="Times New Roman"/>
                <w:b w:val="0"/>
                <w:bCs w:val="0"/>
                <w:kern w:val="2"/>
                <w:sz w:val="22"/>
                <w:szCs w:val="22"/>
                <w:lang w:val="en-US" w:eastAsia="zh-CN" w:bidi="ar-SA"/>
              </w:rPr>
              <w:t>位于桃源县</w:t>
            </w:r>
            <w:r>
              <w:rPr>
                <w:rFonts w:hint="eastAsia" w:cs="Times New Roman"/>
                <w:b w:val="0"/>
                <w:bCs w:val="0"/>
                <w:kern w:val="2"/>
                <w:sz w:val="22"/>
                <w:szCs w:val="22"/>
                <w:lang w:val="en-US" w:eastAsia="zh-CN" w:bidi="ar-SA"/>
              </w:rPr>
              <w:t>三阳港镇沙坡堉村</w:t>
            </w:r>
            <w:r>
              <w:rPr>
                <w:rFonts w:hint="eastAsia" w:ascii="Times New Roman" w:hAnsi="Times New Roman" w:cs="Times New Roman"/>
                <w:b w:val="0"/>
                <w:bCs w:val="0"/>
                <w:kern w:val="2"/>
                <w:sz w:val="22"/>
                <w:szCs w:val="22"/>
                <w:lang w:val="en-US" w:eastAsia="zh-CN" w:bidi="ar-SA"/>
              </w:rPr>
              <w:t>，位于沅水支流</w:t>
            </w:r>
            <w:r>
              <w:rPr>
                <w:rFonts w:hint="eastAsia" w:cs="Times New Roman"/>
                <w:b w:val="0"/>
                <w:bCs w:val="0"/>
                <w:kern w:val="2"/>
                <w:sz w:val="22"/>
                <w:szCs w:val="22"/>
                <w:lang w:val="en-US" w:eastAsia="zh-CN" w:bidi="ar-SA"/>
              </w:rPr>
              <w:t>延溪</w:t>
            </w:r>
            <w:r>
              <w:rPr>
                <w:rFonts w:hint="eastAsia" w:ascii="Times New Roman" w:hAnsi="Times New Roman" w:cs="Times New Roman"/>
                <w:b w:val="0"/>
                <w:bCs w:val="0"/>
                <w:kern w:val="2"/>
                <w:sz w:val="22"/>
                <w:szCs w:val="22"/>
                <w:lang w:val="en-US" w:eastAsia="zh-CN" w:bidi="ar-SA"/>
              </w:rPr>
              <w:t>，水库控制集雨面积</w:t>
            </w:r>
            <w:r>
              <w:rPr>
                <w:rFonts w:hint="eastAsia" w:cs="Times New Roman"/>
                <w:b w:val="0"/>
                <w:bCs w:val="0"/>
                <w:kern w:val="2"/>
                <w:sz w:val="22"/>
                <w:szCs w:val="22"/>
                <w:lang w:val="en-US" w:eastAsia="zh-CN" w:bidi="ar-SA"/>
              </w:rPr>
              <w:t>0.21k</w:t>
            </w:r>
            <w:r>
              <w:rPr>
                <w:rFonts w:hint="eastAsia" w:ascii="Times New Roman" w:hAnsi="Times New Roman" w:cs="Times New Roman"/>
                <w:b w:val="0"/>
                <w:bCs w:val="0"/>
                <w:kern w:val="2"/>
                <w:sz w:val="22"/>
                <w:szCs w:val="22"/>
                <w:lang w:val="en-US" w:eastAsia="zh-CN" w:bidi="ar-SA"/>
              </w:rPr>
              <w:t>m</w:t>
            </w:r>
            <w:r>
              <w:rPr>
                <w:rFonts w:hint="eastAsia" w:cs="Times New Roman"/>
                <w:b w:val="0"/>
                <w:bCs w:val="0"/>
                <w:kern w:val="2"/>
                <w:sz w:val="22"/>
                <w:szCs w:val="22"/>
                <w:lang w:val="en-US" w:eastAsia="zh-CN" w:bidi="ar-SA"/>
              </w:rPr>
              <w:t>2</w:t>
            </w:r>
            <w:r>
              <w:rPr>
                <w:rFonts w:hint="eastAsia" w:ascii="Times New Roman" w:hAnsi="Times New Roman" w:cs="Times New Roman"/>
                <w:b w:val="0"/>
                <w:bCs w:val="0"/>
                <w:kern w:val="2"/>
                <w:sz w:val="22"/>
                <w:szCs w:val="22"/>
                <w:lang w:val="en-US" w:eastAsia="zh-CN" w:bidi="ar-SA"/>
              </w:rPr>
              <w:t>，坝址以上干流长度</w:t>
            </w:r>
            <w:r>
              <w:rPr>
                <w:rFonts w:hint="eastAsia" w:cs="Times New Roman"/>
                <w:b w:val="0"/>
                <w:bCs w:val="0"/>
                <w:kern w:val="2"/>
                <w:sz w:val="22"/>
                <w:szCs w:val="22"/>
                <w:lang w:val="en-US" w:eastAsia="zh-CN" w:bidi="ar-SA"/>
              </w:rPr>
              <w:t>0.45k</w:t>
            </w:r>
            <w:r>
              <w:rPr>
                <w:rFonts w:hint="eastAsia" w:ascii="Times New Roman" w:hAnsi="Times New Roman" w:cs="Times New Roman"/>
                <w:b w:val="0"/>
                <w:bCs w:val="0"/>
                <w:kern w:val="2"/>
                <w:sz w:val="22"/>
                <w:szCs w:val="22"/>
                <w:lang w:val="en-US" w:eastAsia="zh-CN" w:bidi="ar-SA"/>
              </w:rPr>
              <w:t>m，干流平均坡降</w:t>
            </w:r>
            <w:r>
              <w:rPr>
                <w:rFonts w:hint="eastAsia" w:cs="Times New Roman"/>
                <w:b w:val="0"/>
                <w:bCs w:val="0"/>
                <w:kern w:val="2"/>
                <w:sz w:val="22"/>
                <w:szCs w:val="22"/>
                <w:lang w:val="en-US" w:eastAsia="zh-CN" w:bidi="ar-SA"/>
              </w:rPr>
              <w:t>20.60</w:t>
            </w:r>
            <w:r>
              <w:rPr>
                <w:rFonts w:hint="eastAsia" w:ascii="Times New Roman" w:hAnsi="Times New Roman" w:cs="Times New Roman"/>
                <w:b w:val="0"/>
                <w:bCs w:val="0"/>
                <w:kern w:val="2"/>
                <w:sz w:val="22"/>
                <w:szCs w:val="22"/>
                <w:lang w:val="en-US" w:eastAsia="zh-CN" w:bidi="ar-SA"/>
              </w:rPr>
              <w:t>%。水库正常蓄水位</w:t>
            </w:r>
            <w:r>
              <w:rPr>
                <w:rFonts w:hint="eastAsia" w:cs="Times New Roman"/>
                <w:b w:val="0"/>
                <w:bCs w:val="0"/>
                <w:kern w:val="2"/>
                <w:sz w:val="22"/>
                <w:szCs w:val="22"/>
                <w:lang w:val="en-US" w:eastAsia="zh-CN" w:bidi="ar-SA"/>
              </w:rPr>
              <w:t>77.74</w:t>
            </w:r>
            <w:r>
              <w:rPr>
                <w:rFonts w:hint="eastAsia" w:ascii="Times New Roman" w:hAnsi="Times New Roman" w:cs="Times New Roman"/>
                <w:b w:val="0"/>
                <w:bCs w:val="0"/>
                <w:kern w:val="2"/>
                <w:sz w:val="22"/>
                <w:szCs w:val="22"/>
                <w:lang w:val="en-US" w:eastAsia="zh-CN" w:bidi="ar-SA"/>
              </w:rPr>
              <w:t>m，正常库容</w:t>
            </w:r>
            <w:r>
              <w:rPr>
                <w:rFonts w:hint="eastAsia" w:cs="Times New Roman"/>
                <w:b w:val="0"/>
                <w:bCs w:val="0"/>
                <w:kern w:val="2"/>
                <w:sz w:val="22"/>
                <w:szCs w:val="22"/>
                <w:lang w:val="en-US" w:eastAsia="zh-CN" w:bidi="ar-SA"/>
              </w:rPr>
              <w:t>20.96</w:t>
            </w:r>
            <w:r>
              <w:rPr>
                <w:rFonts w:hint="eastAsia" w:ascii="Times New Roman" w:hAnsi="Times New Roman" w:cs="Times New Roman"/>
                <w:b w:val="0"/>
                <w:bCs w:val="0"/>
                <w:kern w:val="2"/>
                <w:sz w:val="22"/>
                <w:szCs w:val="22"/>
                <w:lang w:val="en-US" w:eastAsia="zh-CN" w:bidi="ar-SA"/>
              </w:rPr>
              <w:t>万m，死水位</w:t>
            </w:r>
            <w:r>
              <w:rPr>
                <w:rFonts w:hint="eastAsia" w:cs="Times New Roman"/>
                <w:b w:val="0"/>
                <w:bCs w:val="0"/>
                <w:kern w:val="2"/>
                <w:sz w:val="22"/>
                <w:szCs w:val="22"/>
                <w:lang w:val="en-US" w:eastAsia="zh-CN" w:bidi="ar-SA"/>
              </w:rPr>
              <w:t>72.50</w:t>
            </w:r>
            <w:r>
              <w:rPr>
                <w:rFonts w:hint="eastAsia" w:ascii="Times New Roman" w:hAnsi="Times New Roman" w:cs="Times New Roman"/>
                <w:b w:val="0"/>
                <w:bCs w:val="0"/>
                <w:kern w:val="2"/>
                <w:sz w:val="22"/>
                <w:szCs w:val="22"/>
                <w:lang w:val="en-US" w:eastAsia="zh-CN" w:bidi="ar-SA"/>
              </w:rPr>
              <w:t>m,死库容</w:t>
            </w:r>
            <w:r>
              <w:rPr>
                <w:rFonts w:hint="eastAsia" w:cs="Times New Roman"/>
                <w:b w:val="0"/>
                <w:bCs w:val="0"/>
                <w:kern w:val="2"/>
                <w:sz w:val="22"/>
                <w:szCs w:val="22"/>
                <w:lang w:val="en-US" w:eastAsia="zh-CN" w:bidi="ar-SA"/>
              </w:rPr>
              <w:t>3.78万</w:t>
            </w:r>
            <w:r>
              <w:rPr>
                <w:rFonts w:hint="eastAsia" w:ascii="Times New Roman" w:hAnsi="Times New Roman" w:cs="Times New Roman"/>
                <w:b w:val="0"/>
                <w:bCs w:val="0"/>
                <w:kern w:val="2"/>
                <w:sz w:val="22"/>
                <w:szCs w:val="22"/>
                <w:lang w:val="en-US" w:eastAsia="zh-CN" w:bidi="ar-SA"/>
              </w:rPr>
              <w:t>m’。设计洪水位</w:t>
            </w:r>
            <w:r>
              <w:rPr>
                <w:rFonts w:hint="eastAsia" w:cs="Times New Roman"/>
                <w:b w:val="0"/>
                <w:bCs w:val="0"/>
                <w:kern w:val="2"/>
                <w:sz w:val="22"/>
                <w:szCs w:val="22"/>
                <w:lang w:val="en-US" w:eastAsia="zh-CN" w:bidi="ar-SA"/>
              </w:rPr>
              <w:t>78.04</w:t>
            </w:r>
            <w:r>
              <w:rPr>
                <w:rFonts w:hint="eastAsia" w:ascii="Times New Roman" w:hAnsi="Times New Roman" w:cs="Times New Roman"/>
                <w:b w:val="0"/>
                <w:bCs w:val="0"/>
                <w:kern w:val="2"/>
                <w:sz w:val="22"/>
                <w:szCs w:val="22"/>
                <w:lang w:val="en-US" w:eastAsia="zh-CN" w:bidi="ar-SA"/>
              </w:rPr>
              <w:t>m,校核洪水位</w:t>
            </w:r>
            <w:r>
              <w:rPr>
                <w:rFonts w:hint="eastAsia" w:cs="Times New Roman"/>
                <w:b w:val="0"/>
                <w:bCs w:val="0"/>
                <w:kern w:val="2"/>
                <w:sz w:val="22"/>
                <w:szCs w:val="22"/>
                <w:lang w:val="en-US" w:eastAsia="zh-CN" w:bidi="ar-SA"/>
              </w:rPr>
              <w:t>78.18</w:t>
            </w:r>
            <w:r>
              <w:rPr>
                <w:rFonts w:hint="eastAsia" w:ascii="Times New Roman" w:hAnsi="Times New Roman" w:cs="Times New Roman"/>
                <w:b w:val="0"/>
                <w:bCs w:val="0"/>
                <w:kern w:val="2"/>
                <w:sz w:val="22"/>
                <w:szCs w:val="22"/>
                <w:lang w:val="en-US" w:eastAsia="zh-CN" w:bidi="ar-SA"/>
              </w:rPr>
              <w:t>m,总库容</w:t>
            </w:r>
            <w:r>
              <w:rPr>
                <w:rFonts w:hint="eastAsia" w:cs="Times New Roman"/>
                <w:b w:val="0"/>
                <w:bCs w:val="0"/>
                <w:kern w:val="2"/>
                <w:sz w:val="22"/>
                <w:szCs w:val="22"/>
                <w:lang w:val="en-US" w:eastAsia="zh-CN" w:bidi="ar-SA"/>
              </w:rPr>
              <w:t>23.69</w:t>
            </w:r>
            <w:r>
              <w:rPr>
                <w:rFonts w:hint="eastAsia" w:ascii="Times New Roman" w:hAnsi="Times New Roman" w:cs="Times New Roman"/>
                <w:b w:val="0"/>
                <w:bCs w:val="0"/>
                <w:kern w:val="2"/>
                <w:sz w:val="22"/>
                <w:szCs w:val="22"/>
                <w:lang w:val="en-US" w:eastAsia="zh-CN" w:bidi="ar-SA"/>
              </w:rPr>
              <w:t>万m’。是一座以灌溉为主，兼顾防洪等综合利用的小(2)型水利工程。</w:t>
            </w:r>
          </w:p>
          <w:p w14:paraId="0F3C711E">
            <w:pPr>
              <w:numPr>
                <w:ilvl w:val="0"/>
                <w:numId w:val="0"/>
              </w:numPr>
              <w:adjustRightInd w:val="0"/>
              <w:snapToGrid w:val="0"/>
              <w:spacing w:line="360" w:lineRule="auto"/>
              <w:ind w:firstLine="440" w:firstLineChars="200"/>
              <w:rPr>
                <w:rFonts w:hint="eastAsia" w:ascii="Times New Roman" w:hAnsi="Times New Roman" w:cs="Times New Roman"/>
                <w:b w:val="0"/>
                <w:bCs w:val="0"/>
                <w:kern w:val="2"/>
                <w:sz w:val="22"/>
                <w:szCs w:val="22"/>
                <w:lang w:val="en-US" w:eastAsia="zh-CN" w:bidi="ar-SA"/>
              </w:rPr>
            </w:pPr>
            <w:r>
              <w:rPr>
                <w:rFonts w:hint="eastAsia" w:ascii="Times New Roman" w:hAnsi="Times New Roman" w:cs="Times New Roman"/>
                <w:b w:val="0"/>
                <w:bCs w:val="0"/>
                <w:kern w:val="2"/>
                <w:sz w:val="22"/>
                <w:szCs w:val="22"/>
                <w:lang w:val="en-US" w:eastAsia="zh-CN" w:bidi="ar-SA"/>
              </w:rPr>
              <w:t>水库原初步设计的水库特征参数如下:水库控制集雨面积</w:t>
            </w:r>
            <w:r>
              <w:rPr>
                <w:rFonts w:hint="eastAsia" w:cs="Times New Roman"/>
                <w:b w:val="0"/>
                <w:bCs w:val="0"/>
                <w:kern w:val="2"/>
                <w:sz w:val="22"/>
                <w:szCs w:val="22"/>
                <w:lang w:val="en-US" w:eastAsia="zh-CN" w:bidi="ar-SA"/>
              </w:rPr>
              <w:t>0.21k</w:t>
            </w:r>
            <w:r>
              <w:rPr>
                <w:rFonts w:hint="eastAsia" w:ascii="Times New Roman" w:hAnsi="Times New Roman" w:cs="Times New Roman"/>
                <w:b w:val="0"/>
                <w:bCs w:val="0"/>
                <w:kern w:val="2"/>
                <w:sz w:val="22"/>
                <w:szCs w:val="22"/>
                <w:lang w:val="en-US" w:eastAsia="zh-CN" w:bidi="ar-SA"/>
              </w:rPr>
              <w:t>m</w:t>
            </w:r>
            <w:r>
              <w:rPr>
                <w:rFonts w:hint="eastAsia" w:cs="Times New Roman"/>
                <w:b w:val="0"/>
                <w:bCs w:val="0"/>
                <w:kern w:val="2"/>
                <w:sz w:val="22"/>
                <w:szCs w:val="22"/>
                <w:lang w:val="en-US" w:eastAsia="zh-CN" w:bidi="ar-SA"/>
              </w:rPr>
              <w:t>2</w:t>
            </w:r>
            <w:r>
              <w:rPr>
                <w:rFonts w:hint="eastAsia" w:ascii="Times New Roman" w:hAnsi="Times New Roman" w:cs="Times New Roman"/>
                <w:b w:val="0"/>
                <w:bCs w:val="0"/>
                <w:kern w:val="2"/>
                <w:sz w:val="22"/>
                <w:szCs w:val="22"/>
                <w:lang w:val="en-US" w:eastAsia="zh-CN" w:bidi="ar-SA"/>
              </w:rPr>
              <w:t>。坝址以上干流长度</w:t>
            </w:r>
            <w:r>
              <w:rPr>
                <w:rFonts w:hint="eastAsia" w:cs="Times New Roman"/>
                <w:b w:val="0"/>
                <w:bCs w:val="0"/>
                <w:kern w:val="2"/>
                <w:sz w:val="22"/>
                <w:szCs w:val="22"/>
                <w:lang w:val="en-US" w:eastAsia="zh-CN" w:bidi="ar-SA"/>
              </w:rPr>
              <w:t>0.45k</w:t>
            </w:r>
            <w:r>
              <w:rPr>
                <w:rFonts w:hint="eastAsia" w:ascii="Times New Roman" w:hAnsi="Times New Roman" w:cs="Times New Roman"/>
                <w:b w:val="0"/>
                <w:bCs w:val="0"/>
                <w:kern w:val="2"/>
                <w:sz w:val="22"/>
                <w:szCs w:val="22"/>
                <w:lang w:val="en-US" w:eastAsia="zh-CN" w:bidi="ar-SA"/>
              </w:rPr>
              <w:t>m，干流平均坡降</w:t>
            </w:r>
            <w:r>
              <w:rPr>
                <w:rFonts w:hint="eastAsia" w:cs="Times New Roman"/>
                <w:b w:val="0"/>
                <w:bCs w:val="0"/>
                <w:kern w:val="2"/>
                <w:sz w:val="22"/>
                <w:szCs w:val="22"/>
                <w:lang w:val="en-US" w:eastAsia="zh-CN" w:bidi="ar-SA"/>
              </w:rPr>
              <w:t>20.60</w:t>
            </w:r>
            <w:r>
              <w:rPr>
                <w:rFonts w:hint="eastAsia" w:ascii="Times New Roman" w:hAnsi="Times New Roman" w:cs="Times New Roman"/>
                <w:b w:val="0"/>
                <w:bCs w:val="0"/>
                <w:kern w:val="2"/>
                <w:sz w:val="22"/>
                <w:szCs w:val="22"/>
                <w:lang w:val="en-US" w:eastAsia="zh-CN" w:bidi="ar-SA"/>
              </w:rPr>
              <w:t>%。大坝最大坝高</w:t>
            </w:r>
            <w:r>
              <w:rPr>
                <w:rFonts w:hint="eastAsia" w:cs="Times New Roman"/>
                <w:b w:val="0"/>
                <w:bCs w:val="0"/>
                <w:kern w:val="2"/>
                <w:sz w:val="22"/>
                <w:szCs w:val="22"/>
                <w:lang w:val="en-US" w:eastAsia="zh-CN" w:bidi="ar-SA"/>
              </w:rPr>
              <w:t>10.11m</w:t>
            </w:r>
            <w:r>
              <w:rPr>
                <w:rFonts w:hint="eastAsia" w:ascii="Times New Roman" w:hAnsi="Times New Roman" w:cs="Times New Roman"/>
                <w:b w:val="0"/>
                <w:bCs w:val="0"/>
                <w:kern w:val="2"/>
                <w:sz w:val="22"/>
                <w:szCs w:val="22"/>
                <w:lang w:val="en-US" w:eastAsia="zh-CN" w:bidi="ar-SA"/>
              </w:rPr>
              <w:t>，</w:t>
            </w:r>
            <w:r>
              <w:rPr>
                <w:rFonts w:hint="eastAsia" w:cs="Times New Roman"/>
                <w:b w:val="0"/>
                <w:bCs w:val="0"/>
                <w:kern w:val="2"/>
                <w:sz w:val="22"/>
                <w:szCs w:val="22"/>
                <w:lang w:val="en-US" w:eastAsia="zh-CN" w:bidi="ar-SA"/>
              </w:rPr>
              <w:t>彭家瓜水库</w:t>
            </w:r>
            <w:r>
              <w:rPr>
                <w:rFonts w:hint="eastAsia" w:ascii="Times New Roman" w:hAnsi="Times New Roman" w:cs="Times New Roman"/>
                <w:b w:val="0"/>
                <w:bCs w:val="0"/>
                <w:kern w:val="2"/>
                <w:sz w:val="22"/>
                <w:szCs w:val="22"/>
                <w:lang w:val="en-US" w:eastAsia="zh-CN" w:bidi="ar-SA"/>
              </w:rPr>
              <w:t>为V等工程，洪水标准取V等工程相对应的洪水标准上限值，因此大坝防洪标准为:设计洪水30年一遇，校核洪水 300年一遇。水库正常蓄水位</w:t>
            </w:r>
            <w:r>
              <w:rPr>
                <w:rFonts w:hint="eastAsia" w:cs="Times New Roman"/>
                <w:b w:val="0"/>
                <w:bCs w:val="0"/>
                <w:kern w:val="2"/>
                <w:sz w:val="22"/>
                <w:szCs w:val="22"/>
                <w:lang w:val="en-US" w:eastAsia="zh-CN" w:bidi="ar-SA"/>
              </w:rPr>
              <w:t>77.74</w:t>
            </w:r>
            <w:r>
              <w:rPr>
                <w:rFonts w:hint="eastAsia" w:ascii="Times New Roman" w:hAnsi="Times New Roman" w:cs="Times New Roman"/>
                <w:b w:val="0"/>
                <w:bCs w:val="0"/>
                <w:kern w:val="2"/>
                <w:sz w:val="22"/>
                <w:szCs w:val="22"/>
                <w:lang w:val="en-US" w:eastAsia="zh-CN" w:bidi="ar-SA"/>
              </w:rPr>
              <w:t xml:space="preserve">m,相应库容 </w:t>
            </w:r>
            <w:r>
              <w:rPr>
                <w:rFonts w:hint="eastAsia" w:cs="Times New Roman"/>
                <w:b w:val="0"/>
                <w:bCs w:val="0"/>
                <w:kern w:val="2"/>
                <w:sz w:val="22"/>
                <w:szCs w:val="22"/>
                <w:lang w:val="en-US" w:eastAsia="zh-CN" w:bidi="ar-SA"/>
              </w:rPr>
              <w:t>20.96</w:t>
            </w:r>
            <w:r>
              <w:rPr>
                <w:rFonts w:hint="eastAsia" w:ascii="Times New Roman" w:hAnsi="Times New Roman" w:cs="Times New Roman"/>
                <w:b w:val="0"/>
                <w:bCs w:val="0"/>
                <w:kern w:val="2"/>
                <w:sz w:val="22"/>
                <w:szCs w:val="22"/>
                <w:lang w:val="en-US" w:eastAsia="zh-CN" w:bidi="ar-SA"/>
              </w:rPr>
              <w:t xml:space="preserve">万m’死水位 </w:t>
            </w:r>
            <w:r>
              <w:rPr>
                <w:rFonts w:hint="eastAsia" w:cs="Times New Roman"/>
                <w:b w:val="0"/>
                <w:bCs w:val="0"/>
                <w:kern w:val="2"/>
                <w:sz w:val="22"/>
                <w:szCs w:val="22"/>
                <w:lang w:val="en-US" w:eastAsia="zh-CN" w:bidi="ar-SA"/>
              </w:rPr>
              <w:t>72.50</w:t>
            </w:r>
            <w:r>
              <w:rPr>
                <w:rFonts w:hint="eastAsia" w:ascii="Times New Roman" w:hAnsi="Times New Roman" w:cs="Times New Roman"/>
                <w:b w:val="0"/>
                <w:bCs w:val="0"/>
                <w:kern w:val="2"/>
                <w:sz w:val="22"/>
                <w:szCs w:val="22"/>
                <w:lang w:val="en-US" w:eastAsia="zh-CN" w:bidi="ar-SA"/>
              </w:rPr>
              <w:t>m，死库容</w:t>
            </w:r>
            <w:r>
              <w:rPr>
                <w:rFonts w:hint="eastAsia" w:cs="Times New Roman"/>
                <w:b w:val="0"/>
                <w:bCs w:val="0"/>
                <w:kern w:val="2"/>
                <w:sz w:val="22"/>
                <w:szCs w:val="22"/>
                <w:lang w:val="en-US" w:eastAsia="zh-CN" w:bidi="ar-SA"/>
              </w:rPr>
              <w:t>3.78万</w:t>
            </w:r>
            <w:r>
              <w:rPr>
                <w:rFonts w:hint="eastAsia" w:ascii="Times New Roman" w:hAnsi="Times New Roman" w:cs="Times New Roman"/>
                <w:b w:val="0"/>
                <w:bCs w:val="0"/>
                <w:kern w:val="2"/>
                <w:sz w:val="22"/>
                <w:szCs w:val="22"/>
                <w:lang w:val="en-US" w:eastAsia="zh-CN" w:bidi="ar-SA"/>
              </w:rPr>
              <w:t>m，设计洪水位(P=3.33%)</w:t>
            </w:r>
            <w:r>
              <w:rPr>
                <w:rFonts w:hint="eastAsia" w:cs="Times New Roman"/>
                <w:b w:val="0"/>
                <w:bCs w:val="0"/>
                <w:kern w:val="2"/>
                <w:sz w:val="22"/>
                <w:szCs w:val="22"/>
                <w:lang w:val="en-US" w:eastAsia="zh-CN" w:bidi="ar-SA"/>
              </w:rPr>
              <w:t>78.04</w:t>
            </w:r>
            <w:r>
              <w:rPr>
                <w:rFonts w:hint="eastAsia" w:ascii="Times New Roman" w:hAnsi="Times New Roman" w:cs="Times New Roman"/>
                <w:b w:val="0"/>
                <w:bCs w:val="0"/>
                <w:kern w:val="2"/>
                <w:sz w:val="22"/>
                <w:szCs w:val="22"/>
                <w:lang w:val="en-US" w:eastAsia="zh-CN" w:bidi="ar-SA"/>
              </w:rPr>
              <w:t>m,校核洪水位(P=0.33%)</w:t>
            </w:r>
            <w:r>
              <w:rPr>
                <w:rFonts w:hint="eastAsia" w:cs="Times New Roman"/>
                <w:b w:val="0"/>
                <w:bCs w:val="0"/>
                <w:kern w:val="2"/>
                <w:sz w:val="22"/>
                <w:szCs w:val="22"/>
                <w:lang w:val="en-US" w:eastAsia="zh-CN" w:bidi="ar-SA"/>
              </w:rPr>
              <w:t>78.18</w:t>
            </w:r>
            <w:r>
              <w:rPr>
                <w:rFonts w:hint="eastAsia" w:ascii="Times New Roman" w:hAnsi="Times New Roman" w:cs="Times New Roman"/>
                <w:b w:val="0"/>
                <w:bCs w:val="0"/>
                <w:kern w:val="2"/>
                <w:sz w:val="22"/>
                <w:szCs w:val="22"/>
                <w:lang w:val="en-US" w:eastAsia="zh-CN" w:bidi="ar-SA"/>
              </w:rPr>
              <w:t>m，.总库容</w:t>
            </w:r>
            <w:r>
              <w:rPr>
                <w:rFonts w:hint="eastAsia" w:cs="Times New Roman"/>
                <w:b w:val="0"/>
                <w:bCs w:val="0"/>
                <w:kern w:val="2"/>
                <w:sz w:val="22"/>
                <w:szCs w:val="22"/>
                <w:lang w:val="en-US" w:eastAsia="zh-CN" w:bidi="ar-SA"/>
              </w:rPr>
              <w:t>23.69万</w:t>
            </w:r>
            <w:r>
              <w:rPr>
                <w:rFonts w:hint="eastAsia" w:ascii="Times New Roman" w:hAnsi="Times New Roman" w:cs="Times New Roman"/>
                <w:b w:val="0"/>
                <w:bCs w:val="0"/>
                <w:kern w:val="2"/>
                <w:sz w:val="22"/>
                <w:szCs w:val="22"/>
                <w:lang w:val="en-US" w:eastAsia="zh-CN" w:bidi="ar-SA"/>
              </w:rPr>
              <w:t>m3.</w:t>
            </w:r>
          </w:p>
          <w:p w14:paraId="4E553853">
            <w:pPr>
              <w:numPr>
                <w:ilvl w:val="0"/>
                <w:numId w:val="0"/>
              </w:numPr>
              <w:adjustRightInd w:val="0"/>
              <w:snapToGrid w:val="0"/>
              <w:spacing w:line="360" w:lineRule="auto"/>
              <w:ind w:firstLine="442" w:firstLineChars="200"/>
              <w:rPr>
                <w:rFonts w:hint="default" w:ascii="Times New Roman" w:hAnsi="Times New Roman" w:eastAsia="宋体" w:cs="Times New Roman"/>
                <w:b/>
                <w:bCs/>
                <w:kern w:val="2"/>
                <w:sz w:val="22"/>
                <w:szCs w:val="22"/>
                <w:lang w:val="en-US" w:eastAsia="zh-CN" w:bidi="ar-SA"/>
              </w:rPr>
            </w:pPr>
            <w:r>
              <w:rPr>
                <w:rFonts w:hint="eastAsia" w:ascii="Times New Roman" w:hAnsi="Times New Roman" w:eastAsia="宋体" w:cs="Times New Roman"/>
                <w:b/>
                <w:bCs/>
                <w:kern w:val="2"/>
                <w:sz w:val="22"/>
                <w:szCs w:val="22"/>
                <w:lang w:val="en-US" w:eastAsia="zh-CN" w:bidi="ar-SA"/>
              </w:rPr>
              <w:t>（2）主要建筑物现状</w:t>
            </w:r>
          </w:p>
          <w:p w14:paraId="520CDE19">
            <w:pPr>
              <w:spacing w:line="360" w:lineRule="auto"/>
              <w:ind w:firstLine="440" w:firstLineChars="200"/>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(1)大坝:彭家瓜水库大坝型式为均质土坝,坝顶高程 79.23m(本次复核),坝顶宽 3.5m，坝顶轴长 125.62m，最大坝高10.04m。大坝上游坝坡坡比为 1:1.8,下游坝坡坡比分别为 1:2.0、1:1.5.</w:t>
            </w:r>
          </w:p>
          <w:p w14:paraId="761B1915">
            <w:pPr>
              <w:spacing w:line="360" w:lineRule="auto"/>
              <w:ind w:firstLine="440" w:firstLineChars="200"/>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(2)泄水建筑物:彭家瓜水库溢洪道位于大坝左侧，为人工开挖的宽顶堰型溢洪道，末端设有消力池与尾水渠连接，结构完整，运行良好。现状堰顶高程77.44m，溢流控制段底宽 1.9m(本次复核)，控制段左侧边坡系数为 1:0.7，右侧边坡系数为 1:0.5.</w:t>
            </w:r>
          </w:p>
          <w:p w14:paraId="1F70C643">
            <w:pPr>
              <w:spacing w:line="360" w:lineRule="auto"/>
              <w:ind w:firstLine="440" w:firstLineChars="200"/>
              <w:rPr>
                <w:rFonts w:hint="default"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(3)输水建筑物:彭家瓜水库的输水建筑物分为输水高涵和输水低涵。输水高涵为 0.5x0.5m 条石箱涵外接Ф0.5m 砼圆涵(本次复核)，位于大坝右端进水口底板高程 77.21m，出水口底板高程 77.01m，全长20m;输水低涵由消力井、输水涵管、出水池组成，位于大坝右端，涵管为 0.8mx1.2m 钢筋砼箱涵出水口底板高程 72.50m(本次复核)，全长32m。</w:t>
            </w:r>
          </w:p>
          <w:p w14:paraId="5DCA32F5">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2" w:firstLineChars="200"/>
              <w:textAlignment w:val="auto"/>
              <w:rPr>
                <w:rFonts w:hint="eastAsia" w:ascii="Times New Roman" w:hAnsi="Times New Roman" w:eastAsia="宋体" w:cs="Times New Roman"/>
                <w:b/>
                <w:bCs/>
                <w:kern w:val="2"/>
                <w:sz w:val="22"/>
                <w:szCs w:val="22"/>
                <w:lang w:val="en-US" w:eastAsia="zh-CN" w:bidi="ar-SA"/>
              </w:rPr>
            </w:pPr>
            <w:r>
              <w:rPr>
                <w:rFonts w:hint="eastAsia" w:ascii="Times New Roman" w:hAnsi="Times New Roman" w:eastAsia="宋体" w:cs="Times New Roman"/>
                <w:b/>
                <w:bCs/>
                <w:kern w:val="2"/>
                <w:sz w:val="22"/>
                <w:szCs w:val="22"/>
                <w:lang w:val="en-US" w:eastAsia="zh-CN" w:bidi="ar-SA"/>
              </w:rPr>
              <w:t>（3）现场检查情况</w:t>
            </w:r>
          </w:p>
          <w:p w14:paraId="14A4B8BB">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现场检查结论：</w:t>
            </w:r>
          </w:p>
          <w:p w14:paraId="12617493">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Chars="0" w:firstLine="440" w:firstLineChars="200"/>
              <w:textAlignment w:val="auto"/>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大坝</w:t>
            </w:r>
          </w:p>
          <w:p w14:paraId="6F0AD9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40" w:firstLineChars="200"/>
              <w:textAlignment w:val="auto"/>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坝体与左右坝端岸坡结合部漏水，在124m-126m水位范围时，漏量最大且渗水浑浊，渗水经左右侧山体裂隙渗出后冲刷左右侧坝脚，对大坝安全稳定产生严重威胁:大坝上游坝坡杂草从生;下游坝坡杂草从生，下游一级踏步破损较严重;坝脚渠道未衬砌。</w:t>
            </w:r>
          </w:p>
          <w:p w14:paraId="0AE4BCA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40" w:firstLineChars="200"/>
              <w:textAlignment w:val="auto"/>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(2)溢洪道</w:t>
            </w:r>
          </w:p>
          <w:p w14:paraId="2C6D93C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40" w:firstLineChars="200"/>
              <w:textAlignment w:val="auto"/>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溢洪道因上次除险加固时考虑水库降等的需求将原溢洪道向下扩挖1m，导致溢洪道现有控制段堰顶高程比原设计堰顶高程低1m，水库原效益未完全发挥;溢洪道泄洪时阻碍水库管理人员的通道，无法控制输水隧洞进口的闸门:溢洪道下游无消能设施，水流冲垮农田堤岸;下游尾水渠未衬砌。</w:t>
            </w:r>
          </w:p>
          <w:p w14:paraId="500B36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40" w:firstLineChars="200"/>
              <w:textAlignment w:val="auto"/>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(3)输水隧洞</w:t>
            </w:r>
          </w:p>
          <w:p w14:paraId="10665D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40" w:firstLineChars="200"/>
              <w:textAlignment w:val="auto"/>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输水隧洞进口为中300双向转动闸门控制取水，目前闸门及拉杆锈蚀较严重，启闭较困难，可靠性降低。</w:t>
            </w:r>
          </w:p>
          <w:p w14:paraId="1BD231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40" w:firstLineChars="200"/>
              <w:textAlignment w:val="auto"/>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(4)管理设施</w:t>
            </w:r>
          </w:p>
          <w:p w14:paraId="33AE3D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40" w:firstLineChars="200"/>
              <w:textAlignment w:val="auto"/>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 xml:space="preserve">水库防汛公路未硬化雨天通行情况差、无安全监测设施，无水位尺等水文设施。 </w:t>
            </w:r>
          </w:p>
          <w:p w14:paraId="2AEE89B1">
            <w:pPr>
              <w:pStyle w:val="25"/>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kern w:val="2"/>
                <w:sz w:val="24"/>
                <w:szCs w:val="24"/>
                <w:u w:val="single"/>
                <w:lang w:val="en-US" w:eastAsia="zh-CN" w:bidi="ar-SA"/>
              </w:rPr>
            </w:pPr>
            <w:r>
              <w:rPr>
                <w:rFonts w:hint="eastAsia" w:ascii="Times New Roman" w:hAnsi="Times New Roman" w:eastAsia="宋体" w:cs="Times New Roman"/>
                <w:b/>
                <w:bCs/>
                <w:kern w:val="2"/>
                <w:sz w:val="24"/>
                <w:szCs w:val="24"/>
                <w:lang w:val="en-US" w:eastAsia="zh-CN" w:bidi="ar-SA"/>
              </w:rPr>
              <w:t>2、</w:t>
            </w:r>
            <w:r>
              <w:rPr>
                <w:rFonts w:hint="eastAsia" w:ascii="Times New Roman" w:hAnsi="Times New Roman" w:eastAsia="宋体" w:cs="Times New Roman"/>
                <w:b/>
                <w:bCs/>
                <w:kern w:val="2"/>
                <w:sz w:val="24"/>
                <w:szCs w:val="24"/>
                <w:u w:val="single"/>
                <w:lang w:val="en-US" w:eastAsia="zh-CN" w:bidi="ar-SA"/>
              </w:rPr>
              <w:t>本项目评价范围</w:t>
            </w:r>
          </w:p>
          <w:p w14:paraId="0C4227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u w:val="single"/>
              </w:rPr>
            </w:pPr>
            <w:r>
              <w:rPr>
                <w:rFonts w:hint="default" w:ascii="Times New Roman" w:hAnsi="Times New Roman" w:cs="Times New Roman"/>
                <w:color w:val="auto"/>
                <w:sz w:val="24"/>
                <w:szCs w:val="32"/>
                <w:u w:val="single"/>
                <w:lang w:val="en-US" w:eastAsia="zh-CN"/>
              </w:rPr>
              <w:t>（1）生态环境</w:t>
            </w:r>
          </w:p>
          <w:p w14:paraId="543021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u w:val="single"/>
              </w:rPr>
            </w:pPr>
            <w:r>
              <w:rPr>
                <w:rFonts w:hint="default" w:ascii="Times New Roman" w:hAnsi="Times New Roman" w:cs="Times New Roman"/>
                <w:color w:val="auto"/>
                <w:sz w:val="24"/>
                <w:szCs w:val="32"/>
                <w:u w:val="single"/>
                <w:lang w:val="en-US" w:eastAsia="zh-CN"/>
              </w:rPr>
              <w:t>陆生生态：本工程生态环境评价范围应包括可能受工程建设影响的陆生生态单元，即水库工程范围周边约1km范围。</w:t>
            </w:r>
          </w:p>
          <w:p w14:paraId="1D1B64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u w:val="single"/>
              </w:rPr>
            </w:pPr>
            <w:r>
              <w:rPr>
                <w:rFonts w:hint="default" w:ascii="Times New Roman" w:hAnsi="Times New Roman" w:cs="Times New Roman"/>
                <w:color w:val="auto"/>
                <w:sz w:val="24"/>
                <w:szCs w:val="32"/>
                <w:u w:val="single"/>
                <w:lang w:val="en-US" w:eastAsia="zh-CN"/>
              </w:rPr>
              <w:t>水生生态：水生生态主要分析水库现状水质及水生生物现状，调查评价范围为水库区及水库下游河道1000m的范围。</w:t>
            </w:r>
          </w:p>
          <w:p w14:paraId="14DC21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u w:val="single"/>
                <w:lang w:val="en-US" w:eastAsia="zh-CN"/>
              </w:rPr>
            </w:pPr>
            <w:r>
              <w:rPr>
                <w:rFonts w:hint="default" w:ascii="Times New Roman" w:hAnsi="Times New Roman" w:cs="Times New Roman"/>
                <w:color w:val="auto"/>
                <w:sz w:val="24"/>
                <w:szCs w:val="32"/>
                <w:u w:val="single"/>
                <w:lang w:val="en-US" w:eastAsia="zh-CN"/>
              </w:rPr>
              <w:t>（2）地表水环境</w:t>
            </w:r>
          </w:p>
          <w:p w14:paraId="6B49D8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u w:val="single"/>
              </w:rPr>
            </w:pPr>
            <w:r>
              <w:rPr>
                <w:rFonts w:hint="default" w:ascii="Times New Roman" w:hAnsi="Times New Roman" w:cs="Times New Roman"/>
                <w:color w:val="auto"/>
                <w:sz w:val="24"/>
                <w:szCs w:val="32"/>
                <w:u w:val="single"/>
                <w:lang w:val="en-US" w:eastAsia="zh-CN"/>
              </w:rPr>
              <w:t>根据《环境影响评价技术导则 地表水环境》（HJ2.3-2018）中水环境影响评价范围的确定原则，以及工程环境影响特点。本次除险加固工程施工期和运行期无废水排放，地表水调查主要分析水库现状水质现状情况，调查评价范围为水库区及水库下游1000m的范围。</w:t>
            </w:r>
          </w:p>
          <w:p w14:paraId="5138CA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u w:val="single"/>
              </w:rPr>
            </w:pPr>
            <w:r>
              <w:rPr>
                <w:rFonts w:hint="default" w:ascii="Times New Roman" w:hAnsi="Times New Roman" w:cs="Times New Roman"/>
                <w:color w:val="auto"/>
                <w:sz w:val="24"/>
                <w:szCs w:val="32"/>
                <w:u w:val="single"/>
                <w:lang w:val="en-US" w:eastAsia="zh-CN"/>
              </w:rPr>
              <w:t>（3）地下水环境</w:t>
            </w:r>
          </w:p>
          <w:p w14:paraId="724580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u w:val="single"/>
              </w:rPr>
            </w:pPr>
            <w:r>
              <w:rPr>
                <w:rFonts w:hint="default" w:ascii="Times New Roman" w:hAnsi="Times New Roman" w:cs="Times New Roman"/>
                <w:color w:val="auto"/>
                <w:sz w:val="24"/>
                <w:szCs w:val="32"/>
                <w:u w:val="single"/>
                <w:lang w:val="en-US" w:eastAsia="zh-CN"/>
              </w:rPr>
              <w:t>地下水环境评价范围为</w:t>
            </w:r>
            <w:r>
              <w:rPr>
                <w:rFonts w:hint="eastAsia" w:ascii="Times New Roman" w:hAnsi="Times New Roman" w:cs="Times New Roman"/>
                <w:color w:val="auto"/>
                <w:sz w:val="24"/>
                <w:szCs w:val="32"/>
                <w:u w:val="single"/>
                <w:lang w:val="en-US" w:eastAsia="zh-CN"/>
              </w:rPr>
              <w:t>6.0</w:t>
            </w:r>
            <w:r>
              <w:rPr>
                <w:rFonts w:hint="default" w:ascii="Times New Roman" w:hAnsi="Times New Roman" w:cs="Times New Roman"/>
                <w:color w:val="auto"/>
                <w:sz w:val="24"/>
                <w:szCs w:val="32"/>
                <w:u w:val="single"/>
                <w:lang w:val="en-US" w:eastAsia="zh-CN"/>
              </w:rPr>
              <w:t>km</w:t>
            </w:r>
            <w:r>
              <w:rPr>
                <w:rFonts w:hint="default" w:ascii="Times New Roman" w:hAnsi="Times New Roman" w:cs="Times New Roman"/>
                <w:color w:val="auto"/>
                <w:sz w:val="24"/>
                <w:szCs w:val="32"/>
                <w:u w:val="single"/>
                <w:vertAlign w:val="superscript"/>
                <w:lang w:val="en-US" w:eastAsia="zh-CN"/>
              </w:rPr>
              <w:t>2</w:t>
            </w:r>
            <w:r>
              <w:rPr>
                <w:rFonts w:hint="default" w:ascii="Times New Roman" w:hAnsi="Times New Roman" w:cs="Times New Roman"/>
                <w:color w:val="auto"/>
                <w:sz w:val="24"/>
                <w:szCs w:val="32"/>
                <w:u w:val="single"/>
                <w:lang w:val="en-US" w:eastAsia="zh-CN"/>
              </w:rPr>
              <w:t>。</w:t>
            </w:r>
          </w:p>
          <w:p w14:paraId="700F2D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u w:val="single"/>
              </w:rPr>
            </w:pPr>
            <w:r>
              <w:rPr>
                <w:rFonts w:hint="default" w:ascii="Times New Roman" w:hAnsi="Times New Roman" w:cs="Times New Roman"/>
                <w:color w:val="auto"/>
                <w:sz w:val="24"/>
                <w:szCs w:val="32"/>
                <w:u w:val="single"/>
                <w:lang w:val="en-US" w:eastAsia="zh-CN"/>
              </w:rPr>
              <w:t>（4）大气环境</w:t>
            </w:r>
          </w:p>
          <w:p w14:paraId="5D8A4B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u w:val="single"/>
              </w:rPr>
            </w:pPr>
            <w:r>
              <w:rPr>
                <w:rFonts w:hint="default" w:ascii="Times New Roman" w:hAnsi="Times New Roman" w:cs="Times New Roman"/>
                <w:color w:val="auto"/>
                <w:sz w:val="24"/>
                <w:szCs w:val="32"/>
                <w:u w:val="single"/>
                <w:lang w:val="en-US" w:eastAsia="zh-CN"/>
              </w:rPr>
              <w:t>本项目大气环境影响评价工作等级为三级，根据《环境影响评价技术导则 大气环境》（HJ2.2-2018），不需设置大气环境影响评价范围。</w:t>
            </w:r>
          </w:p>
          <w:p w14:paraId="0966A9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u w:val="single"/>
              </w:rPr>
            </w:pPr>
            <w:r>
              <w:rPr>
                <w:rFonts w:hint="default" w:ascii="Times New Roman" w:hAnsi="Times New Roman" w:cs="Times New Roman"/>
                <w:color w:val="auto"/>
                <w:sz w:val="24"/>
                <w:szCs w:val="32"/>
                <w:u w:val="single"/>
                <w:lang w:val="en-US" w:eastAsia="zh-CN"/>
              </w:rPr>
              <w:t>（5）声环境</w:t>
            </w:r>
          </w:p>
          <w:p w14:paraId="517655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u w:val="single"/>
              </w:rPr>
            </w:pPr>
            <w:r>
              <w:rPr>
                <w:rFonts w:hint="default" w:ascii="Times New Roman" w:hAnsi="Times New Roman" w:cs="Times New Roman"/>
                <w:color w:val="auto"/>
                <w:sz w:val="24"/>
                <w:szCs w:val="32"/>
                <w:u w:val="single"/>
                <w:lang w:val="en-US" w:eastAsia="zh-CN"/>
              </w:rPr>
              <w:t>根据《环境影响评价技术导则 声环境》（HJ2.4-2021）中噪声环境影响评价范围的确定原则，确定本工程声环境影响评价范围为各施工区边界外200m范围，和施工道路中心线外两侧各200m范围。</w:t>
            </w:r>
          </w:p>
          <w:p w14:paraId="537E07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u w:val="single"/>
              </w:rPr>
            </w:pPr>
            <w:r>
              <w:rPr>
                <w:rFonts w:hint="default" w:ascii="Times New Roman" w:hAnsi="Times New Roman" w:cs="Times New Roman"/>
                <w:color w:val="auto"/>
                <w:sz w:val="24"/>
                <w:szCs w:val="32"/>
                <w:u w:val="single"/>
                <w:lang w:val="en-US" w:eastAsia="zh-CN"/>
              </w:rPr>
              <w:t xml:space="preserve">（6）土壤环境 </w:t>
            </w:r>
          </w:p>
          <w:p w14:paraId="736344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u w:val="single"/>
              </w:rPr>
            </w:pPr>
            <w:r>
              <w:rPr>
                <w:rFonts w:hint="default" w:ascii="Times New Roman" w:hAnsi="Times New Roman" w:cs="Times New Roman"/>
                <w:color w:val="auto"/>
                <w:sz w:val="24"/>
                <w:szCs w:val="32"/>
                <w:u w:val="single"/>
                <w:lang w:val="en-US" w:eastAsia="zh-CN"/>
              </w:rPr>
              <w:t>土壤环境评价范围为工程占地及周边1km范围。</w:t>
            </w:r>
          </w:p>
          <w:p w14:paraId="3BA071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u w:val="single"/>
              </w:rPr>
            </w:pPr>
            <w:r>
              <w:rPr>
                <w:rFonts w:hint="default" w:ascii="Times New Roman" w:hAnsi="Times New Roman" w:cs="Times New Roman"/>
                <w:color w:val="auto"/>
                <w:sz w:val="24"/>
                <w:szCs w:val="32"/>
                <w:u w:val="single"/>
                <w:lang w:val="en-US" w:eastAsia="zh-CN"/>
              </w:rPr>
              <w:t>（7）环境风险</w:t>
            </w:r>
          </w:p>
          <w:p w14:paraId="306B5C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sz w:val="22"/>
                <w:szCs w:val="22"/>
                <w:lang w:val="en-US" w:eastAsia="zh-CN"/>
              </w:rPr>
            </w:pPr>
            <w:r>
              <w:rPr>
                <w:rFonts w:hint="default" w:ascii="Times New Roman" w:hAnsi="Times New Roman" w:cs="Times New Roman"/>
                <w:color w:val="auto"/>
                <w:sz w:val="24"/>
                <w:szCs w:val="32"/>
                <w:u w:val="single"/>
                <w:lang w:val="en-US" w:eastAsia="zh-CN"/>
              </w:rPr>
              <w:t>根据《建设项目环境风险评价技术导则》（HJ169-2018）中的有关规定，本项目风险潜势为I，环境风险评价等级为简单分析。因此，本项目环境风险评价仅在描述危险物质、环境影响途径、环境危害后果、风险防范措施等方面给出定性说明，不再确定评价范围</w:t>
            </w:r>
            <w:r>
              <w:rPr>
                <w:rFonts w:hint="eastAsia" w:ascii="Times New Roman" w:hAnsi="Times New Roman" w:cs="Times New Roman"/>
                <w:color w:val="auto"/>
                <w:sz w:val="24"/>
                <w:szCs w:val="32"/>
                <w:u w:val="single"/>
                <w:lang w:val="en-US" w:eastAsia="zh-CN"/>
              </w:rPr>
              <w:t>。</w:t>
            </w:r>
            <w:r>
              <w:rPr>
                <w:rFonts w:hint="eastAsia" w:cs="Times New Roman"/>
                <w:b w:val="0"/>
                <w:bCs w:val="0"/>
                <w:kern w:val="2"/>
                <w:sz w:val="22"/>
                <w:szCs w:val="22"/>
                <w:lang w:val="en-US" w:eastAsia="zh-CN" w:bidi="ar-SA"/>
              </w:rPr>
              <w:t xml:space="preserve"> </w:t>
            </w:r>
          </w:p>
        </w:tc>
      </w:tr>
    </w:tbl>
    <w:p w14:paraId="0EA3E13B">
      <w:pPr>
        <w:pStyle w:val="13"/>
        <w:jc w:val="center"/>
        <w:outlineLvl w:val="0"/>
        <w:rPr>
          <w:rFonts w:ascii="黑体" w:hAnsi="黑体" w:eastAsia="黑体"/>
          <w:snapToGrid w:val="0"/>
          <w:sz w:val="30"/>
          <w:szCs w:val="30"/>
        </w:rPr>
      </w:pPr>
      <w:r>
        <w:rPr>
          <w:rFonts w:eastAsia="仿宋_GB2312"/>
          <w:b/>
          <w:bCs/>
        </w:rPr>
        <w:br w:type="page"/>
      </w:r>
      <w:bookmarkStart w:id="15" w:name="_Toc741"/>
      <w:r>
        <w:rPr>
          <w:rFonts w:hint="eastAsia" w:ascii="黑体" w:hAnsi="黑体" w:eastAsia="黑体"/>
          <w:snapToGrid w:val="0"/>
          <w:sz w:val="30"/>
          <w:szCs w:val="30"/>
        </w:rPr>
        <w:t>三、生态环境现状、保护目标及评价标准</w:t>
      </w:r>
      <w:bookmarkEnd w:id="15"/>
    </w:p>
    <w:tbl>
      <w:tblPr>
        <w:tblStyle w:val="17"/>
        <w:tblW w:w="91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4"/>
        <w:gridCol w:w="8265"/>
      </w:tblGrid>
      <w:tr w14:paraId="22D38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noWrap w:val="0"/>
            <w:vAlign w:val="center"/>
          </w:tcPr>
          <w:p w14:paraId="4895FA34">
            <w:pPr>
              <w:adjustRightInd w:val="0"/>
              <w:snapToGrid w:val="0"/>
              <w:jc w:val="center"/>
              <w:rPr>
                <w:rFonts w:ascii="宋体" w:hAnsi="宋体" w:cs="宋体"/>
                <w:kern w:val="0"/>
                <w:sz w:val="21"/>
                <w:szCs w:val="21"/>
              </w:rPr>
            </w:pPr>
            <w:r>
              <w:rPr>
                <w:rFonts w:hint="eastAsia" w:ascii="宋体" w:hAnsi="宋体" w:cs="宋体"/>
                <w:kern w:val="0"/>
                <w:sz w:val="21"/>
                <w:szCs w:val="21"/>
              </w:rPr>
              <w:t>生态环境现状</w:t>
            </w:r>
          </w:p>
        </w:tc>
        <w:tc>
          <w:tcPr>
            <w:tcW w:w="8265" w:type="dxa"/>
            <w:noWrap w:val="0"/>
            <w:vAlign w:val="center"/>
          </w:tcPr>
          <w:p w14:paraId="1B31DA30">
            <w:pPr>
              <w:pStyle w:val="25"/>
              <w:numPr>
                <w:ilvl w:val="0"/>
                <w:numId w:val="0"/>
              </w:numPr>
              <w:spacing w:line="360" w:lineRule="auto"/>
              <w:ind w:firstLine="422" w:firstLineChars="200"/>
              <w:rPr>
                <w:rFonts w:hint="eastAsia" w:ascii="Times New Roman" w:hAnsi="Times New Roman" w:cs="Times New Roman"/>
                <w:b/>
                <w:bCs/>
                <w:kern w:val="0"/>
                <w:sz w:val="21"/>
                <w:szCs w:val="21"/>
                <w:lang w:val="en-US" w:eastAsia="zh-CN" w:bidi="ar-SA"/>
              </w:rPr>
            </w:pPr>
            <w:r>
              <w:rPr>
                <w:rFonts w:hint="eastAsia" w:ascii="Times New Roman" w:hAnsi="Times New Roman" w:eastAsia="宋体" w:cs="Times New Roman"/>
                <w:b/>
                <w:bCs/>
                <w:kern w:val="0"/>
                <w:sz w:val="21"/>
                <w:szCs w:val="21"/>
                <w:lang w:val="en-US" w:eastAsia="zh-CN" w:bidi="ar-SA"/>
              </w:rPr>
              <w:t>1、</w:t>
            </w:r>
            <w:r>
              <w:rPr>
                <w:rFonts w:hint="eastAsia" w:ascii="Times New Roman" w:hAnsi="Times New Roman" w:cs="Times New Roman"/>
                <w:b/>
                <w:bCs/>
                <w:kern w:val="0"/>
                <w:sz w:val="21"/>
                <w:szCs w:val="21"/>
                <w:lang w:val="en-US" w:eastAsia="zh-CN" w:bidi="ar-SA"/>
              </w:rPr>
              <w:t>生态环境现状调查</w:t>
            </w:r>
          </w:p>
          <w:p w14:paraId="0EA72978">
            <w:pPr>
              <w:adjustRightInd w:val="0"/>
              <w:snapToGrid w:val="0"/>
              <w:spacing w:line="360" w:lineRule="auto"/>
              <w:ind w:firstLine="420" w:firstLineChars="200"/>
              <w:jc w:val="both"/>
              <w:rPr>
                <w:kern w:val="2"/>
                <w:sz w:val="21"/>
                <w:szCs w:val="21"/>
              </w:rPr>
            </w:pPr>
            <w:r>
              <w:rPr>
                <w:kern w:val="2"/>
                <w:sz w:val="21"/>
                <w:szCs w:val="21"/>
              </w:rPr>
              <w:t>本项目位于</w:t>
            </w:r>
            <w:r>
              <w:rPr>
                <w:rFonts w:hint="eastAsia"/>
                <w:kern w:val="2"/>
                <w:sz w:val="21"/>
                <w:szCs w:val="21"/>
                <w:lang w:eastAsia="zh-CN"/>
              </w:rPr>
              <w:t>桃源县三阳港镇沙坡堉村</w:t>
            </w:r>
            <w:r>
              <w:rPr>
                <w:kern w:val="2"/>
                <w:sz w:val="21"/>
                <w:szCs w:val="21"/>
              </w:rPr>
              <w:t>，项目所在区域内发育了大量的中亚热带常绿阔叶林。人类长期活动的影响，使得该地区的原始植被已经被破坏，演替为次生乔木、灌木和草本群落以及人工植被，</w:t>
            </w:r>
            <w:r>
              <w:rPr>
                <w:rFonts w:hint="default" w:ascii="Times New Roman" w:hAnsi="Times New Roman" w:cs="Times New Roman"/>
                <w:b w:val="0"/>
                <w:bCs w:val="0"/>
                <w:sz w:val="21"/>
                <w:szCs w:val="21"/>
                <w:lang w:val="en-US" w:eastAsia="zh-CN"/>
              </w:rPr>
              <w:t>坝址沿线植被以松树、杉树、樟树、桂花树、柏树、茶树等乔木以及低矮灌丛为主。</w:t>
            </w:r>
            <w:r>
              <w:rPr>
                <w:rFonts w:hint="eastAsia" w:cs="Times New Roman"/>
                <w:b w:val="0"/>
                <w:bCs w:val="0"/>
                <w:sz w:val="21"/>
                <w:szCs w:val="21"/>
                <w:lang w:val="en-US" w:eastAsia="zh-CN"/>
              </w:rPr>
              <w:t>另外</w:t>
            </w:r>
            <w:r>
              <w:rPr>
                <w:kern w:val="2"/>
                <w:sz w:val="21"/>
                <w:szCs w:val="21"/>
              </w:rPr>
              <w:t>项目区域内为人为活动频繁地区，项目周边常见动物主要为以食谷物的鼠类和鸟类，爬行类动物较多，主要野生动物物种有斑鸠、杜鹃、麻雀、蝙蝠，家畜、家禽有猪、兔、鸡、鸭等。未发现国家和省级重点保护野生动物，也未发现其栖息地和迁徙通道。</w:t>
            </w:r>
          </w:p>
          <w:p w14:paraId="7C5656A2">
            <w:pPr>
              <w:adjustRightInd w:val="0"/>
              <w:snapToGrid w:val="0"/>
              <w:spacing w:line="360" w:lineRule="auto"/>
              <w:ind w:firstLine="420" w:firstLineChars="200"/>
              <w:jc w:val="both"/>
              <w:rPr>
                <w:rFonts w:hint="default"/>
                <w:sz w:val="21"/>
                <w:szCs w:val="21"/>
                <w:lang w:val="en-US" w:eastAsia="zh-CN"/>
              </w:rPr>
            </w:pPr>
            <w:r>
              <w:rPr>
                <w:kern w:val="2"/>
                <w:sz w:val="21"/>
                <w:szCs w:val="21"/>
              </w:rPr>
              <w:t>本项目所在区域内人为活动频繁，周边主要为当地村落和耕地、林地等，生态环境良好。</w:t>
            </w:r>
          </w:p>
          <w:p w14:paraId="449FE4A1">
            <w:pPr>
              <w:pStyle w:val="25"/>
              <w:numPr>
                <w:ilvl w:val="0"/>
                <w:numId w:val="0"/>
              </w:numPr>
              <w:spacing w:line="360" w:lineRule="auto"/>
              <w:ind w:firstLine="422" w:firstLineChars="200"/>
              <w:rPr>
                <w:rFonts w:hint="default" w:ascii="Times New Roman" w:hAnsi="Times New Roman"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2、</w:t>
            </w:r>
            <w:r>
              <w:rPr>
                <w:rFonts w:hint="default" w:ascii="Times New Roman" w:hAnsi="Times New Roman" w:cs="Times New Roman"/>
                <w:b/>
                <w:bCs/>
                <w:sz w:val="21"/>
                <w:szCs w:val="21"/>
                <w:lang w:val="en-US" w:eastAsia="zh-CN"/>
              </w:rPr>
              <w:t>环境空气质量现状</w:t>
            </w:r>
          </w:p>
          <w:p w14:paraId="0AE40488">
            <w:pPr>
              <w:snapToGrid w:val="0"/>
              <w:spacing w:line="360" w:lineRule="auto"/>
              <w:ind w:firstLine="420" w:firstLineChars="200"/>
              <w:rPr>
                <w:color w:val="000000"/>
                <w:sz w:val="21"/>
                <w:szCs w:val="21"/>
              </w:rPr>
            </w:pPr>
            <w:r>
              <w:rPr>
                <w:rFonts w:hint="default" w:ascii="Times New Roman" w:hAnsi="Times New Roman" w:eastAsia="宋体" w:cs="Times New Roman"/>
                <w:color w:val="auto"/>
                <w:sz w:val="21"/>
                <w:szCs w:val="21"/>
                <w:u w:val="none" w:color="auto"/>
              </w:rPr>
              <w:t>根据《环境影响评价技术导则—大气环境》（HJ2.2-2018），项目所在区域达标情况判定优先采用国家或地方生态环境主管部门公开发布的环境质量公告或环境质量报告中的数据或结论。本次评价</w:t>
            </w:r>
            <w:r>
              <w:rPr>
                <w:color w:val="000000"/>
                <w:sz w:val="21"/>
                <w:szCs w:val="21"/>
              </w:rPr>
              <w:t>引用《常德市生态环境局关于202</w:t>
            </w:r>
            <w:r>
              <w:rPr>
                <w:rFonts w:hint="eastAsia"/>
                <w:color w:val="000000"/>
                <w:sz w:val="21"/>
                <w:szCs w:val="21"/>
                <w:lang w:val="en-US" w:eastAsia="zh-CN"/>
              </w:rPr>
              <w:t>3</w:t>
            </w:r>
            <w:r>
              <w:rPr>
                <w:color w:val="000000"/>
                <w:sz w:val="21"/>
                <w:szCs w:val="21"/>
              </w:rPr>
              <w:t>年12月全市环境质量状况的通报》中附件</w:t>
            </w:r>
            <w:r>
              <w:rPr>
                <w:rFonts w:hint="eastAsia"/>
                <w:color w:val="000000"/>
                <w:sz w:val="21"/>
                <w:szCs w:val="21"/>
                <w:lang w:val="en-US" w:eastAsia="zh-CN"/>
              </w:rPr>
              <w:t>4</w:t>
            </w:r>
            <w:r>
              <w:rPr>
                <w:color w:val="000000"/>
                <w:sz w:val="21"/>
                <w:szCs w:val="21"/>
              </w:rPr>
              <w:t>“202</w:t>
            </w:r>
            <w:r>
              <w:rPr>
                <w:rFonts w:hint="eastAsia"/>
                <w:color w:val="000000"/>
                <w:sz w:val="21"/>
                <w:szCs w:val="21"/>
                <w:lang w:val="en-US" w:eastAsia="zh-CN"/>
              </w:rPr>
              <w:t>3</w:t>
            </w:r>
            <w:r>
              <w:rPr>
                <w:color w:val="000000"/>
                <w:sz w:val="21"/>
                <w:szCs w:val="21"/>
              </w:rPr>
              <w:t>年1～12月常德市环境空气</w:t>
            </w:r>
            <w:r>
              <w:rPr>
                <w:rFonts w:hint="eastAsia"/>
                <w:color w:val="000000"/>
                <w:sz w:val="21"/>
                <w:szCs w:val="21"/>
                <w:lang w:eastAsia="zh-CN"/>
              </w:rPr>
              <w:t>污染物浓度情况</w:t>
            </w:r>
            <w:r>
              <w:rPr>
                <w:color w:val="000000"/>
                <w:sz w:val="21"/>
                <w:szCs w:val="21"/>
              </w:rPr>
              <w:t>”，</w:t>
            </w:r>
            <w:r>
              <w:rPr>
                <w:rFonts w:hint="eastAsia"/>
                <w:color w:val="000000"/>
                <w:sz w:val="21"/>
                <w:szCs w:val="21"/>
                <w:lang w:val="en-US" w:eastAsia="zh-CN"/>
              </w:rPr>
              <w:t>具体</w:t>
            </w:r>
            <w:r>
              <w:rPr>
                <w:color w:val="000000"/>
                <w:sz w:val="21"/>
                <w:szCs w:val="21"/>
              </w:rPr>
              <w:t>情况如下表所示。</w:t>
            </w:r>
          </w:p>
          <w:p w14:paraId="13EF7C7E">
            <w:pPr>
              <w:adjustRightInd w:val="0"/>
              <w:snapToGrid w:val="0"/>
              <w:spacing w:line="240" w:lineRule="auto"/>
              <w:ind w:firstLine="422"/>
              <w:jc w:val="center"/>
              <w:rPr>
                <w:rFonts w:hint="default" w:ascii="Times New Roman" w:hAnsi="Times New Roman" w:eastAsia="宋体" w:cs="Times New Roman"/>
                <w:b/>
                <w:bCs w:val="0"/>
                <w:color w:val="auto"/>
                <w:sz w:val="21"/>
                <w:szCs w:val="21"/>
                <w:highlight w:val="none"/>
                <w:u w:val="none" w:color="auto"/>
                <w:lang w:val="en-US" w:eastAsia="zh-CN" w:bidi="ar"/>
              </w:rPr>
            </w:pPr>
            <w:r>
              <w:rPr>
                <w:rFonts w:hint="eastAsia" w:ascii="Times New Roman" w:hAnsi="Times New Roman" w:eastAsia="宋体" w:cs="Times New Roman"/>
                <w:b/>
                <w:bCs w:val="0"/>
                <w:color w:val="auto"/>
                <w:sz w:val="21"/>
                <w:szCs w:val="21"/>
                <w:highlight w:val="none"/>
                <w:u w:val="none" w:color="auto"/>
                <w:lang w:val="en-US" w:eastAsia="zh-CN" w:bidi="ar"/>
              </w:rPr>
              <w:t>表</w:t>
            </w:r>
            <w:r>
              <w:rPr>
                <w:rFonts w:hint="eastAsia" w:ascii="Times New Roman" w:hAnsi="Times New Roman" w:cs="Times New Roman"/>
                <w:b/>
                <w:bCs w:val="0"/>
                <w:color w:val="auto"/>
                <w:sz w:val="21"/>
                <w:szCs w:val="21"/>
                <w:highlight w:val="none"/>
                <w:u w:val="none" w:color="auto"/>
                <w:lang w:val="en-US" w:eastAsia="zh-CN" w:bidi="ar"/>
              </w:rPr>
              <w:t>3-1</w:t>
            </w:r>
            <w:r>
              <w:rPr>
                <w:rFonts w:hint="eastAsia" w:ascii="Times New Roman" w:hAnsi="Times New Roman" w:eastAsia="宋体" w:cs="Times New Roman"/>
                <w:b/>
                <w:bCs w:val="0"/>
                <w:color w:val="auto"/>
                <w:sz w:val="21"/>
                <w:szCs w:val="21"/>
                <w:highlight w:val="none"/>
                <w:u w:val="none" w:color="auto"/>
                <w:lang w:val="en-US" w:eastAsia="zh-CN" w:bidi="ar"/>
              </w:rPr>
              <w:t xml:space="preserve">   区域环境空气质量现状评价表  </w:t>
            </w:r>
            <w:r>
              <w:rPr>
                <w:rFonts w:hint="default" w:ascii="Times New Roman" w:hAnsi="Times New Roman" w:eastAsia="宋体" w:cs="Times New Roman"/>
                <w:b/>
                <w:bCs w:val="0"/>
                <w:color w:val="auto"/>
                <w:sz w:val="21"/>
                <w:szCs w:val="21"/>
                <w:highlight w:val="none"/>
                <w:u w:val="none" w:color="auto"/>
                <w:lang w:val="en-US" w:eastAsia="zh-CN" w:bidi="ar"/>
              </w:rPr>
              <w:t>单位：µg/m</w:t>
            </w:r>
            <w:r>
              <w:rPr>
                <w:rFonts w:hint="default" w:ascii="Times New Roman" w:hAnsi="Times New Roman" w:eastAsia="宋体" w:cs="Times New Roman"/>
                <w:b/>
                <w:bCs w:val="0"/>
                <w:color w:val="auto"/>
                <w:sz w:val="21"/>
                <w:szCs w:val="21"/>
                <w:highlight w:val="none"/>
                <w:u w:val="none" w:color="auto"/>
                <w:vertAlign w:val="superscript"/>
                <w:lang w:val="en-US" w:eastAsia="zh-CN" w:bidi="ar"/>
              </w:rPr>
              <w:t>3</w:t>
            </w:r>
            <w:r>
              <w:rPr>
                <w:rFonts w:hint="default" w:ascii="Times New Roman" w:hAnsi="Times New Roman" w:eastAsia="宋体" w:cs="Times New Roman"/>
                <w:b/>
                <w:bCs w:val="0"/>
                <w:color w:val="auto"/>
                <w:sz w:val="21"/>
                <w:szCs w:val="21"/>
                <w:highlight w:val="none"/>
                <w:u w:val="none" w:color="auto"/>
                <w:lang w:val="en-US" w:eastAsia="zh-CN" w:bidi="ar"/>
              </w:rPr>
              <w:t>（CO为mg/m</w:t>
            </w:r>
            <w:r>
              <w:rPr>
                <w:rFonts w:hint="default" w:ascii="Times New Roman" w:hAnsi="Times New Roman" w:eastAsia="宋体" w:cs="Times New Roman"/>
                <w:b/>
                <w:bCs w:val="0"/>
                <w:color w:val="auto"/>
                <w:sz w:val="21"/>
                <w:szCs w:val="21"/>
                <w:highlight w:val="none"/>
                <w:u w:val="none" w:color="auto"/>
                <w:vertAlign w:val="superscript"/>
                <w:lang w:val="en-US" w:eastAsia="zh-CN" w:bidi="ar"/>
              </w:rPr>
              <w:t>3</w:t>
            </w:r>
            <w:r>
              <w:rPr>
                <w:rFonts w:hint="default" w:ascii="Times New Roman" w:hAnsi="Times New Roman" w:eastAsia="宋体" w:cs="Times New Roman"/>
                <w:b/>
                <w:bCs w:val="0"/>
                <w:color w:val="auto"/>
                <w:sz w:val="21"/>
                <w:szCs w:val="21"/>
                <w:highlight w:val="none"/>
                <w:u w:val="none" w:color="auto"/>
                <w:lang w:val="en-US" w:eastAsia="zh-CN" w:bidi="ar"/>
              </w:rPr>
              <w:t>）</w:t>
            </w:r>
          </w:p>
          <w:tbl>
            <w:tblPr>
              <w:tblStyle w:val="17"/>
              <w:tblW w:w="4998" w:type="pct"/>
              <w:tblInd w:w="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17"/>
              <w:gridCol w:w="2379"/>
              <w:gridCol w:w="1168"/>
              <w:gridCol w:w="1009"/>
              <w:gridCol w:w="1256"/>
              <w:gridCol w:w="1097"/>
            </w:tblGrid>
            <w:tr w14:paraId="6702FB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 w:hRule="atLeast"/>
              </w:trPr>
              <w:tc>
                <w:tcPr>
                  <w:tcW w:w="696" w:type="pct"/>
                  <w:tcBorders>
                    <w:tl2br w:val="nil"/>
                    <w:tr2bl w:val="nil"/>
                  </w:tcBorders>
                  <w:noWrap w:val="0"/>
                  <w:vAlign w:val="center"/>
                </w:tcPr>
                <w:p w14:paraId="2153177D">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b/>
                      <w:bCs/>
                      <w:color w:val="auto"/>
                      <w:kern w:val="2"/>
                      <w:sz w:val="21"/>
                      <w:szCs w:val="21"/>
                    </w:rPr>
                  </w:pPr>
                  <w:r>
                    <w:rPr>
                      <w:rFonts w:hint="eastAsia" w:eastAsia="宋体"/>
                      <w:b/>
                      <w:bCs/>
                      <w:color w:val="auto"/>
                      <w:kern w:val="2"/>
                      <w:sz w:val="21"/>
                      <w:szCs w:val="21"/>
                    </w:rPr>
                    <w:t>污染物</w:t>
                  </w:r>
                </w:p>
              </w:tc>
              <w:tc>
                <w:tcPr>
                  <w:tcW w:w="1481" w:type="pct"/>
                  <w:tcBorders>
                    <w:tl2br w:val="nil"/>
                    <w:tr2bl w:val="nil"/>
                  </w:tcBorders>
                  <w:noWrap w:val="0"/>
                  <w:vAlign w:val="center"/>
                </w:tcPr>
                <w:p w14:paraId="30C68EE4">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b/>
                      <w:bCs/>
                      <w:color w:val="auto"/>
                      <w:kern w:val="2"/>
                      <w:sz w:val="21"/>
                      <w:szCs w:val="21"/>
                    </w:rPr>
                  </w:pPr>
                  <w:r>
                    <w:rPr>
                      <w:rFonts w:hint="eastAsia" w:eastAsia="宋体"/>
                      <w:b/>
                      <w:bCs/>
                      <w:color w:val="auto"/>
                      <w:kern w:val="2"/>
                      <w:sz w:val="21"/>
                      <w:szCs w:val="21"/>
                    </w:rPr>
                    <w:t>年评价指标</w:t>
                  </w:r>
                </w:p>
              </w:tc>
              <w:tc>
                <w:tcPr>
                  <w:tcW w:w="727" w:type="pct"/>
                  <w:tcBorders>
                    <w:tl2br w:val="nil"/>
                    <w:tr2bl w:val="nil"/>
                  </w:tcBorders>
                  <w:noWrap w:val="0"/>
                  <w:vAlign w:val="center"/>
                </w:tcPr>
                <w:p w14:paraId="08193E2C">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b/>
                      <w:bCs/>
                      <w:color w:val="auto"/>
                      <w:kern w:val="2"/>
                      <w:sz w:val="21"/>
                      <w:szCs w:val="21"/>
                    </w:rPr>
                  </w:pPr>
                  <w:r>
                    <w:rPr>
                      <w:rFonts w:hint="eastAsia" w:eastAsia="宋体"/>
                      <w:b/>
                      <w:bCs/>
                      <w:color w:val="auto"/>
                      <w:kern w:val="2"/>
                      <w:sz w:val="21"/>
                      <w:szCs w:val="21"/>
                    </w:rPr>
                    <w:t>现状浓度</w:t>
                  </w:r>
                </w:p>
              </w:tc>
              <w:tc>
                <w:tcPr>
                  <w:tcW w:w="628" w:type="pct"/>
                  <w:tcBorders>
                    <w:tl2br w:val="nil"/>
                    <w:tr2bl w:val="nil"/>
                  </w:tcBorders>
                  <w:noWrap w:val="0"/>
                  <w:vAlign w:val="center"/>
                </w:tcPr>
                <w:p w14:paraId="74B21660">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b/>
                      <w:bCs/>
                      <w:color w:val="auto"/>
                      <w:kern w:val="2"/>
                      <w:sz w:val="21"/>
                      <w:szCs w:val="21"/>
                    </w:rPr>
                  </w:pPr>
                  <w:r>
                    <w:rPr>
                      <w:rFonts w:hint="eastAsia" w:eastAsia="宋体"/>
                      <w:b/>
                      <w:bCs/>
                      <w:color w:val="auto"/>
                      <w:kern w:val="2"/>
                      <w:sz w:val="21"/>
                      <w:szCs w:val="21"/>
                    </w:rPr>
                    <w:t>标准值</w:t>
                  </w:r>
                </w:p>
              </w:tc>
              <w:tc>
                <w:tcPr>
                  <w:tcW w:w="782" w:type="pct"/>
                  <w:tcBorders>
                    <w:tl2br w:val="nil"/>
                    <w:tr2bl w:val="nil"/>
                  </w:tcBorders>
                  <w:noWrap w:val="0"/>
                  <w:vAlign w:val="center"/>
                </w:tcPr>
                <w:p w14:paraId="5D8E9C7A">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b/>
                      <w:bCs/>
                      <w:color w:val="auto"/>
                      <w:kern w:val="2"/>
                      <w:sz w:val="21"/>
                      <w:szCs w:val="21"/>
                    </w:rPr>
                  </w:pPr>
                  <w:r>
                    <w:rPr>
                      <w:rFonts w:hint="eastAsia" w:eastAsia="宋体"/>
                      <w:b/>
                      <w:bCs/>
                      <w:color w:val="auto"/>
                      <w:kern w:val="2"/>
                      <w:sz w:val="21"/>
                      <w:szCs w:val="21"/>
                    </w:rPr>
                    <w:t>占标率/%</w:t>
                  </w:r>
                </w:p>
              </w:tc>
              <w:tc>
                <w:tcPr>
                  <w:tcW w:w="683" w:type="pct"/>
                  <w:tcBorders>
                    <w:tl2br w:val="nil"/>
                    <w:tr2bl w:val="nil"/>
                  </w:tcBorders>
                  <w:noWrap w:val="0"/>
                  <w:vAlign w:val="center"/>
                </w:tcPr>
                <w:p w14:paraId="088CC5CD">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b/>
                      <w:bCs/>
                      <w:color w:val="auto"/>
                      <w:kern w:val="2"/>
                      <w:sz w:val="21"/>
                      <w:szCs w:val="21"/>
                    </w:rPr>
                  </w:pPr>
                  <w:r>
                    <w:rPr>
                      <w:rFonts w:hint="eastAsia" w:eastAsia="宋体"/>
                      <w:b/>
                      <w:bCs/>
                      <w:color w:val="auto"/>
                      <w:kern w:val="2"/>
                      <w:sz w:val="21"/>
                      <w:szCs w:val="21"/>
                    </w:rPr>
                    <w:t>达标情况</w:t>
                  </w:r>
                </w:p>
              </w:tc>
            </w:tr>
            <w:tr w14:paraId="69F44B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9" w:hRule="atLeast"/>
              </w:trPr>
              <w:tc>
                <w:tcPr>
                  <w:tcW w:w="696" w:type="pct"/>
                  <w:tcBorders>
                    <w:tl2br w:val="nil"/>
                    <w:tr2bl w:val="nil"/>
                  </w:tcBorders>
                  <w:noWrap w:val="0"/>
                  <w:vAlign w:val="center"/>
                </w:tcPr>
                <w:p w14:paraId="2015E53D">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color w:val="auto"/>
                      <w:kern w:val="2"/>
                      <w:sz w:val="21"/>
                      <w:szCs w:val="21"/>
                    </w:rPr>
                  </w:pPr>
                  <w:r>
                    <w:rPr>
                      <w:rFonts w:hint="eastAsia" w:eastAsia="宋体"/>
                      <w:color w:val="auto"/>
                      <w:kern w:val="2"/>
                      <w:sz w:val="21"/>
                      <w:szCs w:val="21"/>
                    </w:rPr>
                    <w:t>PM</w:t>
                  </w:r>
                  <w:r>
                    <w:rPr>
                      <w:rFonts w:hint="eastAsia" w:eastAsia="宋体"/>
                      <w:color w:val="auto"/>
                      <w:kern w:val="2"/>
                      <w:sz w:val="21"/>
                      <w:szCs w:val="21"/>
                      <w:vertAlign w:val="subscript"/>
                    </w:rPr>
                    <w:t>2.5</w:t>
                  </w:r>
                </w:p>
              </w:tc>
              <w:tc>
                <w:tcPr>
                  <w:tcW w:w="1481" w:type="pct"/>
                  <w:tcBorders>
                    <w:tl2br w:val="nil"/>
                    <w:tr2bl w:val="nil"/>
                  </w:tcBorders>
                  <w:noWrap w:val="0"/>
                  <w:vAlign w:val="center"/>
                </w:tcPr>
                <w:p w14:paraId="71C3788B">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ascii="宋体" w:hAnsi="宋体" w:eastAsia="宋体" w:cs="宋体"/>
                      <w:color w:val="auto"/>
                      <w:kern w:val="2"/>
                      <w:sz w:val="21"/>
                      <w:szCs w:val="21"/>
                    </w:rPr>
                  </w:pPr>
                  <w:r>
                    <w:rPr>
                      <w:rFonts w:hint="eastAsia" w:ascii="宋体" w:hAnsi="宋体" w:eastAsia="宋体" w:cs="宋体"/>
                      <w:color w:val="auto"/>
                      <w:sz w:val="21"/>
                      <w:szCs w:val="21"/>
                    </w:rPr>
                    <w:t>年平均质量浓度</w:t>
                  </w:r>
                </w:p>
              </w:tc>
              <w:tc>
                <w:tcPr>
                  <w:tcW w:w="727" w:type="pct"/>
                  <w:tcBorders>
                    <w:tl2br w:val="nil"/>
                    <w:tr2bl w:val="nil"/>
                  </w:tcBorders>
                  <w:noWrap w:val="0"/>
                  <w:vAlign w:val="center"/>
                </w:tcPr>
                <w:p w14:paraId="6F5A12F3">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hint="default" w:eastAsia="宋体"/>
                      <w:color w:val="auto"/>
                      <w:kern w:val="2"/>
                      <w:sz w:val="21"/>
                      <w:szCs w:val="21"/>
                      <w:lang w:val="en-US" w:eastAsia="zh-CN"/>
                    </w:rPr>
                  </w:pPr>
                  <w:r>
                    <w:rPr>
                      <w:rFonts w:hint="eastAsia" w:eastAsia="宋体"/>
                      <w:color w:val="auto"/>
                      <w:kern w:val="2"/>
                      <w:sz w:val="21"/>
                      <w:szCs w:val="21"/>
                      <w:lang w:val="en-US" w:eastAsia="zh-CN"/>
                    </w:rPr>
                    <w:t>35</w:t>
                  </w:r>
                </w:p>
              </w:tc>
              <w:tc>
                <w:tcPr>
                  <w:tcW w:w="628" w:type="pct"/>
                  <w:tcBorders>
                    <w:tl2br w:val="nil"/>
                    <w:tr2bl w:val="nil"/>
                  </w:tcBorders>
                  <w:noWrap w:val="0"/>
                  <w:vAlign w:val="center"/>
                </w:tcPr>
                <w:p w14:paraId="385BE036">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color w:val="auto"/>
                      <w:kern w:val="2"/>
                      <w:sz w:val="21"/>
                      <w:szCs w:val="21"/>
                    </w:rPr>
                  </w:pPr>
                  <w:r>
                    <w:rPr>
                      <w:rFonts w:hint="eastAsia" w:eastAsia="宋体"/>
                      <w:color w:val="auto"/>
                      <w:kern w:val="2"/>
                      <w:sz w:val="21"/>
                      <w:szCs w:val="21"/>
                    </w:rPr>
                    <w:t>35</w:t>
                  </w:r>
                </w:p>
              </w:tc>
              <w:tc>
                <w:tcPr>
                  <w:tcW w:w="782" w:type="pct"/>
                  <w:tcBorders>
                    <w:tl2br w:val="nil"/>
                    <w:tr2bl w:val="nil"/>
                  </w:tcBorders>
                  <w:noWrap w:val="0"/>
                  <w:vAlign w:val="center"/>
                </w:tcPr>
                <w:p w14:paraId="4975A5E9">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hint="default" w:eastAsia="宋体"/>
                      <w:color w:val="auto"/>
                      <w:kern w:val="2"/>
                      <w:sz w:val="21"/>
                      <w:szCs w:val="21"/>
                      <w:lang w:val="en-US" w:eastAsia="zh-CN"/>
                    </w:rPr>
                  </w:pPr>
                  <w:r>
                    <w:rPr>
                      <w:rFonts w:hint="eastAsia" w:eastAsia="宋体"/>
                      <w:color w:val="auto"/>
                      <w:kern w:val="2"/>
                      <w:sz w:val="21"/>
                      <w:szCs w:val="21"/>
                      <w:lang w:val="en-US" w:eastAsia="zh-CN"/>
                    </w:rPr>
                    <w:t>100</w:t>
                  </w:r>
                </w:p>
              </w:tc>
              <w:tc>
                <w:tcPr>
                  <w:tcW w:w="683" w:type="pct"/>
                  <w:tcBorders>
                    <w:tl2br w:val="nil"/>
                    <w:tr2bl w:val="nil"/>
                  </w:tcBorders>
                  <w:noWrap w:val="0"/>
                  <w:vAlign w:val="center"/>
                </w:tcPr>
                <w:p w14:paraId="589C03BD">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color w:val="auto"/>
                      <w:kern w:val="2"/>
                      <w:sz w:val="21"/>
                      <w:szCs w:val="21"/>
                    </w:rPr>
                  </w:pPr>
                  <w:r>
                    <w:rPr>
                      <w:rFonts w:hint="eastAsia" w:eastAsia="宋体"/>
                      <w:color w:val="auto"/>
                      <w:kern w:val="2"/>
                      <w:sz w:val="21"/>
                      <w:szCs w:val="21"/>
                    </w:rPr>
                    <w:t>达标</w:t>
                  </w:r>
                </w:p>
              </w:tc>
            </w:tr>
            <w:tr w14:paraId="4654D0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 w:hRule="atLeast"/>
              </w:trPr>
              <w:tc>
                <w:tcPr>
                  <w:tcW w:w="696" w:type="pct"/>
                  <w:tcBorders>
                    <w:tl2br w:val="nil"/>
                    <w:tr2bl w:val="nil"/>
                  </w:tcBorders>
                  <w:noWrap w:val="0"/>
                  <w:vAlign w:val="center"/>
                </w:tcPr>
                <w:p w14:paraId="4FE5A3AC">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color w:val="auto"/>
                      <w:kern w:val="2"/>
                      <w:sz w:val="21"/>
                      <w:szCs w:val="21"/>
                    </w:rPr>
                  </w:pPr>
                  <w:r>
                    <w:rPr>
                      <w:rFonts w:hint="eastAsia" w:eastAsia="宋体"/>
                      <w:color w:val="auto"/>
                      <w:kern w:val="2"/>
                      <w:sz w:val="21"/>
                      <w:szCs w:val="21"/>
                    </w:rPr>
                    <w:t>PM</w:t>
                  </w:r>
                  <w:r>
                    <w:rPr>
                      <w:rFonts w:hint="eastAsia" w:eastAsia="宋体"/>
                      <w:color w:val="auto"/>
                      <w:kern w:val="2"/>
                      <w:sz w:val="21"/>
                      <w:szCs w:val="21"/>
                      <w:vertAlign w:val="subscript"/>
                    </w:rPr>
                    <w:t>10</w:t>
                  </w:r>
                </w:p>
              </w:tc>
              <w:tc>
                <w:tcPr>
                  <w:tcW w:w="1481" w:type="pct"/>
                  <w:tcBorders>
                    <w:tl2br w:val="nil"/>
                    <w:tr2bl w:val="nil"/>
                  </w:tcBorders>
                  <w:noWrap w:val="0"/>
                  <w:vAlign w:val="center"/>
                </w:tcPr>
                <w:p w14:paraId="55768ECB">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ascii="宋体" w:hAnsi="宋体" w:eastAsia="宋体" w:cs="宋体"/>
                      <w:color w:val="auto"/>
                      <w:kern w:val="2"/>
                      <w:sz w:val="21"/>
                      <w:szCs w:val="21"/>
                    </w:rPr>
                  </w:pPr>
                  <w:r>
                    <w:rPr>
                      <w:rFonts w:hint="eastAsia" w:ascii="宋体" w:hAnsi="宋体" w:eastAsia="宋体" w:cs="宋体"/>
                      <w:color w:val="auto"/>
                      <w:sz w:val="21"/>
                      <w:szCs w:val="21"/>
                    </w:rPr>
                    <w:t>年平均质量浓度</w:t>
                  </w:r>
                </w:p>
              </w:tc>
              <w:tc>
                <w:tcPr>
                  <w:tcW w:w="727" w:type="pct"/>
                  <w:tcBorders>
                    <w:tl2br w:val="nil"/>
                    <w:tr2bl w:val="nil"/>
                  </w:tcBorders>
                  <w:noWrap w:val="0"/>
                  <w:vAlign w:val="center"/>
                </w:tcPr>
                <w:p w14:paraId="37BBD5E0">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hint="default" w:eastAsia="宋体"/>
                      <w:color w:val="auto"/>
                      <w:kern w:val="2"/>
                      <w:sz w:val="21"/>
                      <w:szCs w:val="21"/>
                      <w:lang w:val="en-US" w:eastAsia="zh-CN"/>
                    </w:rPr>
                  </w:pPr>
                  <w:r>
                    <w:rPr>
                      <w:rFonts w:hint="eastAsia" w:eastAsia="宋体"/>
                      <w:color w:val="auto"/>
                      <w:kern w:val="2"/>
                      <w:sz w:val="21"/>
                      <w:szCs w:val="21"/>
                      <w:lang w:val="en-US" w:eastAsia="zh-CN"/>
                    </w:rPr>
                    <w:t>57</w:t>
                  </w:r>
                </w:p>
              </w:tc>
              <w:tc>
                <w:tcPr>
                  <w:tcW w:w="628" w:type="pct"/>
                  <w:tcBorders>
                    <w:tl2br w:val="nil"/>
                    <w:tr2bl w:val="nil"/>
                  </w:tcBorders>
                  <w:noWrap w:val="0"/>
                  <w:vAlign w:val="center"/>
                </w:tcPr>
                <w:p w14:paraId="1657F9D7">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color w:val="auto"/>
                      <w:kern w:val="2"/>
                      <w:sz w:val="21"/>
                      <w:szCs w:val="21"/>
                    </w:rPr>
                  </w:pPr>
                  <w:r>
                    <w:rPr>
                      <w:rFonts w:hint="eastAsia" w:eastAsia="宋体"/>
                      <w:color w:val="auto"/>
                      <w:kern w:val="2"/>
                      <w:sz w:val="21"/>
                      <w:szCs w:val="21"/>
                    </w:rPr>
                    <w:t>70</w:t>
                  </w:r>
                </w:p>
              </w:tc>
              <w:tc>
                <w:tcPr>
                  <w:tcW w:w="782" w:type="pct"/>
                  <w:tcBorders>
                    <w:tl2br w:val="nil"/>
                    <w:tr2bl w:val="nil"/>
                  </w:tcBorders>
                  <w:noWrap w:val="0"/>
                  <w:vAlign w:val="center"/>
                </w:tcPr>
                <w:p w14:paraId="22CE2A56">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hint="default" w:eastAsia="宋体"/>
                      <w:color w:val="auto"/>
                      <w:kern w:val="2"/>
                      <w:sz w:val="21"/>
                      <w:szCs w:val="21"/>
                      <w:lang w:val="en-US" w:eastAsia="zh-CN"/>
                    </w:rPr>
                  </w:pPr>
                  <w:r>
                    <w:rPr>
                      <w:rFonts w:hint="eastAsia" w:eastAsia="宋体"/>
                      <w:color w:val="auto"/>
                      <w:kern w:val="2"/>
                      <w:sz w:val="21"/>
                      <w:szCs w:val="21"/>
                      <w:lang w:val="en-US" w:eastAsia="zh-CN"/>
                    </w:rPr>
                    <w:t>81.43</w:t>
                  </w:r>
                </w:p>
              </w:tc>
              <w:tc>
                <w:tcPr>
                  <w:tcW w:w="683" w:type="pct"/>
                  <w:tcBorders>
                    <w:tl2br w:val="nil"/>
                    <w:tr2bl w:val="nil"/>
                  </w:tcBorders>
                  <w:noWrap w:val="0"/>
                  <w:vAlign w:val="center"/>
                </w:tcPr>
                <w:p w14:paraId="3352F223">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color w:val="auto"/>
                      <w:kern w:val="2"/>
                      <w:sz w:val="21"/>
                      <w:szCs w:val="21"/>
                    </w:rPr>
                  </w:pPr>
                  <w:r>
                    <w:rPr>
                      <w:rFonts w:hint="eastAsia" w:eastAsia="宋体"/>
                      <w:color w:val="auto"/>
                      <w:kern w:val="2"/>
                      <w:sz w:val="21"/>
                      <w:szCs w:val="21"/>
                    </w:rPr>
                    <w:t>达标</w:t>
                  </w:r>
                </w:p>
              </w:tc>
            </w:tr>
            <w:tr w14:paraId="403091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 w:hRule="atLeast"/>
              </w:trPr>
              <w:tc>
                <w:tcPr>
                  <w:tcW w:w="696" w:type="pct"/>
                  <w:tcBorders>
                    <w:tl2br w:val="nil"/>
                    <w:tr2bl w:val="nil"/>
                  </w:tcBorders>
                  <w:noWrap w:val="0"/>
                  <w:vAlign w:val="center"/>
                </w:tcPr>
                <w:p w14:paraId="4D0CB138">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color w:val="auto"/>
                      <w:kern w:val="2"/>
                      <w:sz w:val="21"/>
                      <w:szCs w:val="21"/>
                      <w:vertAlign w:val="subscript"/>
                    </w:rPr>
                  </w:pPr>
                  <w:r>
                    <w:rPr>
                      <w:rFonts w:hint="eastAsia" w:eastAsia="宋体"/>
                      <w:color w:val="auto"/>
                      <w:kern w:val="2"/>
                      <w:sz w:val="21"/>
                      <w:szCs w:val="21"/>
                    </w:rPr>
                    <w:t>SO</w:t>
                  </w:r>
                  <w:r>
                    <w:rPr>
                      <w:rFonts w:hint="eastAsia" w:eastAsia="宋体"/>
                      <w:color w:val="auto"/>
                      <w:kern w:val="2"/>
                      <w:sz w:val="21"/>
                      <w:szCs w:val="21"/>
                      <w:vertAlign w:val="subscript"/>
                    </w:rPr>
                    <w:t>2</w:t>
                  </w:r>
                </w:p>
              </w:tc>
              <w:tc>
                <w:tcPr>
                  <w:tcW w:w="1481" w:type="pct"/>
                  <w:tcBorders>
                    <w:tl2br w:val="nil"/>
                    <w:tr2bl w:val="nil"/>
                  </w:tcBorders>
                  <w:noWrap w:val="0"/>
                  <w:vAlign w:val="center"/>
                </w:tcPr>
                <w:p w14:paraId="105ABA1A">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ascii="宋体" w:hAnsi="宋体" w:eastAsia="宋体" w:cs="宋体"/>
                      <w:color w:val="auto"/>
                      <w:kern w:val="2"/>
                      <w:sz w:val="21"/>
                      <w:szCs w:val="21"/>
                    </w:rPr>
                  </w:pPr>
                  <w:r>
                    <w:rPr>
                      <w:rFonts w:hint="eastAsia" w:ascii="宋体" w:hAnsi="宋体" w:eastAsia="宋体" w:cs="宋体"/>
                      <w:color w:val="auto"/>
                      <w:sz w:val="21"/>
                      <w:szCs w:val="21"/>
                    </w:rPr>
                    <w:t>年平均质量浓度</w:t>
                  </w:r>
                </w:p>
              </w:tc>
              <w:tc>
                <w:tcPr>
                  <w:tcW w:w="727" w:type="pct"/>
                  <w:tcBorders>
                    <w:tl2br w:val="nil"/>
                    <w:tr2bl w:val="nil"/>
                  </w:tcBorders>
                  <w:noWrap w:val="0"/>
                  <w:vAlign w:val="center"/>
                </w:tcPr>
                <w:p w14:paraId="33053973">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hint="eastAsia" w:eastAsia="宋体"/>
                      <w:color w:val="auto"/>
                      <w:kern w:val="2"/>
                      <w:sz w:val="21"/>
                      <w:szCs w:val="21"/>
                      <w:lang w:eastAsia="zh-CN"/>
                    </w:rPr>
                  </w:pPr>
                  <w:r>
                    <w:rPr>
                      <w:rFonts w:hint="eastAsia" w:eastAsia="宋体"/>
                      <w:color w:val="auto"/>
                      <w:kern w:val="2"/>
                      <w:sz w:val="21"/>
                      <w:szCs w:val="21"/>
                      <w:lang w:val="en-US" w:eastAsia="zh-CN"/>
                    </w:rPr>
                    <w:t>5</w:t>
                  </w:r>
                </w:p>
              </w:tc>
              <w:tc>
                <w:tcPr>
                  <w:tcW w:w="628" w:type="pct"/>
                  <w:tcBorders>
                    <w:tl2br w:val="nil"/>
                    <w:tr2bl w:val="nil"/>
                  </w:tcBorders>
                  <w:noWrap w:val="0"/>
                  <w:vAlign w:val="center"/>
                </w:tcPr>
                <w:p w14:paraId="2A992261">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color w:val="auto"/>
                      <w:kern w:val="2"/>
                      <w:sz w:val="21"/>
                      <w:szCs w:val="21"/>
                    </w:rPr>
                  </w:pPr>
                  <w:r>
                    <w:rPr>
                      <w:rFonts w:hint="eastAsia" w:eastAsia="宋体"/>
                      <w:color w:val="auto"/>
                      <w:kern w:val="2"/>
                      <w:sz w:val="21"/>
                      <w:szCs w:val="21"/>
                    </w:rPr>
                    <w:t>60</w:t>
                  </w:r>
                </w:p>
              </w:tc>
              <w:tc>
                <w:tcPr>
                  <w:tcW w:w="782" w:type="pct"/>
                  <w:tcBorders>
                    <w:tl2br w:val="nil"/>
                    <w:tr2bl w:val="nil"/>
                  </w:tcBorders>
                  <w:noWrap w:val="0"/>
                  <w:vAlign w:val="center"/>
                </w:tcPr>
                <w:p w14:paraId="0FFFE806">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hint="default" w:eastAsia="宋体"/>
                      <w:color w:val="auto"/>
                      <w:kern w:val="2"/>
                      <w:sz w:val="21"/>
                      <w:szCs w:val="21"/>
                      <w:lang w:val="en-US" w:eastAsia="zh-CN"/>
                    </w:rPr>
                  </w:pPr>
                  <w:r>
                    <w:rPr>
                      <w:rFonts w:hint="eastAsia" w:eastAsia="宋体"/>
                      <w:color w:val="auto"/>
                      <w:kern w:val="2"/>
                      <w:sz w:val="21"/>
                      <w:szCs w:val="21"/>
                      <w:lang w:val="en-US" w:eastAsia="zh-CN"/>
                    </w:rPr>
                    <w:t>8.33</w:t>
                  </w:r>
                </w:p>
              </w:tc>
              <w:tc>
                <w:tcPr>
                  <w:tcW w:w="683" w:type="pct"/>
                  <w:tcBorders>
                    <w:tl2br w:val="nil"/>
                    <w:tr2bl w:val="nil"/>
                  </w:tcBorders>
                  <w:noWrap w:val="0"/>
                  <w:vAlign w:val="center"/>
                </w:tcPr>
                <w:p w14:paraId="624610D7">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color w:val="auto"/>
                      <w:kern w:val="2"/>
                      <w:sz w:val="21"/>
                      <w:szCs w:val="21"/>
                    </w:rPr>
                  </w:pPr>
                  <w:r>
                    <w:rPr>
                      <w:rFonts w:hint="eastAsia" w:eastAsia="宋体"/>
                      <w:color w:val="auto"/>
                      <w:kern w:val="2"/>
                      <w:sz w:val="21"/>
                      <w:szCs w:val="21"/>
                    </w:rPr>
                    <w:t>达标</w:t>
                  </w:r>
                </w:p>
              </w:tc>
            </w:tr>
            <w:tr w14:paraId="30949D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 w:hRule="atLeast"/>
              </w:trPr>
              <w:tc>
                <w:tcPr>
                  <w:tcW w:w="696" w:type="pct"/>
                  <w:tcBorders>
                    <w:tl2br w:val="nil"/>
                    <w:tr2bl w:val="nil"/>
                  </w:tcBorders>
                  <w:noWrap w:val="0"/>
                  <w:vAlign w:val="center"/>
                </w:tcPr>
                <w:p w14:paraId="3F705338">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color w:val="auto"/>
                      <w:kern w:val="2"/>
                      <w:sz w:val="21"/>
                      <w:szCs w:val="21"/>
                      <w:vertAlign w:val="subscript"/>
                    </w:rPr>
                  </w:pPr>
                  <w:r>
                    <w:rPr>
                      <w:rFonts w:hint="eastAsia" w:eastAsia="宋体"/>
                      <w:color w:val="auto"/>
                      <w:kern w:val="2"/>
                      <w:sz w:val="21"/>
                      <w:szCs w:val="21"/>
                    </w:rPr>
                    <w:t>NO</w:t>
                  </w:r>
                  <w:r>
                    <w:rPr>
                      <w:rFonts w:hint="eastAsia" w:eastAsia="宋体"/>
                      <w:color w:val="auto"/>
                      <w:kern w:val="2"/>
                      <w:sz w:val="21"/>
                      <w:szCs w:val="21"/>
                      <w:vertAlign w:val="subscript"/>
                    </w:rPr>
                    <w:t>2</w:t>
                  </w:r>
                </w:p>
              </w:tc>
              <w:tc>
                <w:tcPr>
                  <w:tcW w:w="1481" w:type="pct"/>
                  <w:tcBorders>
                    <w:tl2br w:val="nil"/>
                    <w:tr2bl w:val="nil"/>
                  </w:tcBorders>
                  <w:noWrap w:val="0"/>
                  <w:vAlign w:val="center"/>
                </w:tcPr>
                <w:p w14:paraId="4A17473C">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ascii="宋体" w:hAnsi="宋体" w:eastAsia="宋体" w:cs="宋体"/>
                      <w:color w:val="auto"/>
                      <w:kern w:val="2"/>
                      <w:sz w:val="21"/>
                      <w:szCs w:val="21"/>
                    </w:rPr>
                  </w:pPr>
                  <w:r>
                    <w:rPr>
                      <w:rFonts w:hint="eastAsia" w:ascii="宋体" w:hAnsi="宋体" w:eastAsia="宋体" w:cs="宋体"/>
                      <w:color w:val="auto"/>
                      <w:sz w:val="21"/>
                      <w:szCs w:val="21"/>
                    </w:rPr>
                    <w:t>年平均质量浓度</w:t>
                  </w:r>
                </w:p>
              </w:tc>
              <w:tc>
                <w:tcPr>
                  <w:tcW w:w="727" w:type="pct"/>
                  <w:tcBorders>
                    <w:tl2br w:val="nil"/>
                    <w:tr2bl w:val="nil"/>
                  </w:tcBorders>
                  <w:noWrap w:val="0"/>
                  <w:vAlign w:val="center"/>
                </w:tcPr>
                <w:p w14:paraId="235CAF36">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hint="default" w:eastAsia="宋体"/>
                      <w:color w:val="auto"/>
                      <w:kern w:val="2"/>
                      <w:sz w:val="21"/>
                      <w:szCs w:val="21"/>
                      <w:lang w:val="en-US" w:eastAsia="zh-CN"/>
                    </w:rPr>
                  </w:pPr>
                  <w:r>
                    <w:rPr>
                      <w:rFonts w:hint="eastAsia" w:eastAsia="宋体"/>
                      <w:color w:val="auto"/>
                      <w:kern w:val="2"/>
                      <w:sz w:val="21"/>
                      <w:szCs w:val="21"/>
                      <w:lang w:val="en-US" w:eastAsia="zh-CN"/>
                    </w:rPr>
                    <w:t>13</w:t>
                  </w:r>
                </w:p>
              </w:tc>
              <w:tc>
                <w:tcPr>
                  <w:tcW w:w="628" w:type="pct"/>
                  <w:tcBorders>
                    <w:tl2br w:val="nil"/>
                    <w:tr2bl w:val="nil"/>
                  </w:tcBorders>
                  <w:noWrap w:val="0"/>
                  <w:vAlign w:val="center"/>
                </w:tcPr>
                <w:p w14:paraId="0872A4C7">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color w:val="auto"/>
                      <w:kern w:val="2"/>
                      <w:sz w:val="21"/>
                      <w:szCs w:val="21"/>
                    </w:rPr>
                  </w:pPr>
                  <w:r>
                    <w:rPr>
                      <w:rFonts w:hint="eastAsia" w:eastAsia="宋体"/>
                      <w:color w:val="auto"/>
                      <w:kern w:val="2"/>
                      <w:sz w:val="21"/>
                      <w:szCs w:val="21"/>
                    </w:rPr>
                    <w:t>40</w:t>
                  </w:r>
                </w:p>
              </w:tc>
              <w:tc>
                <w:tcPr>
                  <w:tcW w:w="782" w:type="pct"/>
                  <w:tcBorders>
                    <w:tl2br w:val="nil"/>
                    <w:tr2bl w:val="nil"/>
                  </w:tcBorders>
                  <w:noWrap w:val="0"/>
                  <w:vAlign w:val="center"/>
                </w:tcPr>
                <w:p w14:paraId="3817A8EA">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hint="default" w:eastAsia="宋体"/>
                      <w:color w:val="auto"/>
                      <w:kern w:val="2"/>
                      <w:sz w:val="21"/>
                      <w:szCs w:val="21"/>
                      <w:lang w:val="en-US" w:eastAsia="zh-CN"/>
                    </w:rPr>
                  </w:pPr>
                  <w:r>
                    <w:rPr>
                      <w:rFonts w:hint="eastAsia" w:eastAsia="宋体"/>
                      <w:color w:val="auto"/>
                      <w:kern w:val="2"/>
                      <w:sz w:val="21"/>
                      <w:szCs w:val="21"/>
                      <w:lang w:val="en-US" w:eastAsia="zh-CN"/>
                    </w:rPr>
                    <w:t>32.5</w:t>
                  </w:r>
                </w:p>
              </w:tc>
              <w:tc>
                <w:tcPr>
                  <w:tcW w:w="683" w:type="pct"/>
                  <w:tcBorders>
                    <w:tl2br w:val="nil"/>
                    <w:tr2bl w:val="nil"/>
                  </w:tcBorders>
                  <w:noWrap w:val="0"/>
                  <w:vAlign w:val="center"/>
                </w:tcPr>
                <w:p w14:paraId="01196C00">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color w:val="auto"/>
                      <w:kern w:val="2"/>
                      <w:sz w:val="21"/>
                      <w:szCs w:val="21"/>
                    </w:rPr>
                  </w:pPr>
                  <w:r>
                    <w:rPr>
                      <w:rFonts w:hint="eastAsia" w:eastAsia="宋体"/>
                      <w:color w:val="auto"/>
                      <w:kern w:val="2"/>
                      <w:sz w:val="21"/>
                      <w:szCs w:val="21"/>
                    </w:rPr>
                    <w:t>达标</w:t>
                  </w:r>
                </w:p>
              </w:tc>
            </w:tr>
            <w:tr w14:paraId="723104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 w:hRule="atLeast"/>
              </w:trPr>
              <w:tc>
                <w:tcPr>
                  <w:tcW w:w="696" w:type="pct"/>
                  <w:tcBorders>
                    <w:tl2br w:val="nil"/>
                    <w:tr2bl w:val="nil"/>
                  </w:tcBorders>
                  <w:noWrap w:val="0"/>
                  <w:vAlign w:val="center"/>
                </w:tcPr>
                <w:p w14:paraId="431833AC">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color w:val="auto"/>
                      <w:kern w:val="2"/>
                      <w:sz w:val="21"/>
                      <w:szCs w:val="21"/>
                    </w:rPr>
                  </w:pPr>
                  <w:r>
                    <w:rPr>
                      <w:rFonts w:hint="eastAsia" w:eastAsia="宋体"/>
                      <w:color w:val="auto"/>
                      <w:kern w:val="2"/>
                      <w:sz w:val="21"/>
                      <w:szCs w:val="21"/>
                    </w:rPr>
                    <w:t>CO</w:t>
                  </w:r>
                </w:p>
              </w:tc>
              <w:tc>
                <w:tcPr>
                  <w:tcW w:w="1481" w:type="pct"/>
                  <w:tcBorders>
                    <w:tl2br w:val="nil"/>
                    <w:tr2bl w:val="nil"/>
                  </w:tcBorders>
                  <w:noWrap w:val="0"/>
                  <w:vAlign w:val="center"/>
                </w:tcPr>
                <w:p w14:paraId="7BB215E4">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color w:val="auto"/>
                      <w:kern w:val="2"/>
                      <w:sz w:val="21"/>
                      <w:szCs w:val="21"/>
                    </w:rPr>
                  </w:pPr>
                  <w:r>
                    <w:rPr>
                      <w:rFonts w:hint="eastAsia" w:eastAsia="宋体"/>
                      <w:color w:val="auto"/>
                      <w:kern w:val="2"/>
                      <w:sz w:val="21"/>
                      <w:szCs w:val="21"/>
                    </w:rPr>
                    <w:t>第95百分位数日均值</w:t>
                  </w:r>
                </w:p>
              </w:tc>
              <w:tc>
                <w:tcPr>
                  <w:tcW w:w="727" w:type="pct"/>
                  <w:tcBorders>
                    <w:tl2br w:val="nil"/>
                    <w:tr2bl w:val="nil"/>
                  </w:tcBorders>
                  <w:noWrap w:val="0"/>
                  <w:vAlign w:val="center"/>
                </w:tcPr>
                <w:p w14:paraId="42070DD3">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hint="default" w:eastAsia="宋体"/>
                      <w:color w:val="auto"/>
                      <w:kern w:val="2"/>
                      <w:sz w:val="21"/>
                      <w:szCs w:val="21"/>
                      <w:lang w:val="en-US" w:eastAsia="zh-CN"/>
                    </w:rPr>
                  </w:pPr>
                  <w:r>
                    <w:rPr>
                      <w:rFonts w:hint="eastAsia" w:eastAsia="宋体"/>
                      <w:color w:val="auto"/>
                      <w:kern w:val="2"/>
                      <w:sz w:val="21"/>
                      <w:szCs w:val="21"/>
                      <w:lang w:val="en-US" w:eastAsia="zh-CN"/>
                    </w:rPr>
                    <w:t>0.8</w:t>
                  </w:r>
                </w:p>
              </w:tc>
              <w:tc>
                <w:tcPr>
                  <w:tcW w:w="628" w:type="pct"/>
                  <w:tcBorders>
                    <w:tl2br w:val="nil"/>
                    <w:tr2bl w:val="nil"/>
                  </w:tcBorders>
                  <w:noWrap w:val="0"/>
                  <w:vAlign w:val="center"/>
                </w:tcPr>
                <w:p w14:paraId="0BDB34D8">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color w:val="auto"/>
                      <w:kern w:val="2"/>
                      <w:sz w:val="21"/>
                      <w:szCs w:val="21"/>
                    </w:rPr>
                  </w:pPr>
                  <w:r>
                    <w:rPr>
                      <w:rFonts w:hint="eastAsia" w:eastAsia="宋体"/>
                      <w:color w:val="auto"/>
                      <w:kern w:val="2"/>
                      <w:sz w:val="21"/>
                      <w:szCs w:val="21"/>
                    </w:rPr>
                    <w:t>4</w:t>
                  </w:r>
                </w:p>
              </w:tc>
              <w:tc>
                <w:tcPr>
                  <w:tcW w:w="782" w:type="pct"/>
                  <w:tcBorders>
                    <w:tl2br w:val="nil"/>
                    <w:tr2bl w:val="nil"/>
                  </w:tcBorders>
                  <w:noWrap w:val="0"/>
                  <w:vAlign w:val="center"/>
                </w:tcPr>
                <w:p w14:paraId="304BB72D">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hint="default" w:eastAsia="宋体"/>
                      <w:color w:val="auto"/>
                      <w:kern w:val="2"/>
                      <w:sz w:val="21"/>
                      <w:szCs w:val="21"/>
                      <w:lang w:val="en-US" w:eastAsia="zh-CN"/>
                    </w:rPr>
                  </w:pPr>
                  <w:r>
                    <w:rPr>
                      <w:rFonts w:hint="eastAsia" w:eastAsia="宋体"/>
                      <w:color w:val="auto"/>
                      <w:kern w:val="2"/>
                      <w:sz w:val="21"/>
                      <w:szCs w:val="21"/>
                      <w:lang w:val="en-US" w:eastAsia="zh-CN"/>
                    </w:rPr>
                    <w:t>20</w:t>
                  </w:r>
                </w:p>
              </w:tc>
              <w:tc>
                <w:tcPr>
                  <w:tcW w:w="683" w:type="pct"/>
                  <w:tcBorders>
                    <w:tl2br w:val="nil"/>
                    <w:tr2bl w:val="nil"/>
                  </w:tcBorders>
                  <w:noWrap w:val="0"/>
                  <w:vAlign w:val="center"/>
                </w:tcPr>
                <w:p w14:paraId="65CF7C3C">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color w:val="auto"/>
                      <w:kern w:val="2"/>
                      <w:sz w:val="21"/>
                      <w:szCs w:val="21"/>
                    </w:rPr>
                  </w:pPr>
                  <w:r>
                    <w:rPr>
                      <w:rFonts w:hint="eastAsia" w:eastAsia="宋体"/>
                      <w:color w:val="auto"/>
                      <w:kern w:val="2"/>
                      <w:sz w:val="21"/>
                      <w:szCs w:val="21"/>
                    </w:rPr>
                    <w:t>达标</w:t>
                  </w:r>
                </w:p>
              </w:tc>
            </w:tr>
            <w:tr w14:paraId="137FA8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 w:hRule="atLeast"/>
              </w:trPr>
              <w:tc>
                <w:tcPr>
                  <w:tcW w:w="696" w:type="pct"/>
                  <w:tcBorders>
                    <w:tl2br w:val="nil"/>
                    <w:tr2bl w:val="nil"/>
                  </w:tcBorders>
                  <w:noWrap w:val="0"/>
                  <w:vAlign w:val="center"/>
                </w:tcPr>
                <w:p w14:paraId="6A9B2A74">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color w:val="auto"/>
                      <w:kern w:val="2"/>
                      <w:sz w:val="21"/>
                      <w:szCs w:val="21"/>
                      <w:vertAlign w:val="subscript"/>
                    </w:rPr>
                  </w:pPr>
                  <w:r>
                    <w:rPr>
                      <w:rFonts w:hint="eastAsia" w:eastAsia="宋体"/>
                      <w:color w:val="auto"/>
                      <w:kern w:val="2"/>
                      <w:sz w:val="21"/>
                      <w:szCs w:val="21"/>
                    </w:rPr>
                    <w:t>O</w:t>
                  </w:r>
                  <w:r>
                    <w:rPr>
                      <w:rFonts w:hint="eastAsia" w:eastAsia="宋体"/>
                      <w:color w:val="auto"/>
                      <w:kern w:val="2"/>
                      <w:sz w:val="21"/>
                      <w:szCs w:val="21"/>
                      <w:vertAlign w:val="subscript"/>
                    </w:rPr>
                    <w:t>3</w:t>
                  </w:r>
                </w:p>
              </w:tc>
              <w:tc>
                <w:tcPr>
                  <w:tcW w:w="1481" w:type="pct"/>
                  <w:tcBorders>
                    <w:tl2br w:val="nil"/>
                    <w:tr2bl w:val="nil"/>
                  </w:tcBorders>
                  <w:noWrap w:val="0"/>
                  <w:vAlign w:val="center"/>
                </w:tcPr>
                <w:p w14:paraId="0B060CEE">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color w:val="auto"/>
                      <w:kern w:val="2"/>
                      <w:sz w:val="21"/>
                      <w:szCs w:val="21"/>
                    </w:rPr>
                  </w:pPr>
                  <w:r>
                    <w:rPr>
                      <w:rFonts w:hint="eastAsia" w:eastAsia="宋体"/>
                      <w:color w:val="auto"/>
                      <w:kern w:val="2"/>
                      <w:sz w:val="21"/>
                      <w:szCs w:val="21"/>
                    </w:rPr>
                    <w:t>第90百分位数8h平均值</w:t>
                  </w:r>
                </w:p>
              </w:tc>
              <w:tc>
                <w:tcPr>
                  <w:tcW w:w="727" w:type="pct"/>
                  <w:tcBorders>
                    <w:tl2br w:val="nil"/>
                    <w:tr2bl w:val="nil"/>
                  </w:tcBorders>
                  <w:noWrap w:val="0"/>
                  <w:vAlign w:val="center"/>
                </w:tcPr>
                <w:p w14:paraId="605BC660">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hint="default" w:eastAsia="宋体"/>
                      <w:color w:val="auto"/>
                      <w:kern w:val="2"/>
                      <w:sz w:val="21"/>
                      <w:szCs w:val="21"/>
                      <w:lang w:val="en-US" w:eastAsia="zh-CN"/>
                    </w:rPr>
                  </w:pPr>
                  <w:r>
                    <w:rPr>
                      <w:rFonts w:hint="eastAsia" w:eastAsia="宋体"/>
                      <w:color w:val="auto"/>
                      <w:kern w:val="2"/>
                      <w:sz w:val="21"/>
                      <w:szCs w:val="21"/>
                      <w:lang w:val="en-US" w:eastAsia="zh-CN"/>
                    </w:rPr>
                    <w:t>135</w:t>
                  </w:r>
                </w:p>
              </w:tc>
              <w:tc>
                <w:tcPr>
                  <w:tcW w:w="628" w:type="pct"/>
                  <w:tcBorders>
                    <w:tl2br w:val="nil"/>
                    <w:tr2bl w:val="nil"/>
                  </w:tcBorders>
                  <w:noWrap w:val="0"/>
                  <w:vAlign w:val="center"/>
                </w:tcPr>
                <w:p w14:paraId="15DF1B2F">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color w:val="auto"/>
                      <w:kern w:val="2"/>
                      <w:sz w:val="21"/>
                      <w:szCs w:val="21"/>
                    </w:rPr>
                  </w:pPr>
                  <w:r>
                    <w:rPr>
                      <w:rFonts w:hint="eastAsia" w:eastAsia="宋体"/>
                      <w:color w:val="auto"/>
                      <w:kern w:val="2"/>
                      <w:sz w:val="21"/>
                      <w:szCs w:val="21"/>
                    </w:rPr>
                    <w:t>160</w:t>
                  </w:r>
                </w:p>
              </w:tc>
              <w:tc>
                <w:tcPr>
                  <w:tcW w:w="782" w:type="pct"/>
                  <w:tcBorders>
                    <w:tl2br w:val="nil"/>
                    <w:tr2bl w:val="nil"/>
                  </w:tcBorders>
                  <w:noWrap w:val="0"/>
                  <w:vAlign w:val="center"/>
                </w:tcPr>
                <w:p w14:paraId="78AED61C">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hint="default" w:eastAsia="宋体"/>
                      <w:color w:val="auto"/>
                      <w:kern w:val="2"/>
                      <w:sz w:val="21"/>
                      <w:szCs w:val="21"/>
                      <w:lang w:val="en-US" w:eastAsia="zh-CN"/>
                    </w:rPr>
                  </w:pPr>
                  <w:r>
                    <w:rPr>
                      <w:rFonts w:hint="eastAsia" w:eastAsia="宋体"/>
                      <w:color w:val="auto"/>
                      <w:kern w:val="2"/>
                      <w:sz w:val="21"/>
                      <w:szCs w:val="21"/>
                      <w:lang w:val="en-US" w:eastAsia="zh-CN"/>
                    </w:rPr>
                    <w:t>84.38</w:t>
                  </w:r>
                </w:p>
              </w:tc>
              <w:tc>
                <w:tcPr>
                  <w:tcW w:w="683" w:type="pct"/>
                  <w:tcBorders>
                    <w:tl2br w:val="nil"/>
                    <w:tr2bl w:val="nil"/>
                  </w:tcBorders>
                  <w:noWrap w:val="0"/>
                  <w:vAlign w:val="center"/>
                </w:tcPr>
                <w:p w14:paraId="3C6E1EFE">
                  <w:pPr>
                    <w:pStyle w:val="2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baseline"/>
                    <w:rPr>
                      <w:rFonts w:eastAsia="宋体"/>
                      <w:color w:val="auto"/>
                      <w:kern w:val="2"/>
                      <w:sz w:val="21"/>
                      <w:szCs w:val="21"/>
                    </w:rPr>
                  </w:pPr>
                  <w:r>
                    <w:rPr>
                      <w:rFonts w:hint="eastAsia" w:eastAsia="宋体"/>
                      <w:color w:val="auto"/>
                      <w:kern w:val="2"/>
                      <w:sz w:val="21"/>
                      <w:szCs w:val="21"/>
                    </w:rPr>
                    <w:t>达标</w:t>
                  </w:r>
                </w:p>
              </w:tc>
            </w:tr>
          </w:tbl>
          <w:p w14:paraId="78F12B82">
            <w:pPr>
              <w:keepNext w:val="0"/>
              <w:keepLines w:val="0"/>
              <w:pageBreakBefore w:val="0"/>
              <w:widowControl/>
              <w:tabs>
                <w:tab w:val="left" w:pos="1113"/>
                <w:tab w:val="left" w:pos="3643"/>
              </w:tabs>
              <w:kinsoku/>
              <w:wordWrap/>
              <w:overflowPunct/>
              <w:topLinePunct w:val="0"/>
              <w:autoSpaceDE/>
              <w:autoSpaceDN/>
              <w:bidi w:val="0"/>
              <w:adjustRightInd/>
              <w:snapToGrid/>
              <w:spacing w:line="360" w:lineRule="auto"/>
              <w:ind w:left="0" w:right="0" w:firstLine="420" w:firstLineChars="200"/>
              <w:jc w:val="both"/>
              <w:textAlignment w:val="auto"/>
              <w:rPr>
                <w:rFonts w:hint="eastAsia"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由上表可知，项目所在区域202</w:t>
            </w:r>
            <w:r>
              <w:rPr>
                <w:rFonts w:hint="eastAsia" w:ascii="Times New Roman" w:hAnsi="Times New Roman" w:eastAsia="宋体" w:cs="Times New Roman"/>
                <w:color w:val="auto"/>
                <w:sz w:val="21"/>
                <w:szCs w:val="21"/>
                <w:u w:val="none" w:color="auto"/>
                <w:lang w:val="en-US" w:eastAsia="zh-CN"/>
              </w:rPr>
              <w:t>3</w:t>
            </w:r>
            <w:r>
              <w:rPr>
                <w:rFonts w:hint="default" w:ascii="Times New Roman" w:hAnsi="Times New Roman" w:eastAsia="宋体" w:cs="Times New Roman"/>
                <w:color w:val="auto"/>
                <w:sz w:val="21"/>
                <w:szCs w:val="21"/>
                <w:u w:val="none" w:color="auto"/>
                <w:lang w:val="en-US" w:eastAsia="zh-CN"/>
              </w:rPr>
              <w:t>年环境空气质量SO</w:t>
            </w:r>
            <w:r>
              <w:rPr>
                <w:rFonts w:hint="default" w:ascii="Times New Roman" w:hAnsi="Times New Roman" w:eastAsia="宋体" w:cs="Times New Roman"/>
                <w:color w:val="auto"/>
                <w:sz w:val="21"/>
                <w:szCs w:val="21"/>
                <w:u w:val="none" w:color="auto"/>
                <w:vertAlign w:val="subscript"/>
                <w:lang w:val="en-US" w:eastAsia="zh-CN"/>
              </w:rPr>
              <w:t>2</w:t>
            </w:r>
            <w:r>
              <w:rPr>
                <w:rFonts w:hint="default" w:ascii="Times New Roman" w:hAnsi="Times New Roman" w:eastAsia="宋体" w:cs="Times New Roman"/>
                <w:color w:val="auto"/>
                <w:sz w:val="21"/>
                <w:szCs w:val="21"/>
                <w:u w:val="none" w:color="auto"/>
                <w:lang w:val="en-US" w:eastAsia="zh-CN"/>
              </w:rPr>
              <w:t>、NO</w:t>
            </w:r>
            <w:r>
              <w:rPr>
                <w:rFonts w:hint="default" w:ascii="Times New Roman" w:hAnsi="Times New Roman" w:eastAsia="宋体" w:cs="Times New Roman"/>
                <w:color w:val="auto"/>
                <w:sz w:val="21"/>
                <w:szCs w:val="21"/>
                <w:u w:val="none" w:color="auto"/>
                <w:vertAlign w:val="subscript"/>
                <w:lang w:val="en-US" w:eastAsia="zh-CN"/>
              </w:rPr>
              <w:t>2</w:t>
            </w:r>
            <w:r>
              <w:rPr>
                <w:rFonts w:hint="default" w:ascii="Times New Roman" w:hAnsi="Times New Roman" w:eastAsia="宋体" w:cs="Times New Roman"/>
                <w:color w:val="auto"/>
                <w:sz w:val="21"/>
                <w:szCs w:val="21"/>
                <w:u w:val="none" w:color="auto"/>
                <w:lang w:val="en-US" w:eastAsia="zh-CN"/>
              </w:rPr>
              <w:t>、PM</w:t>
            </w:r>
            <w:r>
              <w:rPr>
                <w:rFonts w:hint="default" w:ascii="Times New Roman" w:hAnsi="Times New Roman" w:eastAsia="宋体" w:cs="Times New Roman"/>
                <w:color w:val="auto"/>
                <w:sz w:val="21"/>
                <w:szCs w:val="21"/>
                <w:u w:val="none" w:color="auto"/>
                <w:vertAlign w:val="subscript"/>
                <w:lang w:val="en-US" w:eastAsia="zh-CN"/>
              </w:rPr>
              <w:t>10</w:t>
            </w:r>
            <w:r>
              <w:rPr>
                <w:rFonts w:hint="default" w:ascii="Times New Roman" w:hAnsi="Times New Roman" w:eastAsia="宋体" w:cs="Times New Roman"/>
                <w:color w:val="auto"/>
                <w:sz w:val="21"/>
                <w:szCs w:val="21"/>
                <w:u w:val="none" w:color="auto"/>
                <w:lang w:val="en-US" w:eastAsia="zh-CN"/>
              </w:rPr>
              <w:t>、PM</w:t>
            </w:r>
            <w:r>
              <w:rPr>
                <w:rFonts w:hint="default" w:ascii="Times New Roman" w:hAnsi="Times New Roman" w:eastAsia="宋体" w:cs="Times New Roman"/>
                <w:color w:val="auto"/>
                <w:sz w:val="21"/>
                <w:szCs w:val="21"/>
                <w:u w:val="none" w:color="auto"/>
                <w:vertAlign w:val="subscript"/>
                <w:lang w:val="en-US" w:eastAsia="zh-CN"/>
              </w:rPr>
              <w:t>2.5</w:t>
            </w:r>
            <w:r>
              <w:rPr>
                <w:rFonts w:hint="default" w:ascii="Times New Roman" w:hAnsi="Times New Roman" w:eastAsia="宋体" w:cs="Times New Roman"/>
                <w:color w:val="auto"/>
                <w:sz w:val="21"/>
                <w:szCs w:val="21"/>
                <w:u w:val="none" w:color="auto"/>
                <w:lang w:val="en-US" w:eastAsia="zh-CN"/>
              </w:rPr>
              <w:t>的年平均浓度和CO的24小时平均浓度、O</w:t>
            </w:r>
            <w:r>
              <w:rPr>
                <w:rFonts w:hint="default" w:ascii="Times New Roman" w:hAnsi="Times New Roman" w:eastAsia="宋体" w:cs="Times New Roman"/>
                <w:color w:val="auto"/>
                <w:sz w:val="21"/>
                <w:szCs w:val="21"/>
                <w:u w:val="none" w:color="auto"/>
                <w:vertAlign w:val="subscript"/>
                <w:lang w:val="en-US" w:eastAsia="zh-CN"/>
              </w:rPr>
              <w:t>3</w:t>
            </w:r>
            <w:r>
              <w:rPr>
                <w:rFonts w:hint="default" w:ascii="Times New Roman" w:hAnsi="Times New Roman" w:eastAsia="宋体" w:cs="Times New Roman"/>
                <w:color w:val="auto"/>
                <w:sz w:val="21"/>
                <w:szCs w:val="21"/>
                <w:u w:val="none" w:color="auto"/>
                <w:lang w:val="en-US" w:eastAsia="zh-CN"/>
              </w:rPr>
              <w:t>的日最大8h平均浓度均可达到《环境空气质量标准》（GB3095-2012）中二级标准限值要求。根据《环境影响评价技术导则大气环境》（HJ2.2-2018），判定本项目所在区域为达标区</w:t>
            </w:r>
            <w:r>
              <w:rPr>
                <w:rFonts w:hint="eastAsia" w:ascii="Times New Roman" w:hAnsi="Times New Roman" w:eastAsia="宋体" w:cs="Times New Roman"/>
                <w:color w:val="auto"/>
                <w:sz w:val="21"/>
                <w:szCs w:val="21"/>
                <w:u w:val="none" w:color="auto"/>
                <w:lang w:val="en-US" w:eastAsia="zh-CN"/>
              </w:rPr>
              <w:t>。</w:t>
            </w:r>
          </w:p>
          <w:p w14:paraId="4515A57B">
            <w:pPr>
              <w:pStyle w:val="25"/>
              <w:spacing w:line="360" w:lineRule="auto"/>
              <w:rPr>
                <w:rFonts w:hint="default" w:ascii="Times New Roman" w:hAnsi="Times New Roman" w:cs="Times New Roman"/>
                <w:sz w:val="21"/>
                <w:szCs w:val="21"/>
                <w:lang w:val="en-US" w:eastAsia="zh-CN"/>
              </w:rPr>
            </w:pPr>
          </w:p>
          <w:p w14:paraId="79837089">
            <w:pPr>
              <w:numPr>
                <w:ilvl w:val="0"/>
                <w:numId w:val="0"/>
              </w:numPr>
              <w:spacing w:line="360" w:lineRule="auto"/>
              <w:ind w:left="0" w:leftChars="0" w:firstLine="422" w:firstLineChars="200"/>
              <w:rPr>
                <w:rFonts w:hint="default" w:ascii="Times New Roman" w:hAnsi="Times New Roman" w:cs="Times New Roman"/>
                <w:b/>
                <w:bCs/>
                <w:sz w:val="21"/>
                <w:szCs w:val="21"/>
                <w:lang w:val="en-US" w:eastAsia="zh-CN"/>
              </w:rPr>
            </w:pPr>
            <w:r>
              <w:rPr>
                <w:rFonts w:hint="default" w:ascii="Times New Roman" w:hAnsi="Times New Roman" w:cs="Times New Roman"/>
                <w:b/>
                <w:bCs/>
                <w:kern w:val="2"/>
                <w:sz w:val="21"/>
                <w:szCs w:val="21"/>
                <w:lang w:val="en-US" w:eastAsia="zh-CN" w:bidi="ar-SA"/>
              </w:rPr>
              <w:t>3</w:t>
            </w:r>
            <w:r>
              <w:rPr>
                <w:rFonts w:hint="default" w:ascii="Times New Roman" w:hAnsi="Times New Roman" w:eastAsia="宋体" w:cs="Times New Roman"/>
                <w:b/>
                <w:bCs/>
                <w:kern w:val="2"/>
                <w:sz w:val="21"/>
                <w:szCs w:val="21"/>
                <w:lang w:val="en-US" w:eastAsia="zh-CN" w:bidi="ar-SA"/>
              </w:rPr>
              <w:t>、</w:t>
            </w:r>
            <w:r>
              <w:rPr>
                <w:rFonts w:hint="default" w:ascii="Times New Roman" w:hAnsi="Times New Roman" w:cs="Times New Roman"/>
                <w:b/>
                <w:bCs/>
                <w:sz w:val="21"/>
                <w:szCs w:val="21"/>
                <w:lang w:val="en-US" w:eastAsia="zh-CN"/>
              </w:rPr>
              <w:t>地表水环境质量现状</w:t>
            </w:r>
          </w:p>
          <w:p w14:paraId="025024E7">
            <w:pPr>
              <w:spacing w:line="360" w:lineRule="auto"/>
              <w:ind w:firstLine="420" w:firstLineChars="200"/>
              <w:rPr>
                <w:rFonts w:hint="default" w:eastAsia="宋体"/>
                <w:sz w:val="21"/>
                <w:szCs w:val="21"/>
                <w:lang w:val="en-US" w:eastAsia="zh-CN"/>
              </w:rPr>
            </w:pPr>
            <w:r>
              <w:rPr>
                <w:rFonts w:hint="eastAsia"/>
                <w:sz w:val="21"/>
                <w:szCs w:val="21"/>
                <w:lang w:val="en-US" w:eastAsia="zh-CN"/>
              </w:rPr>
              <w:t>为了解项目区域的地表水的环境质量，特进行地表水环境质量监测。</w:t>
            </w:r>
          </w:p>
          <w:p w14:paraId="2A38015B">
            <w:pPr>
              <w:spacing w:line="360" w:lineRule="auto"/>
              <w:ind w:firstLine="420" w:firstLineChars="200"/>
              <w:rPr>
                <w:rFonts w:hint="default" w:eastAsia="宋体"/>
                <w:sz w:val="21"/>
                <w:szCs w:val="21"/>
                <w:lang w:val="en-US" w:eastAsia="zh-CN"/>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rFonts w:hint="eastAsia"/>
                <w:sz w:val="21"/>
                <w:szCs w:val="21"/>
                <w:lang w:val="en-US" w:eastAsia="zh-CN"/>
              </w:rPr>
              <w:t>监测点位</w:t>
            </w:r>
          </w:p>
          <w:p w14:paraId="30387AF8">
            <w:pPr>
              <w:spacing w:line="360" w:lineRule="auto"/>
              <w:ind w:firstLine="420" w:firstLineChars="200"/>
              <w:rPr>
                <w:sz w:val="21"/>
                <w:szCs w:val="21"/>
              </w:rPr>
            </w:pPr>
            <w:r>
              <w:rPr>
                <w:sz w:val="21"/>
                <w:szCs w:val="21"/>
              </w:rPr>
              <w:t>本项目共布设</w:t>
            </w:r>
            <w:r>
              <w:rPr>
                <w:rFonts w:hint="eastAsia"/>
                <w:sz w:val="21"/>
                <w:szCs w:val="21"/>
                <w:lang w:val="en-US" w:eastAsia="zh-CN"/>
              </w:rPr>
              <w:t>2</w:t>
            </w:r>
            <w:r>
              <w:rPr>
                <w:sz w:val="21"/>
                <w:szCs w:val="21"/>
              </w:rPr>
              <w:t>个</w:t>
            </w:r>
            <w:r>
              <w:rPr>
                <w:rFonts w:hint="eastAsia"/>
                <w:sz w:val="21"/>
                <w:szCs w:val="21"/>
                <w:lang w:val="en-US" w:eastAsia="zh-CN"/>
              </w:rPr>
              <w:t>地表水</w:t>
            </w:r>
            <w:r>
              <w:rPr>
                <w:sz w:val="21"/>
                <w:szCs w:val="21"/>
              </w:rPr>
              <w:t>监测点位，</w:t>
            </w:r>
            <w:r>
              <w:rPr>
                <w:rFonts w:hint="eastAsia"/>
                <w:sz w:val="21"/>
                <w:szCs w:val="21"/>
                <w:lang w:val="en-US" w:eastAsia="zh-CN"/>
              </w:rPr>
              <w:t>监测时期为彭家瓜水库枯水期，采样2天。监测点位</w:t>
            </w:r>
            <w:r>
              <w:rPr>
                <w:sz w:val="21"/>
                <w:szCs w:val="21"/>
              </w:rPr>
              <w:t>见下表。</w:t>
            </w:r>
          </w:p>
          <w:p w14:paraId="6D2A570C">
            <w:pPr>
              <w:jc w:val="center"/>
              <w:rPr>
                <w:b/>
                <w:bCs/>
                <w:sz w:val="21"/>
                <w:szCs w:val="21"/>
              </w:rPr>
            </w:pPr>
            <w:r>
              <w:rPr>
                <w:b/>
                <w:bCs/>
                <w:sz w:val="21"/>
                <w:szCs w:val="21"/>
              </w:rPr>
              <w:t>表</w:t>
            </w:r>
            <w:r>
              <w:rPr>
                <w:rFonts w:hint="eastAsia"/>
                <w:b/>
                <w:bCs/>
                <w:sz w:val="21"/>
                <w:szCs w:val="21"/>
                <w:lang w:val="en-US" w:eastAsia="zh-CN"/>
              </w:rPr>
              <w:t>3-2  地表水</w:t>
            </w:r>
            <w:r>
              <w:rPr>
                <w:b/>
                <w:bCs/>
                <w:sz w:val="21"/>
                <w:szCs w:val="21"/>
              </w:rPr>
              <w:t>环境监测点位一览表</w:t>
            </w:r>
          </w:p>
          <w:tbl>
            <w:tblPr>
              <w:tblStyle w:val="29"/>
              <w:tblW w:w="522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1829"/>
              <w:gridCol w:w="3336"/>
              <w:gridCol w:w="2257"/>
            </w:tblGrid>
            <w:tr w14:paraId="5E540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16" w:type="dxa"/>
                  <w:noWrap w:val="0"/>
                  <w:vAlign w:val="center"/>
                </w:tcPr>
                <w:p w14:paraId="6E2414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序号</w:t>
                  </w:r>
                </w:p>
              </w:tc>
              <w:tc>
                <w:tcPr>
                  <w:tcW w:w="1889" w:type="dxa"/>
                  <w:noWrap w:val="0"/>
                  <w:vAlign w:val="center"/>
                </w:tcPr>
                <w:p w14:paraId="0B92CF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监测点名称</w:t>
                  </w:r>
                </w:p>
              </w:tc>
              <w:tc>
                <w:tcPr>
                  <w:tcW w:w="3445" w:type="dxa"/>
                  <w:noWrap w:val="0"/>
                  <w:vAlign w:val="center"/>
                </w:tcPr>
                <w:p w14:paraId="752E4C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sz w:val="21"/>
                      <w:szCs w:val="21"/>
                      <w:lang w:val="en-US" w:eastAsia="zh-CN"/>
                    </w:rPr>
                  </w:pPr>
                  <w:r>
                    <w:rPr>
                      <w:rFonts w:hint="eastAsia"/>
                      <w:sz w:val="21"/>
                      <w:szCs w:val="21"/>
                      <w:lang w:val="en-US" w:eastAsia="zh-CN"/>
                    </w:rPr>
                    <w:t>坐标</w:t>
                  </w:r>
                </w:p>
              </w:tc>
              <w:tc>
                <w:tcPr>
                  <w:tcW w:w="2331" w:type="dxa"/>
                  <w:noWrap w:val="0"/>
                  <w:vAlign w:val="center"/>
                </w:tcPr>
                <w:p w14:paraId="0922A0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备注</w:t>
                  </w:r>
                </w:p>
              </w:tc>
            </w:tr>
            <w:tr w14:paraId="20015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016" w:type="dxa"/>
                  <w:noWrap w:val="0"/>
                  <w:vAlign w:val="center"/>
                </w:tcPr>
                <w:p w14:paraId="792002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lang w:val="en-US" w:eastAsia="zh-CN"/>
                    </w:rPr>
                    <w:t>B</w:t>
                  </w:r>
                  <w:r>
                    <w:rPr>
                      <w:sz w:val="21"/>
                      <w:szCs w:val="21"/>
                    </w:rPr>
                    <w:t>1</w:t>
                  </w:r>
                </w:p>
              </w:tc>
              <w:tc>
                <w:tcPr>
                  <w:tcW w:w="1889" w:type="dxa"/>
                  <w:noWrap w:val="0"/>
                  <w:vAlign w:val="center"/>
                </w:tcPr>
                <w:p w14:paraId="342545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sz w:val="21"/>
                      <w:szCs w:val="21"/>
                      <w:lang w:val="en-US" w:eastAsia="zh-CN"/>
                    </w:rPr>
                  </w:pPr>
                  <w:r>
                    <w:rPr>
                      <w:rFonts w:hint="eastAsia"/>
                      <w:sz w:val="21"/>
                      <w:szCs w:val="21"/>
                      <w:lang w:val="en-US" w:eastAsia="zh-CN"/>
                    </w:rPr>
                    <w:t>坝前</w:t>
                  </w:r>
                </w:p>
              </w:tc>
              <w:tc>
                <w:tcPr>
                  <w:tcW w:w="3445" w:type="dxa"/>
                  <w:noWrap w:val="0"/>
                  <w:vAlign w:val="center"/>
                </w:tcPr>
                <w:p w14:paraId="348908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lang w:val="en-US" w:eastAsia="zh-CN"/>
                    </w:rPr>
                  </w:pPr>
                  <w:r>
                    <w:rPr>
                      <w:rFonts w:hint="eastAsia"/>
                      <w:sz w:val="21"/>
                      <w:szCs w:val="21"/>
                      <w:lang w:val="en-US" w:eastAsia="zh-CN"/>
                    </w:rPr>
                    <w:t>111.362952590,28.990470829</w:t>
                  </w:r>
                </w:p>
              </w:tc>
              <w:tc>
                <w:tcPr>
                  <w:tcW w:w="2331" w:type="dxa"/>
                  <w:noWrap w:val="0"/>
                  <w:vAlign w:val="center"/>
                </w:tcPr>
                <w:p w14:paraId="0D9550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sz w:val="21"/>
                      <w:szCs w:val="21"/>
                      <w:lang w:val="en-US" w:eastAsia="zh-CN"/>
                    </w:rPr>
                  </w:pPr>
                  <w:r>
                    <w:rPr>
                      <w:rFonts w:hint="eastAsia"/>
                      <w:sz w:val="21"/>
                      <w:szCs w:val="21"/>
                      <w:lang w:val="en-US" w:eastAsia="zh-CN"/>
                    </w:rPr>
                    <w:t>枯水期，采样2天</w:t>
                  </w:r>
                </w:p>
              </w:tc>
            </w:tr>
            <w:tr w14:paraId="6EBAA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016" w:type="dxa"/>
                  <w:noWrap w:val="0"/>
                  <w:vAlign w:val="center"/>
                </w:tcPr>
                <w:p w14:paraId="24F54C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1"/>
                      <w:szCs w:val="21"/>
                      <w:lang w:val="en-US" w:eastAsia="zh-CN"/>
                    </w:rPr>
                  </w:pPr>
                  <w:r>
                    <w:rPr>
                      <w:rFonts w:hint="eastAsia"/>
                      <w:sz w:val="21"/>
                      <w:szCs w:val="21"/>
                      <w:lang w:val="en-US" w:eastAsia="zh-CN"/>
                    </w:rPr>
                    <w:t>B2</w:t>
                  </w:r>
                </w:p>
              </w:tc>
              <w:tc>
                <w:tcPr>
                  <w:tcW w:w="1889" w:type="dxa"/>
                  <w:noWrap w:val="0"/>
                  <w:vAlign w:val="center"/>
                </w:tcPr>
                <w:p w14:paraId="29A7FE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1"/>
                      <w:szCs w:val="21"/>
                      <w:lang w:val="en-US" w:eastAsia="zh-CN"/>
                    </w:rPr>
                  </w:pPr>
                  <w:r>
                    <w:rPr>
                      <w:rFonts w:hint="eastAsia"/>
                      <w:sz w:val="21"/>
                      <w:szCs w:val="21"/>
                      <w:lang w:val="en-US" w:eastAsia="zh-CN"/>
                    </w:rPr>
                    <w:t>入库点</w:t>
                  </w:r>
                </w:p>
              </w:tc>
              <w:tc>
                <w:tcPr>
                  <w:tcW w:w="3445" w:type="dxa"/>
                  <w:noWrap w:val="0"/>
                  <w:vAlign w:val="center"/>
                </w:tcPr>
                <w:p w14:paraId="67433B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lang w:val="en-US" w:eastAsia="zh-CN"/>
                    </w:rPr>
                  </w:pPr>
                  <w:r>
                    <w:rPr>
                      <w:rFonts w:hint="eastAsia"/>
                      <w:sz w:val="21"/>
                      <w:szCs w:val="21"/>
                      <w:lang w:val="en-US" w:eastAsia="zh-CN"/>
                    </w:rPr>
                    <w:t>111.359605193,28.992391291</w:t>
                  </w:r>
                </w:p>
              </w:tc>
              <w:tc>
                <w:tcPr>
                  <w:tcW w:w="2331" w:type="dxa"/>
                  <w:noWrap w:val="0"/>
                  <w:vAlign w:val="center"/>
                </w:tcPr>
                <w:p w14:paraId="328151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lang w:val="en-US" w:eastAsia="zh-CN"/>
                    </w:rPr>
                  </w:pPr>
                  <w:r>
                    <w:rPr>
                      <w:rFonts w:hint="eastAsia"/>
                      <w:sz w:val="21"/>
                      <w:szCs w:val="21"/>
                      <w:lang w:val="en-US" w:eastAsia="zh-CN"/>
                    </w:rPr>
                    <w:t>枯水期，采样2天</w:t>
                  </w:r>
                </w:p>
              </w:tc>
            </w:tr>
          </w:tbl>
          <w:p w14:paraId="58C62898">
            <w:pPr>
              <w:adjustRightInd w:val="0"/>
              <w:snapToGrid w:val="0"/>
              <w:spacing w:line="360" w:lineRule="auto"/>
              <w:ind w:firstLine="420" w:firstLineChars="200"/>
              <w:jc w:val="both"/>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（2）监测因子</w:t>
            </w:r>
          </w:p>
          <w:p w14:paraId="23108CB8">
            <w:pPr>
              <w:adjustRightInd w:val="0"/>
              <w:snapToGrid w:val="0"/>
              <w:spacing w:line="360" w:lineRule="auto"/>
              <w:ind w:firstLine="420" w:firstLineChars="200"/>
              <w:jc w:val="both"/>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pH、化学需氧量、五日生化需氧量、氨氮、总磷、总氮、石油类、阴离子表面活性剂</w:t>
            </w:r>
            <w:r>
              <w:rPr>
                <w:rFonts w:hint="default" w:ascii="Times New Roman" w:hAnsi="Times New Roman" w:eastAsia="宋体" w:cs="Times New Roman"/>
                <w:b w:val="0"/>
                <w:bCs w:val="0"/>
                <w:kern w:val="0"/>
                <w:sz w:val="21"/>
                <w:szCs w:val="21"/>
                <w:lang w:eastAsia="zh-CN"/>
              </w:rPr>
              <w:t>、</w:t>
            </w:r>
            <w:r>
              <w:rPr>
                <w:rFonts w:hint="default" w:ascii="Times New Roman" w:hAnsi="Times New Roman" w:eastAsia="宋体" w:cs="Times New Roman"/>
                <w:b w:val="0"/>
                <w:bCs w:val="0"/>
                <w:kern w:val="0"/>
                <w:sz w:val="21"/>
                <w:szCs w:val="21"/>
                <w:lang w:val="en-US" w:eastAsia="zh-CN"/>
              </w:rPr>
              <w:t>透明度、叶绿素</w:t>
            </w:r>
            <w:r>
              <w:rPr>
                <w:rFonts w:hint="default" w:ascii="Times New Roman" w:hAnsi="Times New Roman" w:eastAsia="宋体" w:cs="Times New Roman"/>
                <w:b w:val="0"/>
                <w:bCs w:val="0"/>
                <w:kern w:val="0"/>
                <w:sz w:val="21"/>
                <w:szCs w:val="21"/>
              </w:rPr>
              <w:t>。</w:t>
            </w:r>
          </w:p>
          <w:p w14:paraId="42141C80">
            <w:pPr>
              <w:adjustRightInd w:val="0"/>
              <w:snapToGrid w:val="0"/>
              <w:spacing w:line="360" w:lineRule="auto"/>
              <w:ind w:firstLine="420" w:firstLineChars="200"/>
              <w:jc w:val="both"/>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（3）监测方法</w:t>
            </w:r>
          </w:p>
          <w:p w14:paraId="0A48C7FA">
            <w:pPr>
              <w:adjustRightInd w:val="0"/>
              <w:snapToGrid w:val="0"/>
              <w:spacing w:line="360" w:lineRule="auto"/>
              <w:ind w:firstLine="420" w:firstLineChars="200"/>
              <w:jc w:val="both"/>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采集与分析按《地表水环境质量标准》（GB3838-2002）规定的方法执行。</w:t>
            </w:r>
          </w:p>
          <w:p w14:paraId="7EEEE3C8">
            <w:pPr>
              <w:adjustRightInd w:val="0"/>
              <w:snapToGrid w:val="0"/>
              <w:spacing w:line="360" w:lineRule="auto"/>
              <w:ind w:firstLine="420" w:firstLineChars="200"/>
              <w:jc w:val="both"/>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eastAsia="zh-CN"/>
              </w:rPr>
              <w:t>（</w:t>
            </w:r>
            <w:r>
              <w:rPr>
                <w:rFonts w:hint="default" w:ascii="Times New Roman" w:hAnsi="Times New Roman" w:eastAsia="宋体" w:cs="Times New Roman"/>
                <w:b w:val="0"/>
                <w:bCs w:val="0"/>
                <w:kern w:val="0"/>
                <w:sz w:val="21"/>
                <w:szCs w:val="21"/>
                <w:lang w:val="en-US" w:eastAsia="zh-CN"/>
              </w:rPr>
              <w:t>4</w:t>
            </w:r>
            <w:r>
              <w:rPr>
                <w:rFonts w:hint="default" w:ascii="Times New Roman" w:hAnsi="Times New Roman" w:eastAsia="宋体" w:cs="Times New Roman"/>
                <w:b w:val="0"/>
                <w:bCs w:val="0"/>
                <w:kern w:val="0"/>
                <w:sz w:val="21"/>
                <w:szCs w:val="21"/>
                <w:lang w:eastAsia="zh-CN"/>
              </w:rPr>
              <w:t>）</w:t>
            </w:r>
            <w:r>
              <w:rPr>
                <w:rFonts w:hint="default" w:ascii="Times New Roman" w:hAnsi="Times New Roman" w:eastAsia="宋体" w:cs="Times New Roman"/>
                <w:b w:val="0"/>
                <w:bCs w:val="0"/>
                <w:kern w:val="0"/>
                <w:sz w:val="21"/>
                <w:szCs w:val="21"/>
                <w:lang w:val="en-US" w:eastAsia="zh-CN"/>
              </w:rPr>
              <w:t>监测频次</w:t>
            </w:r>
          </w:p>
          <w:p w14:paraId="51D42750">
            <w:pPr>
              <w:adjustRightInd w:val="0"/>
              <w:snapToGrid w:val="0"/>
              <w:spacing w:line="360" w:lineRule="auto"/>
              <w:ind w:firstLine="420" w:firstLineChars="200"/>
              <w:jc w:val="both"/>
              <w:rPr>
                <w:rFonts w:hint="eastAsia" w:cs="Times New Roman"/>
                <w:b w:val="0"/>
                <w:bCs w:val="0"/>
                <w:kern w:val="0"/>
                <w:sz w:val="21"/>
                <w:szCs w:val="21"/>
                <w:lang w:eastAsia="zh-CN"/>
              </w:rPr>
            </w:pPr>
            <w:r>
              <w:rPr>
                <w:rFonts w:hint="default" w:ascii="Times New Roman" w:hAnsi="Times New Roman" w:eastAsia="宋体" w:cs="Times New Roman"/>
                <w:b w:val="0"/>
                <w:bCs w:val="0"/>
                <w:kern w:val="0"/>
                <w:sz w:val="21"/>
                <w:szCs w:val="21"/>
              </w:rPr>
              <w:t>监测</w:t>
            </w:r>
            <w:r>
              <w:rPr>
                <w:rFonts w:hint="default" w:ascii="Times New Roman" w:hAnsi="Times New Roman" w:eastAsia="宋体" w:cs="Times New Roman"/>
                <w:b w:val="0"/>
                <w:bCs w:val="0"/>
                <w:kern w:val="0"/>
                <w:sz w:val="21"/>
                <w:szCs w:val="21"/>
                <w:lang w:val="en-US" w:eastAsia="zh-CN"/>
              </w:rPr>
              <w:t>2</w:t>
            </w:r>
            <w:r>
              <w:rPr>
                <w:rFonts w:hint="default" w:ascii="Times New Roman" w:hAnsi="Times New Roman" w:eastAsia="宋体" w:cs="Times New Roman"/>
                <w:b w:val="0"/>
                <w:bCs w:val="0"/>
                <w:kern w:val="0"/>
                <w:sz w:val="21"/>
                <w:szCs w:val="21"/>
              </w:rPr>
              <w:t>天，</w:t>
            </w:r>
            <w:r>
              <w:rPr>
                <w:rFonts w:hint="default" w:ascii="Times New Roman" w:hAnsi="Times New Roman" w:eastAsia="宋体" w:cs="Times New Roman"/>
                <w:b w:val="0"/>
                <w:bCs w:val="0"/>
                <w:kern w:val="0"/>
                <w:sz w:val="21"/>
                <w:szCs w:val="21"/>
                <w:lang w:val="en-US" w:eastAsia="zh-CN"/>
              </w:rPr>
              <w:t>每天</w:t>
            </w:r>
            <w:r>
              <w:rPr>
                <w:rFonts w:hint="default" w:ascii="Times New Roman" w:hAnsi="Times New Roman" w:eastAsia="宋体" w:cs="Times New Roman"/>
                <w:b w:val="0"/>
                <w:bCs w:val="0"/>
                <w:kern w:val="0"/>
                <w:sz w:val="21"/>
                <w:szCs w:val="21"/>
              </w:rPr>
              <w:t>采样一次</w:t>
            </w:r>
            <w:r>
              <w:rPr>
                <w:rFonts w:hint="eastAsia" w:cs="Times New Roman"/>
                <w:b w:val="0"/>
                <w:bCs w:val="0"/>
                <w:kern w:val="0"/>
                <w:sz w:val="21"/>
                <w:szCs w:val="21"/>
                <w:lang w:eastAsia="zh-CN"/>
              </w:rPr>
              <w:t>。</w:t>
            </w:r>
          </w:p>
          <w:p w14:paraId="14E80802">
            <w:pPr>
              <w:adjustRightInd w:val="0"/>
              <w:snapToGrid w:val="0"/>
              <w:spacing w:line="360" w:lineRule="auto"/>
              <w:ind w:firstLine="420" w:firstLineChars="200"/>
              <w:jc w:val="both"/>
              <w:rPr>
                <w:rFonts w:hint="default" w:ascii="Times New Roman" w:hAnsi="Times New Roman" w:eastAsia="宋体" w:cs="Times New Roman"/>
                <w:b w:val="0"/>
                <w:bCs w:val="0"/>
                <w:kern w:val="0"/>
                <w:sz w:val="21"/>
                <w:szCs w:val="21"/>
                <w:lang w:val="en-US" w:eastAsia="zh-CN"/>
              </w:rPr>
            </w:pPr>
            <w:r>
              <w:rPr>
                <w:rFonts w:hint="eastAsia" w:cs="Times New Roman"/>
                <w:b w:val="0"/>
                <w:bCs w:val="0"/>
                <w:kern w:val="0"/>
                <w:sz w:val="21"/>
                <w:szCs w:val="21"/>
                <w:lang w:eastAsia="zh-CN"/>
              </w:rPr>
              <w:t>（</w:t>
            </w:r>
            <w:r>
              <w:rPr>
                <w:rFonts w:hint="eastAsia" w:cs="Times New Roman"/>
                <w:b w:val="0"/>
                <w:bCs w:val="0"/>
                <w:kern w:val="0"/>
                <w:sz w:val="21"/>
                <w:szCs w:val="21"/>
                <w:lang w:val="en-US" w:eastAsia="zh-CN"/>
              </w:rPr>
              <w:t>5</w:t>
            </w:r>
            <w:r>
              <w:rPr>
                <w:rFonts w:hint="eastAsia" w:cs="Times New Roman"/>
                <w:b w:val="0"/>
                <w:bCs w:val="0"/>
                <w:kern w:val="0"/>
                <w:sz w:val="21"/>
                <w:szCs w:val="21"/>
                <w:lang w:eastAsia="zh-CN"/>
              </w:rPr>
              <w:t>）</w:t>
            </w:r>
            <w:r>
              <w:rPr>
                <w:rFonts w:hint="eastAsia" w:cs="Times New Roman"/>
                <w:b w:val="0"/>
                <w:bCs w:val="0"/>
                <w:kern w:val="0"/>
                <w:sz w:val="21"/>
                <w:szCs w:val="21"/>
                <w:lang w:val="en-US" w:eastAsia="zh-CN"/>
              </w:rPr>
              <w:t xml:space="preserve">监测结果及评价 </w:t>
            </w:r>
          </w:p>
          <w:p w14:paraId="58BFC725">
            <w:pPr>
              <w:adjustRightInd w:val="0"/>
              <w:snapToGrid w:val="0"/>
              <w:spacing w:line="360" w:lineRule="auto"/>
              <w:ind w:firstLine="420" w:firstLineChars="200"/>
              <w:jc w:val="both"/>
              <w:rPr>
                <w:rFonts w:hint="default" w:ascii="Times New Roman" w:hAnsi="Times New Roman" w:eastAsia="宋体" w:cs="Times New Roman"/>
                <w:b/>
                <w:bCs/>
                <w:kern w:val="0"/>
                <w:sz w:val="21"/>
                <w:szCs w:val="21"/>
                <w:lang w:val="en-US" w:eastAsia="zh-CN"/>
              </w:rPr>
            </w:pPr>
            <w:r>
              <w:rPr>
                <w:rFonts w:hint="eastAsia" w:cs="Times New Roman"/>
                <w:b w:val="0"/>
                <w:bCs w:val="0"/>
                <w:kern w:val="0"/>
                <w:sz w:val="21"/>
                <w:szCs w:val="21"/>
                <w:lang w:val="en-US" w:eastAsia="zh-CN"/>
              </w:rPr>
              <w:t>本项目地表水具体监测结果如下表所示。</w:t>
            </w:r>
          </w:p>
          <w:p w14:paraId="327B3A58">
            <w:pPr>
              <w:adjustRightInd w:val="0"/>
              <w:snapToGrid w:val="0"/>
              <w:spacing w:line="360" w:lineRule="auto"/>
              <w:ind w:firstLine="422" w:firstLineChars="200"/>
              <w:jc w:val="center"/>
              <w:rPr>
                <w:rFonts w:hint="default" w:ascii="Times New Roman" w:hAnsi="Times New Roman" w:cs="Times New Roman"/>
                <w:b/>
                <w:bCs/>
                <w:kern w:val="0"/>
                <w:sz w:val="21"/>
                <w:szCs w:val="21"/>
                <w:lang w:val="en-US" w:eastAsia="zh-CN"/>
              </w:rPr>
            </w:pPr>
            <w:r>
              <w:rPr>
                <w:rFonts w:hint="eastAsia" w:cs="Times New Roman"/>
                <w:b/>
                <w:bCs/>
                <w:kern w:val="0"/>
                <w:sz w:val="21"/>
                <w:szCs w:val="21"/>
                <w:lang w:val="en-US" w:eastAsia="zh-CN"/>
              </w:rPr>
              <w:t>表3</w:t>
            </w:r>
            <w:r>
              <w:rPr>
                <w:rFonts w:hint="default" w:ascii="Times New Roman" w:hAnsi="Times New Roman" w:eastAsia="宋体" w:cs="Times New Roman"/>
                <w:b/>
                <w:bCs/>
                <w:kern w:val="0"/>
                <w:sz w:val="21"/>
                <w:szCs w:val="21"/>
                <w:lang w:val="en-US" w:eastAsia="zh-CN"/>
              </w:rPr>
              <w:t>-</w:t>
            </w:r>
            <w:r>
              <w:rPr>
                <w:rFonts w:hint="default" w:ascii="Times New Roman" w:hAnsi="Times New Roman" w:cs="Times New Roman"/>
                <w:b/>
                <w:bCs/>
                <w:kern w:val="0"/>
                <w:sz w:val="21"/>
                <w:szCs w:val="21"/>
                <w:lang w:val="en-US" w:eastAsia="zh-CN"/>
              </w:rPr>
              <w:t>3</w:t>
            </w:r>
            <w:r>
              <w:rPr>
                <w:rFonts w:hint="default" w:ascii="Times New Roman" w:hAnsi="Times New Roman" w:eastAsia="宋体" w:cs="Times New Roman"/>
                <w:b/>
                <w:bCs/>
                <w:kern w:val="0"/>
                <w:sz w:val="21"/>
                <w:szCs w:val="21"/>
              </w:rPr>
              <w:t xml:space="preserve">  </w:t>
            </w:r>
            <w:r>
              <w:rPr>
                <w:rFonts w:hint="default" w:ascii="Times New Roman" w:hAnsi="Times New Roman" w:cs="Times New Roman"/>
                <w:b/>
                <w:bCs/>
                <w:kern w:val="0"/>
                <w:sz w:val="21"/>
                <w:szCs w:val="21"/>
                <w:lang w:val="en-US" w:eastAsia="zh-CN"/>
              </w:rPr>
              <w:t>检测结果</w:t>
            </w:r>
            <w:r>
              <w:rPr>
                <w:rFonts w:hint="eastAsia" w:cs="Times New Roman"/>
                <w:b/>
                <w:bCs/>
                <w:kern w:val="0"/>
                <w:sz w:val="21"/>
                <w:szCs w:val="21"/>
                <w:lang w:val="en-US" w:eastAsia="zh-CN"/>
              </w:rPr>
              <w:t xml:space="preserve">     单位：mg/L</w:t>
            </w:r>
          </w:p>
          <w:tbl>
            <w:tblPr>
              <w:tblStyle w:val="17"/>
              <w:tblW w:w="77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7"/>
              <w:gridCol w:w="768"/>
              <w:gridCol w:w="778"/>
              <w:gridCol w:w="768"/>
              <w:gridCol w:w="767"/>
              <w:gridCol w:w="768"/>
              <w:gridCol w:w="777"/>
              <w:gridCol w:w="700"/>
              <w:gridCol w:w="628"/>
              <w:gridCol w:w="686"/>
              <w:gridCol w:w="581"/>
            </w:tblGrid>
            <w:tr w14:paraId="046E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21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监测类型</w:t>
                  </w: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A0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采样日期</w:t>
                  </w: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B8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监测点位</w:t>
                  </w:r>
                </w:p>
              </w:tc>
              <w:tc>
                <w:tcPr>
                  <w:tcW w:w="3648"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88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监测数据</w:t>
                  </w:r>
                </w:p>
              </w:tc>
            </w:tr>
            <w:tr w14:paraId="142E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97B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E59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2FD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768" w:type="dxa"/>
                  <w:tcBorders>
                    <w:top w:val="nil"/>
                    <w:left w:val="single" w:color="000000" w:sz="4" w:space="0"/>
                    <w:bottom w:val="single" w:color="000000" w:sz="4" w:space="0"/>
                    <w:right w:val="single" w:color="000000" w:sz="4" w:space="0"/>
                  </w:tcBorders>
                  <w:shd w:val="clear" w:color="auto" w:fill="auto"/>
                  <w:noWrap/>
                  <w:vAlign w:val="center"/>
                </w:tcPr>
                <w:p w14:paraId="1756E4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pH（无量纲）</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14:paraId="43CDBB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CODcr</w:t>
                  </w:r>
                </w:p>
              </w:tc>
              <w:tc>
                <w:tcPr>
                  <w:tcW w:w="768" w:type="dxa"/>
                  <w:tcBorders>
                    <w:top w:val="nil"/>
                    <w:left w:val="single" w:color="000000" w:sz="4" w:space="0"/>
                    <w:bottom w:val="single" w:color="000000" w:sz="4" w:space="0"/>
                    <w:right w:val="single" w:color="000000" w:sz="4" w:space="0"/>
                  </w:tcBorders>
                  <w:shd w:val="clear" w:color="auto" w:fill="auto"/>
                  <w:noWrap/>
                  <w:vAlign w:val="center"/>
                </w:tcPr>
                <w:p w14:paraId="4AA460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氨氮</w:t>
                  </w:r>
                </w:p>
              </w:tc>
              <w:tc>
                <w:tcPr>
                  <w:tcW w:w="777" w:type="dxa"/>
                  <w:tcBorders>
                    <w:top w:val="nil"/>
                    <w:left w:val="single" w:color="000000" w:sz="4" w:space="0"/>
                    <w:bottom w:val="single" w:color="000000" w:sz="4" w:space="0"/>
                    <w:right w:val="single" w:color="000000" w:sz="4" w:space="0"/>
                  </w:tcBorders>
                  <w:shd w:val="clear" w:color="auto" w:fill="auto"/>
                  <w:noWrap/>
                  <w:vAlign w:val="center"/>
                </w:tcPr>
                <w:p w14:paraId="015058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总磷</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14:paraId="349BFD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总氮</w:t>
                  </w:r>
                </w:p>
              </w:tc>
              <w:tc>
                <w:tcPr>
                  <w:tcW w:w="628" w:type="dxa"/>
                  <w:tcBorders>
                    <w:top w:val="nil"/>
                    <w:left w:val="single" w:color="000000" w:sz="4" w:space="0"/>
                    <w:bottom w:val="single" w:color="000000" w:sz="4" w:space="0"/>
                    <w:right w:val="single" w:color="000000" w:sz="4" w:space="0"/>
                  </w:tcBorders>
                  <w:shd w:val="clear" w:color="auto" w:fill="auto"/>
                  <w:noWrap/>
                  <w:vAlign w:val="center"/>
                </w:tcPr>
                <w:p w14:paraId="584EA0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石油类</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CAB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透明度(cm)</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157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叶绿素(ug/L)</w:t>
                  </w:r>
                </w:p>
              </w:tc>
            </w:tr>
            <w:tr w14:paraId="001E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54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地表水</w:t>
                  </w: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77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7月31日</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64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坝前B1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561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76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32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0.160 </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FF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25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1.63</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8D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04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A1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r>
            <w:tr w14:paraId="0536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A0D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DBE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85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入库点B2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26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F4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AA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0.534 </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5B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B6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1.40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193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76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69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r>
            <w:tr w14:paraId="1FD14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769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DB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8月1日</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5A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坝前B1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56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7E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CC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0.165 </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6E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0.04 </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09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0A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1B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14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r>
            <w:tr w14:paraId="09D1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0C6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3E64">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B1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入库点B2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11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EA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768" w:type="dxa"/>
                  <w:tcBorders>
                    <w:top w:val="nil"/>
                    <w:left w:val="nil"/>
                    <w:bottom w:val="nil"/>
                    <w:right w:val="nil"/>
                  </w:tcBorders>
                  <w:shd w:val="clear" w:color="auto" w:fill="auto"/>
                  <w:noWrap/>
                  <w:vAlign w:val="center"/>
                </w:tcPr>
                <w:p w14:paraId="5B1350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0.541 </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DB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0.04 </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B4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E9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D8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7F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r>
            <w:tr w14:paraId="1BF8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3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2B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标准限值GB3838-2022 III类</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52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82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41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6C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0.05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AC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ED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F30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C8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bl>
          <w:p w14:paraId="184E1A47">
            <w:pPr>
              <w:pStyle w:val="25"/>
              <w:numPr>
                <w:ilvl w:val="0"/>
                <w:numId w:val="0"/>
              </w:numPr>
              <w:spacing w:line="360" w:lineRule="auto"/>
              <w:ind w:leftChars="0" w:firstLine="420" w:firstLineChars="200"/>
              <w:rPr>
                <w:rFonts w:hint="default" w:ascii="Times New Roman" w:hAnsi="Times New Roman" w:cs="Times New Roman"/>
                <w:sz w:val="21"/>
                <w:szCs w:val="21"/>
                <w:lang w:val="en-US" w:eastAsia="zh-CN"/>
              </w:rPr>
            </w:pPr>
            <w:r>
              <w:rPr>
                <w:rFonts w:hint="default" w:ascii="Times New Roman" w:hAnsi="Times New Roman" w:cs="Times New Roman"/>
                <w:b w:val="0"/>
                <w:bCs w:val="0"/>
                <w:sz w:val="21"/>
                <w:szCs w:val="21"/>
                <w:lang w:val="en-US" w:eastAsia="zh-CN"/>
              </w:rPr>
              <w:t>根据上表监测结果，</w:t>
            </w:r>
            <w:r>
              <w:rPr>
                <w:rFonts w:hint="eastAsia" w:ascii="Times New Roman" w:hAnsi="Times New Roman" w:cs="Times New Roman"/>
                <w:b w:val="0"/>
                <w:bCs w:val="0"/>
                <w:sz w:val="21"/>
                <w:szCs w:val="21"/>
                <w:lang w:val="en-US" w:eastAsia="zh-CN"/>
              </w:rPr>
              <w:t>目前该区域地表水水质满足</w:t>
            </w:r>
            <w:r>
              <w:rPr>
                <w:rFonts w:hint="default" w:ascii="Times New Roman" w:hAnsi="Times New Roman" w:cs="Times New Roman"/>
                <w:b w:val="0"/>
                <w:bCs w:val="0"/>
                <w:sz w:val="21"/>
                <w:szCs w:val="21"/>
                <w:lang w:val="en-US" w:eastAsia="zh-CN"/>
              </w:rPr>
              <w:t>《地表水环境质量标准》（GB3838-2002）</w:t>
            </w:r>
            <w:r>
              <w:rPr>
                <w:rFonts w:hint="eastAsia" w:ascii="宋体" w:hAnsi="宋体" w:eastAsia="宋体" w:cs="宋体"/>
                <w:b w:val="0"/>
                <w:bCs w:val="0"/>
                <w:sz w:val="21"/>
                <w:szCs w:val="21"/>
                <w:lang w:val="en-US" w:eastAsia="zh-CN"/>
              </w:rPr>
              <w:t>Ⅲ</w:t>
            </w:r>
            <w:r>
              <w:rPr>
                <w:rFonts w:hint="default" w:ascii="Times New Roman" w:hAnsi="Times New Roman" w:cs="Times New Roman"/>
                <w:b w:val="0"/>
                <w:bCs w:val="0"/>
                <w:sz w:val="21"/>
                <w:szCs w:val="21"/>
                <w:lang w:val="en-US" w:eastAsia="zh-CN"/>
              </w:rPr>
              <w:t>类水质标准要求</w:t>
            </w:r>
            <w:r>
              <w:rPr>
                <w:rFonts w:hint="eastAsia" w:ascii="Times New Roman" w:hAnsi="Times New Roman" w:cs="Times New Roman"/>
                <w:b w:val="0"/>
                <w:bCs w:val="0"/>
                <w:sz w:val="21"/>
                <w:szCs w:val="21"/>
                <w:lang w:val="en-US" w:eastAsia="zh-CN"/>
              </w:rPr>
              <w:t>，水质较好</w:t>
            </w:r>
            <w:r>
              <w:rPr>
                <w:rFonts w:hint="default" w:ascii="Times New Roman" w:hAnsi="Times New Roman" w:cs="Times New Roman"/>
                <w:b w:val="0"/>
                <w:bCs w:val="0"/>
                <w:sz w:val="21"/>
                <w:szCs w:val="21"/>
                <w:lang w:val="en-US" w:eastAsia="zh-CN"/>
              </w:rPr>
              <w:t>。</w:t>
            </w:r>
            <w:r>
              <w:rPr>
                <w:rFonts w:hint="default" w:ascii="Times New Roman" w:hAnsi="Times New Roman" w:cs="Times New Roman"/>
                <w:sz w:val="21"/>
                <w:szCs w:val="21"/>
                <w:lang w:val="en-US" w:eastAsia="zh-CN"/>
              </w:rPr>
              <w:t xml:space="preserve"> </w:t>
            </w:r>
          </w:p>
          <w:p w14:paraId="6CDC8627">
            <w:pPr>
              <w:pStyle w:val="25"/>
              <w:numPr>
                <w:ilvl w:val="0"/>
                <w:numId w:val="0"/>
              </w:numPr>
              <w:spacing w:line="360" w:lineRule="auto"/>
              <w:ind w:leftChars="0" w:firstLine="422" w:firstLineChars="200"/>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4、声环境质量现状评价</w:t>
            </w:r>
          </w:p>
          <w:p w14:paraId="5E0F330F">
            <w:pPr>
              <w:pStyle w:val="25"/>
              <w:numPr>
                <w:ilvl w:val="0"/>
                <w:numId w:val="0"/>
              </w:numPr>
              <w:spacing w:line="360" w:lineRule="auto"/>
              <w:ind w:leftChars="0"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为了解评价区域声环境质量现状，本次特对对项目所在区域的声环境质量进行了监测。</w:t>
            </w:r>
          </w:p>
          <w:p w14:paraId="6ACA63A1">
            <w:pPr>
              <w:pStyle w:val="25"/>
              <w:numPr>
                <w:ilvl w:val="0"/>
                <w:numId w:val="0"/>
              </w:numPr>
              <w:spacing w:line="360" w:lineRule="auto"/>
              <w:ind w:leftChars="0"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（1）监测布点 </w:t>
            </w:r>
          </w:p>
          <w:p w14:paraId="42BC3059">
            <w:pPr>
              <w:pStyle w:val="25"/>
              <w:numPr>
                <w:ilvl w:val="0"/>
                <w:numId w:val="0"/>
              </w:numPr>
              <w:spacing w:line="360" w:lineRule="auto"/>
              <w:ind w:leftChars="0"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本次声环境现状监测布设1个监测点，详见下表。</w:t>
            </w:r>
          </w:p>
          <w:p w14:paraId="308CEF86">
            <w:pPr>
              <w:pStyle w:val="25"/>
              <w:numPr>
                <w:ilvl w:val="0"/>
                <w:numId w:val="0"/>
              </w:numPr>
              <w:spacing w:line="360" w:lineRule="auto"/>
              <w:jc w:val="center"/>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表3-4  噪声监测点布置情况</w:t>
            </w:r>
          </w:p>
          <w:tbl>
            <w:tblPr>
              <w:tblStyle w:val="29"/>
              <w:tblW w:w="418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12"/>
              <w:gridCol w:w="2102"/>
              <w:gridCol w:w="3012"/>
            </w:tblGrid>
            <w:tr w14:paraId="29F6B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665" w:type="dxa"/>
                  <w:noWrap w:val="0"/>
                  <w:vAlign w:val="center"/>
                </w:tcPr>
                <w:p w14:paraId="6283D069">
                  <w:pPr>
                    <w:pStyle w:val="25"/>
                    <w:numPr>
                      <w:ilvl w:val="0"/>
                      <w:numId w:val="0"/>
                    </w:numPr>
                    <w:spacing w:line="360" w:lineRule="auto"/>
                    <w:ind w:leftChars="0"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监测点编号</w:t>
                  </w:r>
                </w:p>
              </w:tc>
              <w:tc>
                <w:tcPr>
                  <w:tcW w:w="2171" w:type="dxa"/>
                  <w:noWrap w:val="0"/>
                  <w:vAlign w:val="center"/>
                </w:tcPr>
                <w:p w14:paraId="50310509">
                  <w:pPr>
                    <w:pStyle w:val="25"/>
                    <w:numPr>
                      <w:ilvl w:val="0"/>
                      <w:numId w:val="0"/>
                    </w:numPr>
                    <w:spacing w:line="360" w:lineRule="auto"/>
                    <w:ind w:leftChars="0"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监测点名称</w:t>
                  </w:r>
                </w:p>
              </w:tc>
              <w:tc>
                <w:tcPr>
                  <w:tcW w:w="3110" w:type="dxa"/>
                  <w:noWrap w:val="0"/>
                  <w:vAlign w:val="center"/>
                </w:tcPr>
                <w:p w14:paraId="766C9F1F">
                  <w:pPr>
                    <w:pStyle w:val="25"/>
                    <w:numPr>
                      <w:ilvl w:val="0"/>
                      <w:numId w:val="0"/>
                    </w:numPr>
                    <w:spacing w:line="360" w:lineRule="auto"/>
                    <w:ind w:leftChars="0"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坐标</w:t>
                  </w:r>
                </w:p>
              </w:tc>
            </w:tr>
            <w:tr w14:paraId="21B00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1665" w:type="dxa"/>
                  <w:noWrap w:val="0"/>
                  <w:vAlign w:val="center"/>
                </w:tcPr>
                <w:p w14:paraId="5157D568">
                  <w:pPr>
                    <w:pStyle w:val="25"/>
                    <w:numPr>
                      <w:ilvl w:val="0"/>
                      <w:numId w:val="0"/>
                    </w:numPr>
                    <w:spacing w:line="360" w:lineRule="auto"/>
                    <w:ind w:leftChars="0"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N1</w:t>
                  </w:r>
                </w:p>
              </w:tc>
              <w:tc>
                <w:tcPr>
                  <w:tcW w:w="2171" w:type="dxa"/>
                  <w:noWrap w:val="0"/>
                  <w:vAlign w:val="center"/>
                </w:tcPr>
                <w:p w14:paraId="605A457A">
                  <w:pPr>
                    <w:pStyle w:val="25"/>
                    <w:numPr>
                      <w:ilvl w:val="0"/>
                      <w:numId w:val="0"/>
                    </w:numPr>
                    <w:spacing w:line="360" w:lineRule="auto"/>
                    <w:ind w:leftChars="0"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水库管理处</w:t>
                  </w:r>
                </w:p>
              </w:tc>
              <w:tc>
                <w:tcPr>
                  <w:tcW w:w="3110" w:type="dxa"/>
                  <w:noWrap w:val="0"/>
                  <w:vAlign w:val="center"/>
                </w:tcPr>
                <w:p w14:paraId="1D69C876">
                  <w:pPr>
                    <w:pStyle w:val="25"/>
                    <w:numPr>
                      <w:ilvl w:val="0"/>
                      <w:numId w:val="0"/>
                    </w:numPr>
                    <w:spacing w:line="36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111.362786293,28.989821734</w:t>
                  </w:r>
                </w:p>
              </w:tc>
            </w:tr>
          </w:tbl>
          <w:p w14:paraId="29351703">
            <w:pPr>
              <w:pStyle w:val="25"/>
              <w:numPr>
                <w:ilvl w:val="0"/>
                <w:numId w:val="0"/>
              </w:numPr>
              <w:spacing w:line="360" w:lineRule="auto"/>
              <w:ind w:leftChars="0"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（2）监测项目</w:t>
            </w:r>
          </w:p>
          <w:p w14:paraId="110060D4">
            <w:pPr>
              <w:pStyle w:val="25"/>
              <w:numPr>
                <w:ilvl w:val="0"/>
                <w:numId w:val="0"/>
              </w:numPr>
              <w:spacing w:line="360" w:lineRule="auto"/>
              <w:ind w:leftChars="0"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等效连续A声级。</w:t>
            </w:r>
          </w:p>
          <w:p w14:paraId="5387DD50">
            <w:pPr>
              <w:pStyle w:val="25"/>
              <w:numPr>
                <w:ilvl w:val="0"/>
                <w:numId w:val="0"/>
              </w:numPr>
              <w:spacing w:line="360" w:lineRule="auto"/>
              <w:ind w:leftChars="0"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（3）监测方法</w:t>
            </w:r>
          </w:p>
          <w:p w14:paraId="4C88C313">
            <w:pPr>
              <w:pStyle w:val="25"/>
              <w:numPr>
                <w:ilvl w:val="0"/>
                <w:numId w:val="0"/>
              </w:numPr>
              <w:spacing w:line="360" w:lineRule="auto"/>
              <w:ind w:leftChars="0"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按《声环境质量标准》（GB3096-2008）中有关规定进行。</w:t>
            </w:r>
          </w:p>
          <w:p w14:paraId="3669A9F3">
            <w:pPr>
              <w:pStyle w:val="25"/>
              <w:numPr>
                <w:ilvl w:val="0"/>
                <w:numId w:val="0"/>
              </w:numPr>
              <w:spacing w:line="360" w:lineRule="auto"/>
              <w:ind w:leftChars="0"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（4）监测频率</w:t>
            </w:r>
          </w:p>
          <w:p w14:paraId="48633CE5">
            <w:pPr>
              <w:pStyle w:val="25"/>
              <w:numPr>
                <w:ilvl w:val="0"/>
                <w:numId w:val="0"/>
              </w:numPr>
              <w:spacing w:line="360" w:lineRule="auto"/>
              <w:ind w:leftChars="0"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监测1天，昼间、夜间各监测1次。</w:t>
            </w:r>
          </w:p>
          <w:p w14:paraId="4B4AA0DF">
            <w:pPr>
              <w:adjustRightInd w:val="0"/>
              <w:snapToGrid w:val="0"/>
              <w:spacing w:line="360" w:lineRule="auto"/>
              <w:ind w:firstLine="420" w:firstLineChars="200"/>
              <w:jc w:val="both"/>
              <w:rPr>
                <w:rFonts w:hint="default" w:ascii="Times New Roman" w:hAnsi="Times New Roman" w:eastAsia="宋体" w:cs="Times New Roman"/>
                <w:b w:val="0"/>
                <w:bCs w:val="0"/>
                <w:kern w:val="0"/>
                <w:sz w:val="21"/>
                <w:szCs w:val="21"/>
                <w:lang w:val="en-US" w:eastAsia="zh-CN"/>
              </w:rPr>
            </w:pPr>
            <w:r>
              <w:rPr>
                <w:rFonts w:hint="eastAsia" w:ascii="Times New Roman" w:hAnsi="Times New Roman" w:cs="Times New Roman"/>
                <w:sz w:val="21"/>
                <w:szCs w:val="21"/>
                <w:lang w:val="en-US" w:eastAsia="zh-CN"/>
              </w:rPr>
              <w:t>（5）</w:t>
            </w:r>
            <w:r>
              <w:rPr>
                <w:rFonts w:hint="eastAsia" w:cs="Times New Roman"/>
                <w:b w:val="0"/>
                <w:bCs w:val="0"/>
                <w:kern w:val="0"/>
                <w:sz w:val="21"/>
                <w:szCs w:val="21"/>
                <w:lang w:val="en-US" w:eastAsia="zh-CN"/>
              </w:rPr>
              <w:t xml:space="preserve">监测结果及评价 </w:t>
            </w:r>
          </w:p>
          <w:p w14:paraId="106199F5">
            <w:pPr>
              <w:adjustRightInd w:val="0"/>
              <w:snapToGrid w:val="0"/>
              <w:spacing w:line="360" w:lineRule="auto"/>
              <w:ind w:firstLine="420" w:firstLineChars="200"/>
              <w:jc w:val="both"/>
              <w:rPr>
                <w:rFonts w:hint="default" w:ascii="Times New Roman" w:hAnsi="Times New Roman" w:eastAsia="宋体" w:cs="Times New Roman"/>
                <w:b/>
                <w:bCs/>
                <w:kern w:val="0"/>
                <w:sz w:val="21"/>
                <w:szCs w:val="21"/>
                <w:lang w:val="en-US" w:eastAsia="zh-CN"/>
              </w:rPr>
            </w:pPr>
            <w:r>
              <w:rPr>
                <w:rFonts w:hint="eastAsia" w:cs="Times New Roman"/>
                <w:b w:val="0"/>
                <w:bCs w:val="0"/>
                <w:kern w:val="0"/>
                <w:sz w:val="21"/>
                <w:szCs w:val="21"/>
                <w:lang w:val="en-US" w:eastAsia="zh-CN"/>
              </w:rPr>
              <w:t>本项目噪声具体监测结果如下表所示。</w:t>
            </w:r>
          </w:p>
          <w:p w14:paraId="448279FF">
            <w:pPr>
              <w:adjustRightInd w:val="0"/>
              <w:snapToGrid w:val="0"/>
              <w:spacing w:line="360" w:lineRule="auto"/>
              <w:ind w:firstLine="422" w:firstLineChars="200"/>
              <w:jc w:val="center"/>
              <w:rPr>
                <w:rFonts w:hint="default" w:ascii="Times New Roman" w:hAnsi="Times New Roman" w:cs="Times New Roman"/>
                <w:b/>
                <w:bCs/>
                <w:kern w:val="0"/>
                <w:sz w:val="21"/>
                <w:szCs w:val="21"/>
                <w:lang w:val="en-US" w:eastAsia="zh-CN"/>
              </w:rPr>
            </w:pPr>
            <w:r>
              <w:rPr>
                <w:rFonts w:hint="eastAsia" w:cs="Times New Roman"/>
                <w:b/>
                <w:bCs/>
                <w:kern w:val="0"/>
                <w:sz w:val="21"/>
                <w:szCs w:val="21"/>
                <w:lang w:val="en-US" w:eastAsia="zh-CN"/>
              </w:rPr>
              <w:t>表3</w:t>
            </w:r>
            <w:r>
              <w:rPr>
                <w:rFonts w:hint="default" w:ascii="Times New Roman" w:hAnsi="Times New Roman" w:eastAsia="宋体" w:cs="Times New Roman"/>
                <w:b/>
                <w:bCs/>
                <w:kern w:val="0"/>
                <w:sz w:val="21"/>
                <w:szCs w:val="21"/>
                <w:lang w:val="en-US" w:eastAsia="zh-CN"/>
              </w:rPr>
              <w:t>-</w:t>
            </w:r>
            <w:r>
              <w:rPr>
                <w:rFonts w:hint="eastAsia" w:ascii="Times New Roman" w:hAnsi="Times New Roman" w:eastAsia="宋体" w:cs="Times New Roman"/>
                <w:b/>
                <w:bCs/>
                <w:kern w:val="0"/>
                <w:sz w:val="21"/>
                <w:szCs w:val="21"/>
                <w:lang w:val="en-US" w:eastAsia="zh-CN"/>
              </w:rPr>
              <w:t>5</w:t>
            </w:r>
            <w:r>
              <w:rPr>
                <w:rFonts w:hint="default" w:ascii="Times New Roman" w:hAnsi="Times New Roman" w:eastAsia="宋体" w:cs="Times New Roman"/>
                <w:b/>
                <w:bCs/>
                <w:kern w:val="0"/>
                <w:sz w:val="21"/>
                <w:szCs w:val="21"/>
              </w:rPr>
              <w:t xml:space="preserve">  </w:t>
            </w:r>
            <w:r>
              <w:rPr>
                <w:rFonts w:hint="default" w:ascii="Times New Roman" w:hAnsi="Times New Roman" w:cs="Times New Roman"/>
                <w:b/>
                <w:bCs/>
                <w:kern w:val="0"/>
                <w:sz w:val="21"/>
                <w:szCs w:val="21"/>
                <w:lang w:val="en-US" w:eastAsia="zh-CN"/>
              </w:rPr>
              <w:t>检测结果</w:t>
            </w:r>
            <w:r>
              <w:rPr>
                <w:rFonts w:hint="eastAsia" w:cs="Times New Roman"/>
                <w:b/>
                <w:bCs/>
                <w:kern w:val="0"/>
                <w:sz w:val="21"/>
                <w:szCs w:val="21"/>
                <w:lang w:val="en-US" w:eastAsia="zh-CN"/>
              </w:rPr>
              <w:t xml:space="preserve">     单位：dB</w:t>
            </w:r>
          </w:p>
          <w:tbl>
            <w:tblPr>
              <w:tblStyle w:val="17"/>
              <w:tblW w:w="7678"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6"/>
              <w:gridCol w:w="1416"/>
              <w:gridCol w:w="1244"/>
              <w:gridCol w:w="1440"/>
              <w:gridCol w:w="2162"/>
            </w:tblGrid>
            <w:tr w14:paraId="7958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F7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监测类型</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C2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监测日期</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B3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监测点位</w:t>
                  </w:r>
                </w:p>
              </w:tc>
              <w:tc>
                <w:tcPr>
                  <w:tcW w:w="3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A8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监测数据</w:t>
                  </w:r>
                </w:p>
              </w:tc>
            </w:tr>
            <w:tr w14:paraId="3997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1"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AA25">
                  <w:pPr>
                    <w:jc w:val="center"/>
                    <w:rPr>
                      <w:rFonts w:hint="default" w:ascii="Times New Roman" w:hAnsi="Times New Roman" w:eastAsia="宋体" w:cs="Times New Roman"/>
                      <w:i w:val="0"/>
                      <w:iCs w:val="0"/>
                      <w:color w:val="000000"/>
                      <w:sz w:val="21"/>
                      <w:szCs w:val="21"/>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C277">
                  <w:pPr>
                    <w:jc w:val="center"/>
                    <w:rPr>
                      <w:rFonts w:hint="default" w:ascii="Times New Roman" w:hAnsi="Times New Roman" w:eastAsia="宋体" w:cs="Times New Roman"/>
                      <w:i w:val="0"/>
                      <w:iCs w:val="0"/>
                      <w:color w:val="000000"/>
                      <w:sz w:val="21"/>
                      <w:szCs w:val="21"/>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C151">
                  <w:pPr>
                    <w:jc w:val="center"/>
                    <w:rPr>
                      <w:rFonts w:hint="default" w:ascii="Times New Roman" w:hAnsi="Times New Roman" w:eastAsia="宋体" w:cs="Times New Roman"/>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7C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昼间dB(A)</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31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夜间dB(A)</w:t>
                  </w:r>
                </w:p>
              </w:tc>
            </w:tr>
            <w:tr w14:paraId="4FD4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8" w:hRule="atLeast"/>
              </w:trPr>
              <w:tc>
                <w:tcPr>
                  <w:tcW w:w="1416" w:type="dxa"/>
                  <w:tcBorders>
                    <w:top w:val="single" w:color="000000" w:sz="4" w:space="0"/>
                    <w:left w:val="single" w:color="000000" w:sz="4" w:space="0"/>
                    <w:bottom w:val="nil"/>
                    <w:right w:val="single" w:color="000000" w:sz="4" w:space="0"/>
                  </w:tcBorders>
                  <w:shd w:val="clear" w:color="auto" w:fill="auto"/>
                  <w:noWrap/>
                  <w:vAlign w:val="center"/>
                </w:tcPr>
                <w:p w14:paraId="73CC80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声环境</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C4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7月31日</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EC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水库管理处N1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6F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49.9</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A4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42.9</w:t>
                  </w:r>
                </w:p>
              </w:tc>
            </w:tr>
            <w:tr w14:paraId="511B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40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0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评价标准限值GB3096-2008，1类</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8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0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r>
          </w:tbl>
          <w:p w14:paraId="5640B8FF">
            <w:pPr>
              <w:pStyle w:val="25"/>
              <w:numPr>
                <w:ilvl w:val="0"/>
                <w:numId w:val="0"/>
              </w:numPr>
              <w:spacing w:line="360" w:lineRule="auto"/>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从表</w:t>
            </w:r>
            <w:r>
              <w:rPr>
                <w:rFonts w:hint="eastAsia" w:ascii="Times New Roman" w:hAnsi="Times New Roman" w:cs="Times New Roman"/>
                <w:sz w:val="21"/>
                <w:szCs w:val="21"/>
                <w:lang w:val="en-US" w:eastAsia="zh-CN"/>
              </w:rPr>
              <w:t>3-5</w:t>
            </w:r>
            <w:r>
              <w:rPr>
                <w:rFonts w:hint="default" w:ascii="Times New Roman" w:hAnsi="Times New Roman" w:cs="Times New Roman"/>
                <w:sz w:val="21"/>
                <w:szCs w:val="21"/>
                <w:lang w:val="en-US" w:eastAsia="zh-CN"/>
              </w:rPr>
              <w:t>中可以看出，项目厂界噪声均满足《声环境质量标准》(GB3096-2008)的</w:t>
            </w:r>
            <w:r>
              <w:rPr>
                <w:rFonts w:hint="eastAsia" w:ascii="Times New Roman" w:hAnsi="Times New Roman" w:cs="Times New Roman"/>
                <w:sz w:val="21"/>
                <w:szCs w:val="21"/>
                <w:lang w:val="en-US" w:eastAsia="zh-CN"/>
              </w:rPr>
              <w:t>1</w:t>
            </w:r>
            <w:r>
              <w:rPr>
                <w:rFonts w:hint="default" w:ascii="Times New Roman" w:hAnsi="Times New Roman" w:cs="Times New Roman"/>
                <w:sz w:val="21"/>
                <w:szCs w:val="21"/>
                <w:lang w:val="en-US" w:eastAsia="zh-CN"/>
              </w:rPr>
              <w:t>类标准（昼间</w:t>
            </w:r>
            <w:r>
              <w:rPr>
                <w:rFonts w:hint="eastAsia" w:ascii="Times New Roman" w:hAnsi="Times New Roman" w:cs="Times New Roman"/>
                <w:sz w:val="21"/>
                <w:szCs w:val="21"/>
                <w:lang w:val="en-US" w:eastAsia="zh-CN"/>
              </w:rPr>
              <w:t>55</w:t>
            </w:r>
            <w:r>
              <w:rPr>
                <w:rFonts w:hint="default" w:ascii="Times New Roman" w:hAnsi="Times New Roman" w:cs="Times New Roman"/>
                <w:sz w:val="21"/>
                <w:szCs w:val="21"/>
                <w:lang w:val="en-US" w:eastAsia="zh-CN"/>
              </w:rPr>
              <w:t>dB（A），夜间</w:t>
            </w:r>
            <w:r>
              <w:rPr>
                <w:rFonts w:hint="eastAsia" w:ascii="Times New Roman" w:hAnsi="Times New Roman" w:cs="Times New Roman"/>
                <w:sz w:val="21"/>
                <w:szCs w:val="21"/>
                <w:lang w:val="en-US" w:eastAsia="zh-CN"/>
              </w:rPr>
              <w:t>45</w:t>
            </w:r>
            <w:r>
              <w:rPr>
                <w:rFonts w:hint="default" w:ascii="Times New Roman" w:hAnsi="Times New Roman" w:cs="Times New Roman"/>
                <w:sz w:val="21"/>
                <w:szCs w:val="21"/>
                <w:lang w:val="en-US" w:eastAsia="zh-CN"/>
              </w:rPr>
              <w:t>dB（A））。</w:t>
            </w:r>
          </w:p>
          <w:p w14:paraId="1EF5A5BE">
            <w:pPr>
              <w:pStyle w:val="25"/>
              <w:numPr>
                <w:ilvl w:val="0"/>
                <w:numId w:val="0"/>
              </w:numPr>
              <w:spacing w:line="360" w:lineRule="auto"/>
              <w:ind w:leftChars="0" w:firstLine="420" w:firstLineChars="200"/>
              <w:rPr>
                <w:rFonts w:hint="default"/>
                <w:b/>
                <w:bCs/>
                <w:sz w:val="21"/>
                <w:szCs w:val="21"/>
                <w:lang w:val="en-US" w:eastAsia="zh-CN"/>
              </w:rPr>
            </w:pPr>
            <w:r>
              <w:rPr>
                <w:rFonts w:hint="eastAsia" w:ascii="Times New Roman" w:hAnsi="Times New Roman" w:cs="Times New Roman"/>
                <w:sz w:val="21"/>
                <w:szCs w:val="21"/>
                <w:lang w:val="en-US" w:eastAsia="zh-CN"/>
              </w:rPr>
              <w:t xml:space="preserve">  </w:t>
            </w:r>
          </w:p>
        </w:tc>
      </w:tr>
      <w:tr w14:paraId="43411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04" w:type="dxa"/>
            <w:noWrap w:val="0"/>
            <w:vAlign w:val="center"/>
          </w:tcPr>
          <w:p w14:paraId="25533B32">
            <w:pPr>
              <w:adjustRightInd w:val="0"/>
              <w:snapToGrid w:val="0"/>
              <w:jc w:val="center"/>
              <w:rPr>
                <w:rFonts w:ascii="宋体" w:hAnsi="宋体" w:cs="宋体"/>
                <w:kern w:val="0"/>
                <w:sz w:val="21"/>
                <w:szCs w:val="21"/>
              </w:rPr>
            </w:pPr>
            <w:r>
              <w:rPr>
                <w:rFonts w:hint="eastAsia" w:ascii="宋体" w:hAnsi="宋体"/>
                <w:bCs/>
                <w:sz w:val="21"/>
                <w:szCs w:val="21"/>
              </w:rPr>
              <w:t>与项目有关的原有环境污染和生态破坏问题</w:t>
            </w:r>
          </w:p>
        </w:tc>
        <w:tc>
          <w:tcPr>
            <w:tcW w:w="8265" w:type="dxa"/>
            <w:noWrap w:val="0"/>
            <w:vAlign w:val="center"/>
          </w:tcPr>
          <w:p w14:paraId="57BF3C4E">
            <w:pPr>
              <w:adjustRightInd w:val="0"/>
              <w:snapToGrid w:val="0"/>
              <w:spacing w:line="360" w:lineRule="auto"/>
              <w:ind w:firstLine="420" w:firstLineChars="200"/>
              <w:rPr>
                <w:rFonts w:hint="default" w:ascii="宋体" w:hAnsi="宋体" w:cs="宋体"/>
                <w:kern w:val="0"/>
                <w:sz w:val="21"/>
                <w:szCs w:val="21"/>
                <w:lang w:val="en-US" w:eastAsia="zh-CN"/>
              </w:rPr>
            </w:pPr>
            <w:r>
              <w:rPr>
                <w:rFonts w:hint="eastAsia" w:ascii="宋体" w:hAnsi="宋体" w:cs="宋体"/>
                <w:kern w:val="0"/>
                <w:sz w:val="21"/>
                <w:szCs w:val="21"/>
                <w:lang w:val="en-US" w:eastAsia="zh-CN"/>
              </w:rPr>
              <w:t>本项目为新建工程，项目位于农村地区，不存在原有生态破坏问题，项目所在地也未进行任何施工开挖等情况，本项目现场现状图见附图。</w:t>
            </w:r>
          </w:p>
        </w:tc>
      </w:tr>
      <w:tr w14:paraId="56368D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904" w:type="dxa"/>
            <w:noWrap w:val="0"/>
            <w:vAlign w:val="center"/>
          </w:tcPr>
          <w:p w14:paraId="5CC1C270">
            <w:pPr>
              <w:adjustRightInd w:val="0"/>
              <w:snapToGrid w:val="0"/>
              <w:jc w:val="center"/>
              <w:rPr>
                <w:rFonts w:ascii="宋体" w:hAnsi="宋体" w:cs="宋体"/>
                <w:kern w:val="0"/>
                <w:sz w:val="21"/>
                <w:szCs w:val="21"/>
              </w:rPr>
            </w:pPr>
            <w:r>
              <w:rPr>
                <w:rFonts w:hint="eastAsia" w:ascii="宋体" w:hAnsi="宋体" w:cs="宋体"/>
                <w:kern w:val="0"/>
                <w:sz w:val="21"/>
                <w:szCs w:val="21"/>
              </w:rPr>
              <w:t>生态环境保护目标</w:t>
            </w:r>
          </w:p>
        </w:tc>
        <w:tc>
          <w:tcPr>
            <w:tcW w:w="8265" w:type="dxa"/>
            <w:noWrap w:val="0"/>
            <w:vAlign w:val="center"/>
          </w:tcPr>
          <w:p w14:paraId="1CB632D6">
            <w:pPr>
              <w:adjustRightInd w:val="0"/>
              <w:snapToGrid w:val="0"/>
              <w:spacing w:line="360" w:lineRule="auto"/>
              <w:ind w:firstLine="420" w:firstLineChars="200"/>
              <w:rPr>
                <w:rFonts w:hint="default" w:ascii="Times New Roman" w:hAnsi="Times New Roman" w:cs="Times New Roman"/>
                <w:kern w:val="0"/>
                <w:sz w:val="21"/>
                <w:szCs w:val="21"/>
              </w:rPr>
            </w:pPr>
            <w:r>
              <w:rPr>
                <w:rFonts w:hint="eastAsia" w:cs="Times New Roman"/>
                <w:kern w:val="0"/>
                <w:sz w:val="21"/>
                <w:szCs w:val="21"/>
                <w:lang w:val="en-US" w:eastAsia="zh-CN"/>
              </w:rPr>
              <w:t>本</w:t>
            </w:r>
            <w:r>
              <w:rPr>
                <w:rFonts w:hint="default" w:ascii="Times New Roman" w:hAnsi="Times New Roman" w:cs="Times New Roman"/>
                <w:kern w:val="0"/>
                <w:sz w:val="21"/>
                <w:szCs w:val="21"/>
              </w:rPr>
              <w:t>项目位于</w:t>
            </w:r>
            <w:r>
              <w:rPr>
                <w:rFonts w:hint="eastAsia" w:cs="Times New Roman"/>
                <w:kern w:val="0"/>
                <w:sz w:val="21"/>
                <w:szCs w:val="21"/>
                <w:lang w:val="en-US" w:eastAsia="zh-CN"/>
              </w:rPr>
              <w:t>桃源县三阳港镇沙坡堉村</w:t>
            </w:r>
            <w:r>
              <w:rPr>
                <w:rFonts w:hint="default" w:ascii="Times New Roman" w:hAnsi="Times New Roman" w:cs="Times New Roman"/>
                <w:kern w:val="0"/>
                <w:sz w:val="21"/>
                <w:szCs w:val="21"/>
              </w:rPr>
              <w:t>，项目敏感点主要是位于项目周边的散居农户。根据现场调查走访，本项目评价范围内无风景名胜区、自然保护区、森林公园等生态敏感区分布，评价河段未发现珍稀保护鱼类，河流沿线无鱼类产卵场、索饵场和越冬场等分布，下游无饮用水源。工程区域未发现珍稀保护植被和珍稀保护动物。</w:t>
            </w:r>
          </w:p>
          <w:p w14:paraId="2A1016F7">
            <w:pPr>
              <w:adjustRightInd w:val="0"/>
              <w:snapToGrid w:val="0"/>
              <w:spacing w:line="360" w:lineRule="auto"/>
              <w:ind w:firstLine="420" w:firstLineChars="200"/>
              <w:rPr>
                <w:rFonts w:hint="default" w:ascii="Times New Roman" w:hAnsi="Times New Roman" w:cs="Times New Roman"/>
                <w:kern w:val="0"/>
                <w:sz w:val="21"/>
                <w:szCs w:val="21"/>
              </w:rPr>
            </w:pPr>
            <w:r>
              <w:rPr>
                <w:rFonts w:hint="default" w:ascii="Times New Roman" w:hAnsi="Times New Roman" w:cs="Times New Roman"/>
                <w:kern w:val="0"/>
                <w:sz w:val="21"/>
                <w:szCs w:val="21"/>
              </w:rPr>
              <w:t>本项目评价范围内不涉及地下水供水水源。本项目主要环境敏感点如表 3-</w:t>
            </w:r>
            <w:r>
              <w:rPr>
                <w:rFonts w:hint="eastAsia" w:cs="Times New Roman"/>
                <w:kern w:val="0"/>
                <w:sz w:val="21"/>
                <w:szCs w:val="21"/>
                <w:lang w:val="en-US" w:eastAsia="zh-CN"/>
              </w:rPr>
              <w:t>6</w:t>
            </w:r>
            <w:r>
              <w:rPr>
                <w:rFonts w:hint="default" w:ascii="Times New Roman" w:hAnsi="Times New Roman" w:cs="Times New Roman"/>
                <w:kern w:val="0"/>
                <w:sz w:val="21"/>
                <w:szCs w:val="21"/>
              </w:rPr>
              <w:t>。</w:t>
            </w:r>
          </w:p>
          <w:p w14:paraId="500EEF31">
            <w:pPr>
              <w:pStyle w:val="14"/>
              <w:spacing w:line="360" w:lineRule="auto"/>
              <w:rPr>
                <w:rFonts w:hint="default" w:ascii="Times New Roman" w:hAnsi="Times New Roman" w:eastAsia="宋体" w:cs="Times New Roman"/>
                <w:sz w:val="21"/>
                <w:szCs w:val="21"/>
                <w:u w:val="single"/>
                <w:lang w:val="en-US" w:eastAsia="zh-CN"/>
              </w:rPr>
            </w:pPr>
            <w:r>
              <w:rPr>
                <w:rFonts w:hint="default" w:ascii="Times New Roman" w:hAnsi="Times New Roman" w:cs="Times New Roman"/>
                <w:sz w:val="21"/>
                <w:szCs w:val="21"/>
                <w:u w:val="single"/>
              </w:rPr>
              <w:t>表3-</w:t>
            </w:r>
            <w:r>
              <w:rPr>
                <w:rFonts w:hint="eastAsia" w:cs="Times New Roman"/>
                <w:sz w:val="21"/>
                <w:szCs w:val="21"/>
                <w:u w:val="single"/>
                <w:lang w:val="en-US" w:eastAsia="zh-CN"/>
              </w:rPr>
              <w:t>6</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u w:val="single"/>
                <w:lang w:val="en-US" w:eastAsia="zh-CN"/>
              </w:rPr>
              <w:t>主要环境</w:t>
            </w:r>
            <w:r>
              <w:rPr>
                <w:rFonts w:hint="default" w:ascii="Times New Roman" w:hAnsi="Times New Roman" w:cs="Times New Roman"/>
                <w:sz w:val="21"/>
                <w:szCs w:val="21"/>
                <w:u w:val="single"/>
              </w:rPr>
              <w:t>保护目标</w:t>
            </w:r>
            <w:r>
              <w:rPr>
                <w:rFonts w:hint="default" w:ascii="Times New Roman" w:hAnsi="Times New Roman" w:cs="Times New Roman"/>
                <w:sz w:val="21"/>
                <w:szCs w:val="21"/>
                <w:u w:val="single"/>
                <w:lang w:val="en-US" w:eastAsia="zh-CN"/>
              </w:rPr>
              <w:t>一览表</w:t>
            </w:r>
          </w:p>
          <w:tbl>
            <w:tblPr>
              <w:tblStyle w:val="17"/>
              <w:tblW w:w="7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14"/>
              <w:gridCol w:w="1183"/>
              <w:gridCol w:w="1185"/>
              <w:gridCol w:w="1260"/>
              <w:gridCol w:w="1036"/>
              <w:gridCol w:w="807"/>
              <w:gridCol w:w="996"/>
            </w:tblGrid>
            <w:tr w14:paraId="0652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14" w:type="dxa"/>
                  <w:vMerge w:val="restart"/>
                  <w:vAlign w:val="center"/>
                </w:tcPr>
                <w:p w14:paraId="517C7BC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类别</w:t>
                  </w:r>
                </w:p>
              </w:tc>
              <w:tc>
                <w:tcPr>
                  <w:tcW w:w="714" w:type="dxa"/>
                  <w:vMerge w:val="restart"/>
                  <w:vAlign w:val="center"/>
                </w:tcPr>
                <w:p w14:paraId="3257F77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保护目标</w:t>
                  </w:r>
                </w:p>
              </w:tc>
              <w:tc>
                <w:tcPr>
                  <w:tcW w:w="2368" w:type="dxa"/>
                  <w:gridSpan w:val="2"/>
                  <w:vAlign w:val="center"/>
                </w:tcPr>
                <w:p w14:paraId="3B0308BB">
                  <w:pPr>
                    <w:keepNext w:val="0"/>
                    <w:keepLines w:val="0"/>
                    <w:pageBreakBefore w:val="0"/>
                    <w:widowControl w:val="0"/>
                    <w:kinsoku/>
                    <w:wordWrap/>
                    <w:overflowPunct/>
                    <w:topLinePunct w:val="0"/>
                    <w:autoSpaceDE/>
                    <w:autoSpaceDN/>
                    <w:bidi w:val="0"/>
                    <w:adjustRightInd/>
                    <w:snapToGrid/>
                    <w:spacing w:line="240" w:lineRule="auto"/>
                    <w:ind w:firstLine="843" w:firstLineChars="400"/>
                    <w:jc w:val="both"/>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坐标</w:t>
                  </w:r>
                </w:p>
              </w:tc>
              <w:tc>
                <w:tcPr>
                  <w:tcW w:w="1260" w:type="dxa"/>
                  <w:vMerge w:val="restart"/>
                  <w:vAlign w:val="center"/>
                </w:tcPr>
                <w:p w14:paraId="31C512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功能与规模</w:t>
                  </w:r>
                </w:p>
              </w:tc>
              <w:tc>
                <w:tcPr>
                  <w:tcW w:w="1036" w:type="dxa"/>
                  <w:vMerge w:val="restart"/>
                  <w:vAlign w:val="center"/>
                </w:tcPr>
                <w:p w14:paraId="04B8968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rPr>
                    <w:t>相对项目距离/m</w:t>
                  </w:r>
                </w:p>
              </w:tc>
              <w:tc>
                <w:tcPr>
                  <w:tcW w:w="807" w:type="dxa"/>
                  <w:vMerge w:val="restart"/>
                  <w:vAlign w:val="center"/>
                </w:tcPr>
                <w:p w14:paraId="0D1855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影响因素</w:t>
                  </w:r>
                </w:p>
              </w:tc>
              <w:tc>
                <w:tcPr>
                  <w:tcW w:w="996" w:type="dxa"/>
                  <w:vMerge w:val="restart"/>
                  <w:vAlign w:val="center"/>
                </w:tcPr>
                <w:p w14:paraId="7C4C347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执行标准</w:t>
                  </w:r>
                </w:p>
              </w:tc>
            </w:tr>
            <w:tr w14:paraId="0DA8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714" w:type="dxa"/>
                  <w:vMerge w:val="continue"/>
                  <w:vAlign w:val="center"/>
                </w:tcPr>
                <w:p w14:paraId="1615EBD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rPr>
                  </w:pPr>
                </w:p>
              </w:tc>
              <w:tc>
                <w:tcPr>
                  <w:tcW w:w="714" w:type="dxa"/>
                  <w:vMerge w:val="continue"/>
                  <w:vAlign w:val="center"/>
                </w:tcPr>
                <w:p w14:paraId="6CCDBD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rPr>
                  </w:pPr>
                </w:p>
              </w:tc>
              <w:tc>
                <w:tcPr>
                  <w:tcW w:w="1183" w:type="dxa"/>
                  <w:vAlign w:val="center"/>
                </w:tcPr>
                <w:p w14:paraId="5AD7A9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经度</w:t>
                  </w:r>
                </w:p>
              </w:tc>
              <w:tc>
                <w:tcPr>
                  <w:tcW w:w="1185" w:type="dxa"/>
                  <w:vAlign w:val="center"/>
                </w:tcPr>
                <w:p w14:paraId="1E0B7A4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纬度</w:t>
                  </w:r>
                </w:p>
              </w:tc>
              <w:tc>
                <w:tcPr>
                  <w:tcW w:w="1260" w:type="dxa"/>
                  <w:vMerge w:val="continue"/>
                  <w:vAlign w:val="center"/>
                </w:tcPr>
                <w:p w14:paraId="2009EAE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rPr>
                  </w:pPr>
                </w:p>
              </w:tc>
              <w:tc>
                <w:tcPr>
                  <w:tcW w:w="1036" w:type="dxa"/>
                  <w:vMerge w:val="continue"/>
                  <w:vAlign w:val="center"/>
                </w:tcPr>
                <w:p w14:paraId="09AA6A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rPr>
                  </w:pPr>
                </w:p>
              </w:tc>
              <w:tc>
                <w:tcPr>
                  <w:tcW w:w="807" w:type="dxa"/>
                  <w:vMerge w:val="continue"/>
                  <w:vAlign w:val="center"/>
                </w:tcPr>
                <w:p w14:paraId="38943B4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rPr>
                  </w:pPr>
                </w:p>
              </w:tc>
              <w:tc>
                <w:tcPr>
                  <w:tcW w:w="996" w:type="dxa"/>
                  <w:vMerge w:val="continue"/>
                </w:tcPr>
                <w:p w14:paraId="320FAB3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rPr>
                  </w:pPr>
                </w:p>
              </w:tc>
            </w:tr>
            <w:tr w14:paraId="4809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4" w:type="dxa"/>
                  <w:vAlign w:val="center"/>
                </w:tcPr>
                <w:p w14:paraId="2F087CD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u w:val="single"/>
                      <w:lang w:val="en-US" w:eastAsia="zh-CN"/>
                    </w:rPr>
                  </w:pPr>
                  <w:r>
                    <w:rPr>
                      <w:rFonts w:hint="eastAsia" w:cs="Times New Roman"/>
                      <w:sz w:val="21"/>
                      <w:szCs w:val="21"/>
                      <w:u w:val="single"/>
                      <w:lang w:val="en-US" w:eastAsia="zh-CN"/>
                    </w:rPr>
                    <w:t>声环境</w:t>
                  </w:r>
                </w:p>
              </w:tc>
              <w:tc>
                <w:tcPr>
                  <w:tcW w:w="6185" w:type="dxa"/>
                  <w:gridSpan w:val="6"/>
                  <w:vAlign w:val="center"/>
                </w:tcPr>
                <w:p w14:paraId="1C1B996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u w:val="single"/>
                      <w:lang w:val="en-US" w:eastAsia="zh-CN"/>
                    </w:rPr>
                  </w:pPr>
                  <w:r>
                    <w:rPr>
                      <w:rFonts w:hint="eastAsia" w:cs="Times New Roman"/>
                      <w:sz w:val="21"/>
                      <w:szCs w:val="21"/>
                      <w:u w:val="single"/>
                      <w:lang w:val="en-US" w:eastAsia="zh-CN"/>
                    </w:rPr>
                    <w:t>/</w:t>
                  </w:r>
                </w:p>
              </w:tc>
              <w:tc>
                <w:tcPr>
                  <w:tcW w:w="996" w:type="dxa"/>
                  <w:vAlign w:val="center"/>
                </w:tcPr>
                <w:p w14:paraId="143C638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GB3096-2008</w:t>
                  </w:r>
                  <w:r>
                    <w:rPr>
                      <w:rFonts w:hint="eastAsia" w:ascii="Times New Roman" w:hAnsi="Times New Roman" w:cs="Times New Roman"/>
                      <w:sz w:val="21"/>
                      <w:szCs w:val="21"/>
                      <w:u w:val="single"/>
                      <w:lang w:val="en-US" w:eastAsia="zh-CN"/>
                    </w:rPr>
                    <w:t>一</w:t>
                  </w:r>
                  <w:r>
                    <w:rPr>
                      <w:rFonts w:hint="default" w:ascii="Times New Roman" w:hAnsi="Times New Roman" w:cs="Times New Roman"/>
                      <w:sz w:val="21"/>
                      <w:szCs w:val="21"/>
                      <w:u w:val="single"/>
                      <w:lang w:val="en-US" w:eastAsia="zh-CN"/>
                    </w:rPr>
                    <w:t>类标准</w:t>
                  </w:r>
                </w:p>
              </w:tc>
            </w:tr>
            <w:tr w14:paraId="2E04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4" w:type="dxa"/>
                  <w:vMerge w:val="restart"/>
                  <w:vAlign w:val="center"/>
                </w:tcPr>
                <w:p w14:paraId="6D78D47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环境空气</w:t>
                  </w:r>
                </w:p>
              </w:tc>
              <w:tc>
                <w:tcPr>
                  <w:tcW w:w="714" w:type="dxa"/>
                  <w:vAlign w:val="center"/>
                </w:tcPr>
                <w:p w14:paraId="1E0B7C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lang w:val="en-US" w:eastAsia="zh-CN"/>
                    </w:rPr>
                    <w:t>肖家溶（，25户）</w:t>
                  </w:r>
                </w:p>
              </w:tc>
              <w:tc>
                <w:tcPr>
                  <w:tcW w:w="1183" w:type="dxa"/>
                  <w:vAlign w:val="center"/>
                </w:tcPr>
                <w:p w14:paraId="6ACF11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111.360028982</w:t>
                  </w:r>
                </w:p>
              </w:tc>
              <w:tc>
                <w:tcPr>
                  <w:tcW w:w="1185" w:type="dxa"/>
                  <w:vAlign w:val="center"/>
                </w:tcPr>
                <w:p w14:paraId="6A4A6F6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28.994011345</w:t>
                  </w:r>
                </w:p>
              </w:tc>
              <w:tc>
                <w:tcPr>
                  <w:tcW w:w="1260" w:type="dxa"/>
                  <w:vAlign w:val="center"/>
                </w:tcPr>
                <w:p w14:paraId="6620E6F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cs="Times New Roman"/>
                      <w:sz w:val="21"/>
                      <w:szCs w:val="21"/>
                      <w:u w:val="single"/>
                    </w:rPr>
                    <w:t>居</w:t>
                  </w:r>
                  <w:r>
                    <w:rPr>
                      <w:rFonts w:hint="default" w:ascii="Times New Roman" w:hAnsi="Times New Roman" w:cs="Times New Roman"/>
                      <w:sz w:val="21"/>
                      <w:szCs w:val="21"/>
                      <w:u w:val="single"/>
                      <w:lang w:val="en-US" w:eastAsia="zh-CN"/>
                    </w:rPr>
                    <w:t>住</w:t>
                  </w:r>
                  <w:r>
                    <w:rPr>
                      <w:rFonts w:hint="eastAsia" w:cs="Times New Roman"/>
                      <w:sz w:val="21"/>
                      <w:szCs w:val="21"/>
                      <w:u w:val="single"/>
                      <w:lang w:val="en-US" w:eastAsia="zh-CN"/>
                    </w:rPr>
                    <w:t>2</w:t>
                  </w:r>
                  <w:r>
                    <w:rPr>
                      <w:rFonts w:hint="eastAsia" w:ascii="Times New Roman" w:hAnsi="Times New Roman" w:cs="Times New Roman"/>
                      <w:sz w:val="21"/>
                      <w:szCs w:val="21"/>
                      <w:u w:val="single"/>
                      <w:lang w:val="en-US" w:eastAsia="zh-CN"/>
                    </w:rPr>
                    <w:t>5</w:t>
                  </w:r>
                  <w:r>
                    <w:rPr>
                      <w:rFonts w:hint="default" w:ascii="Times New Roman" w:hAnsi="Times New Roman" w:cs="Times New Roman"/>
                      <w:sz w:val="21"/>
                      <w:szCs w:val="21"/>
                      <w:u w:val="single"/>
                      <w:lang w:val="en-US" w:eastAsia="zh-CN"/>
                    </w:rPr>
                    <w:t>户</w:t>
                  </w:r>
                  <w:r>
                    <w:rPr>
                      <w:rFonts w:hint="default" w:ascii="Times New Roman" w:hAnsi="Times New Roman" w:cs="Times New Roman"/>
                      <w:sz w:val="21"/>
                      <w:szCs w:val="21"/>
                      <w:u w:val="single"/>
                    </w:rPr>
                    <w:t>约</w:t>
                  </w:r>
                  <w:r>
                    <w:rPr>
                      <w:rFonts w:hint="eastAsia" w:cs="Times New Roman"/>
                      <w:sz w:val="21"/>
                      <w:szCs w:val="21"/>
                      <w:u w:val="single"/>
                      <w:lang w:val="en-US" w:eastAsia="zh-CN"/>
                    </w:rPr>
                    <w:t>100</w:t>
                  </w:r>
                  <w:r>
                    <w:rPr>
                      <w:rFonts w:hint="default" w:ascii="Times New Roman" w:hAnsi="Times New Roman" w:cs="Times New Roman"/>
                      <w:sz w:val="21"/>
                      <w:szCs w:val="21"/>
                      <w:u w:val="single"/>
                    </w:rPr>
                    <w:t>人</w:t>
                  </w:r>
                </w:p>
              </w:tc>
              <w:tc>
                <w:tcPr>
                  <w:tcW w:w="1036" w:type="dxa"/>
                  <w:vAlign w:val="center"/>
                </w:tcPr>
                <w:p w14:paraId="1AE0FC2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cs="Times New Roman"/>
                      <w:sz w:val="21"/>
                      <w:szCs w:val="21"/>
                      <w:u w:val="single"/>
                      <w:lang w:val="en-US" w:eastAsia="zh-CN"/>
                    </w:rPr>
                    <w:t>西，483m</w:t>
                  </w:r>
                </w:p>
              </w:tc>
              <w:tc>
                <w:tcPr>
                  <w:tcW w:w="807" w:type="dxa"/>
                  <w:vMerge w:val="restart"/>
                  <w:vAlign w:val="center"/>
                </w:tcPr>
                <w:p w14:paraId="7C7CC91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cs="Times New Roman"/>
                      <w:sz w:val="21"/>
                      <w:szCs w:val="21"/>
                      <w:u w:val="single"/>
                      <w:lang w:val="en-US" w:eastAsia="zh-CN"/>
                    </w:rPr>
                    <w:t>施工影响、输送工程影响</w:t>
                  </w:r>
                </w:p>
              </w:tc>
              <w:tc>
                <w:tcPr>
                  <w:tcW w:w="996" w:type="dxa"/>
                  <w:vMerge w:val="restart"/>
                  <w:vAlign w:val="center"/>
                </w:tcPr>
                <w:p w14:paraId="702655E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cs="Times New Roman"/>
                      <w:sz w:val="21"/>
                      <w:szCs w:val="21"/>
                      <w:u w:val="single"/>
                      <w:lang w:val="en-US" w:eastAsia="zh-CN"/>
                    </w:rPr>
                    <w:t>GB3095-2012二级标准</w:t>
                  </w:r>
                </w:p>
              </w:tc>
            </w:tr>
            <w:tr w14:paraId="532F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4" w:type="dxa"/>
                  <w:vMerge w:val="continue"/>
                  <w:vAlign w:val="center"/>
                </w:tcPr>
                <w:p w14:paraId="67697A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c>
                <w:tcPr>
                  <w:tcW w:w="714" w:type="dxa"/>
                  <w:vAlign w:val="center"/>
                </w:tcPr>
                <w:p w14:paraId="1EF6D0B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下肖家溶</w:t>
                  </w:r>
                </w:p>
              </w:tc>
              <w:tc>
                <w:tcPr>
                  <w:tcW w:w="1183" w:type="dxa"/>
                  <w:vAlign w:val="center"/>
                </w:tcPr>
                <w:p w14:paraId="30FF5B1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111.362818480</w:t>
                  </w:r>
                </w:p>
              </w:tc>
              <w:tc>
                <w:tcPr>
                  <w:tcW w:w="1185" w:type="dxa"/>
                  <w:vAlign w:val="center"/>
                </w:tcPr>
                <w:p w14:paraId="7491256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28.988786401</w:t>
                  </w:r>
                </w:p>
              </w:tc>
              <w:tc>
                <w:tcPr>
                  <w:tcW w:w="1260" w:type="dxa"/>
                  <w:vAlign w:val="center"/>
                </w:tcPr>
                <w:p w14:paraId="4951C67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居</w:t>
                  </w:r>
                  <w:r>
                    <w:rPr>
                      <w:rFonts w:hint="default" w:ascii="Times New Roman" w:hAnsi="Times New Roman" w:cs="Times New Roman"/>
                      <w:sz w:val="21"/>
                      <w:szCs w:val="21"/>
                      <w:lang w:val="en-US" w:eastAsia="zh-CN"/>
                    </w:rPr>
                    <w:t>住</w:t>
                  </w:r>
                  <w:r>
                    <w:rPr>
                      <w:rFonts w:hint="eastAsia" w:ascii="Times New Roman" w:hAnsi="Times New Roman" w:cs="Times New Roman"/>
                      <w:sz w:val="21"/>
                      <w:szCs w:val="21"/>
                      <w:lang w:val="en-US" w:eastAsia="zh-CN"/>
                    </w:rPr>
                    <w:t>39</w:t>
                  </w:r>
                  <w:r>
                    <w:rPr>
                      <w:rFonts w:hint="default" w:ascii="Times New Roman" w:hAnsi="Times New Roman" w:cs="Times New Roman"/>
                      <w:sz w:val="21"/>
                      <w:szCs w:val="21"/>
                      <w:lang w:val="en-US" w:eastAsia="zh-CN"/>
                    </w:rPr>
                    <w:t>户</w:t>
                  </w:r>
                  <w:r>
                    <w:rPr>
                      <w:rFonts w:hint="default" w:ascii="Times New Roman" w:hAnsi="Times New Roman" w:cs="Times New Roman"/>
                      <w:sz w:val="21"/>
                      <w:szCs w:val="21"/>
                    </w:rPr>
                    <w:t>约</w:t>
                  </w:r>
                  <w:r>
                    <w:rPr>
                      <w:rFonts w:hint="eastAsia" w:cs="Times New Roman"/>
                      <w:sz w:val="21"/>
                      <w:szCs w:val="21"/>
                      <w:lang w:val="en-US" w:eastAsia="zh-CN"/>
                    </w:rPr>
                    <w:t>120</w:t>
                  </w:r>
                  <w:r>
                    <w:rPr>
                      <w:rFonts w:hint="default" w:ascii="Times New Roman" w:hAnsi="Times New Roman" w:cs="Times New Roman"/>
                      <w:sz w:val="21"/>
                      <w:szCs w:val="21"/>
                    </w:rPr>
                    <w:t>人</w:t>
                  </w:r>
                </w:p>
              </w:tc>
              <w:tc>
                <w:tcPr>
                  <w:tcW w:w="1036" w:type="dxa"/>
                  <w:vAlign w:val="center"/>
                </w:tcPr>
                <w:p w14:paraId="380F3BE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西，225m</w:t>
                  </w:r>
                </w:p>
              </w:tc>
              <w:tc>
                <w:tcPr>
                  <w:tcW w:w="807" w:type="dxa"/>
                  <w:vMerge w:val="continue"/>
                  <w:vAlign w:val="center"/>
                </w:tcPr>
                <w:p w14:paraId="7E400FA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c>
                <w:tcPr>
                  <w:tcW w:w="996" w:type="dxa"/>
                  <w:vMerge w:val="continue"/>
                  <w:vAlign w:val="center"/>
                </w:tcPr>
                <w:p w14:paraId="131653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r>
            <w:tr w14:paraId="4B0E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4" w:type="dxa"/>
                  <w:vMerge w:val="continue"/>
                  <w:vAlign w:val="center"/>
                </w:tcPr>
                <w:p w14:paraId="743700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c>
                <w:tcPr>
                  <w:tcW w:w="714" w:type="dxa"/>
                  <w:vAlign w:val="center"/>
                </w:tcPr>
                <w:p w14:paraId="725932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袁家溶</w:t>
                  </w:r>
                </w:p>
              </w:tc>
              <w:tc>
                <w:tcPr>
                  <w:tcW w:w="1183" w:type="dxa"/>
                  <w:vAlign w:val="center"/>
                </w:tcPr>
                <w:p w14:paraId="69E0FF6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111.366412640</w:t>
                  </w:r>
                </w:p>
              </w:tc>
              <w:tc>
                <w:tcPr>
                  <w:tcW w:w="1185" w:type="dxa"/>
                  <w:vAlign w:val="center"/>
                </w:tcPr>
                <w:p w14:paraId="3E1B831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28.989129724</w:t>
                  </w:r>
                </w:p>
              </w:tc>
              <w:tc>
                <w:tcPr>
                  <w:tcW w:w="1260" w:type="dxa"/>
                  <w:vAlign w:val="center"/>
                </w:tcPr>
                <w:p w14:paraId="09C883E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居</w:t>
                  </w:r>
                  <w:r>
                    <w:rPr>
                      <w:rFonts w:hint="default" w:ascii="Times New Roman" w:hAnsi="Times New Roman" w:cs="Times New Roman"/>
                      <w:sz w:val="21"/>
                      <w:szCs w:val="21"/>
                      <w:lang w:val="en-US" w:eastAsia="zh-CN"/>
                    </w:rPr>
                    <w:t>住</w:t>
                  </w:r>
                  <w:r>
                    <w:rPr>
                      <w:rFonts w:hint="eastAsia" w:ascii="Times New Roman" w:hAnsi="Times New Roman" w:cs="Times New Roman"/>
                      <w:sz w:val="21"/>
                      <w:szCs w:val="21"/>
                      <w:lang w:val="en-US" w:eastAsia="zh-CN"/>
                    </w:rPr>
                    <w:t>18</w:t>
                  </w:r>
                  <w:r>
                    <w:rPr>
                      <w:rFonts w:hint="default" w:ascii="Times New Roman" w:hAnsi="Times New Roman" w:cs="Times New Roman"/>
                      <w:sz w:val="21"/>
                      <w:szCs w:val="21"/>
                      <w:lang w:val="en-US" w:eastAsia="zh-CN"/>
                    </w:rPr>
                    <w:t>户</w:t>
                  </w:r>
                  <w:r>
                    <w:rPr>
                      <w:rFonts w:hint="default" w:ascii="Times New Roman" w:hAnsi="Times New Roman" w:cs="Times New Roman"/>
                      <w:sz w:val="21"/>
                      <w:szCs w:val="21"/>
                    </w:rPr>
                    <w:t>约</w:t>
                  </w:r>
                  <w:r>
                    <w:rPr>
                      <w:rFonts w:hint="eastAsia" w:ascii="Times New Roman" w:hAnsi="Times New Roman" w:cs="Times New Roman"/>
                      <w:sz w:val="21"/>
                      <w:szCs w:val="21"/>
                      <w:lang w:val="en-US" w:eastAsia="zh-CN"/>
                    </w:rPr>
                    <w:t>4</w:t>
                  </w:r>
                  <w:r>
                    <w:rPr>
                      <w:rFonts w:hint="eastAsia" w:cs="Times New Roman"/>
                      <w:sz w:val="21"/>
                      <w:szCs w:val="21"/>
                      <w:lang w:val="en-US" w:eastAsia="zh-CN"/>
                    </w:rPr>
                    <w:t>0</w:t>
                  </w:r>
                  <w:r>
                    <w:rPr>
                      <w:rFonts w:hint="default" w:ascii="Times New Roman" w:hAnsi="Times New Roman" w:cs="Times New Roman"/>
                      <w:sz w:val="21"/>
                      <w:szCs w:val="21"/>
                    </w:rPr>
                    <w:t>人</w:t>
                  </w:r>
                </w:p>
              </w:tc>
              <w:tc>
                <w:tcPr>
                  <w:tcW w:w="1036" w:type="dxa"/>
                  <w:vAlign w:val="center"/>
                </w:tcPr>
                <w:p w14:paraId="41E8F9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东，595m</w:t>
                  </w:r>
                </w:p>
              </w:tc>
              <w:tc>
                <w:tcPr>
                  <w:tcW w:w="807" w:type="dxa"/>
                  <w:vMerge w:val="continue"/>
                  <w:vAlign w:val="center"/>
                </w:tcPr>
                <w:p w14:paraId="10F7B3C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c>
                <w:tcPr>
                  <w:tcW w:w="996" w:type="dxa"/>
                  <w:vMerge w:val="continue"/>
                  <w:vAlign w:val="center"/>
                </w:tcPr>
                <w:p w14:paraId="2536987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r>
            <w:tr w14:paraId="16FD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714" w:type="dxa"/>
                  <w:vMerge w:val="restart"/>
                  <w:vAlign w:val="center"/>
                </w:tcPr>
                <w:p w14:paraId="25AC768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地表水</w:t>
                  </w:r>
                </w:p>
              </w:tc>
              <w:tc>
                <w:tcPr>
                  <w:tcW w:w="714" w:type="dxa"/>
                  <w:vAlign w:val="center"/>
                </w:tcPr>
                <w:p w14:paraId="5423AC2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栽马水库</w:t>
                  </w:r>
                </w:p>
              </w:tc>
              <w:tc>
                <w:tcPr>
                  <w:tcW w:w="1183" w:type="dxa"/>
                  <w:vAlign w:val="center"/>
                </w:tcPr>
                <w:p w14:paraId="4FB7F1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cs="Times New Roman"/>
                      <w:color w:val="000000"/>
                      <w:kern w:val="0"/>
                      <w:sz w:val="21"/>
                      <w:szCs w:val="21"/>
                      <w:lang w:val="en-US" w:eastAsia="zh-CN"/>
                    </w:rPr>
                    <w:t>/</w:t>
                  </w:r>
                </w:p>
              </w:tc>
              <w:tc>
                <w:tcPr>
                  <w:tcW w:w="1185" w:type="dxa"/>
                  <w:vAlign w:val="center"/>
                </w:tcPr>
                <w:p w14:paraId="5BEC1A6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cs="Times New Roman"/>
                      <w:color w:val="000000"/>
                      <w:kern w:val="0"/>
                      <w:sz w:val="21"/>
                      <w:szCs w:val="21"/>
                      <w:lang w:val="en-US" w:eastAsia="zh-CN"/>
                    </w:rPr>
                    <w:t>/</w:t>
                  </w:r>
                </w:p>
              </w:tc>
              <w:tc>
                <w:tcPr>
                  <w:tcW w:w="1260" w:type="dxa"/>
                  <w:vAlign w:val="center"/>
                </w:tcPr>
                <w:p w14:paraId="1F1AF4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农业用水</w:t>
                  </w:r>
                </w:p>
              </w:tc>
              <w:tc>
                <w:tcPr>
                  <w:tcW w:w="1036" w:type="dxa"/>
                  <w:vAlign w:val="center"/>
                </w:tcPr>
                <w:p w14:paraId="7E3261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东，530m</w:t>
                  </w:r>
                </w:p>
              </w:tc>
              <w:tc>
                <w:tcPr>
                  <w:tcW w:w="807" w:type="dxa"/>
                  <w:vMerge w:val="restart"/>
                  <w:vAlign w:val="center"/>
                </w:tcPr>
                <w:p w14:paraId="28F9683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水土流失、输送工程施工</w:t>
                  </w:r>
                </w:p>
              </w:tc>
              <w:tc>
                <w:tcPr>
                  <w:tcW w:w="996" w:type="dxa"/>
                  <w:vMerge w:val="restart"/>
                  <w:vAlign w:val="center"/>
                </w:tcPr>
                <w:p w14:paraId="3F4AAC8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GB3838-2002Ⅲ类标准</w:t>
                  </w:r>
                </w:p>
              </w:tc>
            </w:tr>
            <w:tr w14:paraId="3148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14" w:type="dxa"/>
                  <w:vMerge w:val="continue"/>
                  <w:vAlign w:val="center"/>
                </w:tcPr>
                <w:p w14:paraId="57998CE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c>
                <w:tcPr>
                  <w:tcW w:w="714" w:type="dxa"/>
                  <w:vAlign w:val="center"/>
                </w:tcPr>
                <w:p w14:paraId="3FE9C4F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s="Times New Roman"/>
                      <w:sz w:val="21"/>
                      <w:szCs w:val="21"/>
                      <w:lang w:val="en-US" w:eastAsia="zh-CN"/>
                    </w:rPr>
                  </w:pPr>
                  <w:r>
                    <w:rPr>
                      <w:rFonts w:hint="eastAsia" w:cs="Times New Roman"/>
                      <w:sz w:val="21"/>
                      <w:szCs w:val="21"/>
                      <w:lang w:val="en-US" w:eastAsia="zh-CN"/>
                    </w:rPr>
                    <w:t>王家水库</w:t>
                  </w:r>
                </w:p>
              </w:tc>
              <w:tc>
                <w:tcPr>
                  <w:tcW w:w="1183" w:type="dxa"/>
                  <w:vAlign w:val="center"/>
                </w:tcPr>
                <w:p w14:paraId="7033D25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w:t>
                  </w:r>
                </w:p>
              </w:tc>
              <w:tc>
                <w:tcPr>
                  <w:tcW w:w="1185" w:type="dxa"/>
                  <w:vAlign w:val="center"/>
                </w:tcPr>
                <w:p w14:paraId="7813CBE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w:t>
                  </w:r>
                </w:p>
              </w:tc>
              <w:tc>
                <w:tcPr>
                  <w:tcW w:w="1260" w:type="dxa"/>
                  <w:vAlign w:val="center"/>
                </w:tcPr>
                <w:p w14:paraId="7DC5542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农业用水</w:t>
                  </w:r>
                </w:p>
              </w:tc>
              <w:tc>
                <w:tcPr>
                  <w:tcW w:w="1036" w:type="dxa"/>
                  <w:vAlign w:val="center"/>
                </w:tcPr>
                <w:p w14:paraId="4D92178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s="Times New Roman"/>
                      <w:sz w:val="21"/>
                      <w:szCs w:val="21"/>
                      <w:lang w:val="en-US" w:eastAsia="zh-CN"/>
                    </w:rPr>
                  </w:pPr>
                  <w:r>
                    <w:rPr>
                      <w:rFonts w:hint="eastAsia" w:cs="Times New Roman"/>
                      <w:sz w:val="21"/>
                      <w:szCs w:val="21"/>
                      <w:lang w:val="en-US" w:eastAsia="zh-CN"/>
                    </w:rPr>
                    <w:t>东北，260m</w:t>
                  </w:r>
                </w:p>
              </w:tc>
              <w:tc>
                <w:tcPr>
                  <w:tcW w:w="807" w:type="dxa"/>
                  <w:vMerge w:val="continue"/>
                  <w:vAlign w:val="center"/>
                </w:tcPr>
                <w:p w14:paraId="17723D3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c>
                <w:tcPr>
                  <w:tcW w:w="996" w:type="dxa"/>
                  <w:vMerge w:val="continue"/>
                  <w:vAlign w:val="center"/>
                </w:tcPr>
                <w:p w14:paraId="4CD45B9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r>
            <w:tr w14:paraId="76E3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14" w:type="dxa"/>
                  <w:vMerge w:val="continue"/>
                  <w:vAlign w:val="center"/>
                </w:tcPr>
                <w:p w14:paraId="631C300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c>
                <w:tcPr>
                  <w:tcW w:w="714" w:type="dxa"/>
                  <w:vAlign w:val="center"/>
                </w:tcPr>
                <w:p w14:paraId="29F956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cs="Times New Roman"/>
                      <w:sz w:val="21"/>
                      <w:szCs w:val="21"/>
                      <w:lang w:val="en-US" w:eastAsia="zh-CN"/>
                    </w:rPr>
                  </w:pPr>
                  <w:r>
                    <w:rPr>
                      <w:rFonts w:hint="eastAsia" w:cs="Times New Roman"/>
                      <w:sz w:val="21"/>
                      <w:szCs w:val="21"/>
                      <w:lang w:val="en-US" w:eastAsia="zh-CN"/>
                    </w:rPr>
                    <w:t>三阳新河</w:t>
                  </w:r>
                </w:p>
              </w:tc>
              <w:tc>
                <w:tcPr>
                  <w:tcW w:w="1183" w:type="dxa"/>
                  <w:vAlign w:val="center"/>
                </w:tcPr>
                <w:p w14:paraId="628DCA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w:t>
                  </w:r>
                </w:p>
              </w:tc>
              <w:tc>
                <w:tcPr>
                  <w:tcW w:w="1185" w:type="dxa"/>
                  <w:vAlign w:val="center"/>
                </w:tcPr>
                <w:p w14:paraId="07C85A8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w:t>
                  </w:r>
                </w:p>
              </w:tc>
              <w:tc>
                <w:tcPr>
                  <w:tcW w:w="1260" w:type="dxa"/>
                  <w:vAlign w:val="center"/>
                </w:tcPr>
                <w:p w14:paraId="0131D47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农业用水</w:t>
                  </w:r>
                </w:p>
              </w:tc>
              <w:tc>
                <w:tcPr>
                  <w:tcW w:w="1036" w:type="dxa"/>
                  <w:vAlign w:val="center"/>
                </w:tcPr>
                <w:p w14:paraId="05B88A6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s="Times New Roman"/>
                      <w:sz w:val="21"/>
                      <w:szCs w:val="21"/>
                      <w:lang w:val="en-US" w:eastAsia="zh-CN"/>
                    </w:rPr>
                  </w:pPr>
                  <w:r>
                    <w:rPr>
                      <w:rFonts w:hint="eastAsia" w:cs="Times New Roman"/>
                      <w:sz w:val="21"/>
                      <w:szCs w:val="21"/>
                      <w:lang w:val="en-US" w:eastAsia="zh-CN"/>
                    </w:rPr>
                    <w:t>东，530m</w:t>
                  </w:r>
                </w:p>
              </w:tc>
              <w:tc>
                <w:tcPr>
                  <w:tcW w:w="807" w:type="dxa"/>
                  <w:vMerge w:val="continue"/>
                  <w:vAlign w:val="center"/>
                </w:tcPr>
                <w:p w14:paraId="6049CD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c>
                <w:tcPr>
                  <w:tcW w:w="996" w:type="dxa"/>
                  <w:vMerge w:val="continue"/>
                  <w:vAlign w:val="center"/>
                </w:tcPr>
                <w:p w14:paraId="1F3A219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r>
            <w:tr w14:paraId="5325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14" w:type="dxa"/>
                  <w:vMerge w:val="continue"/>
                  <w:vAlign w:val="center"/>
                </w:tcPr>
                <w:p w14:paraId="0E3B1A8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c>
                <w:tcPr>
                  <w:tcW w:w="714" w:type="dxa"/>
                  <w:vAlign w:val="center"/>
                </w:tcPr>
                <w:p w14:paraId="0FBA3DA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cs="Times New Roman"/>
                      <w:sz w:val="21"/>
                      <w:szCs w:val="21"/>
                      <w:lang w:val="en-US" w:eastAsia="zh-CN"/>
                    </w:rPr>
                  </w:pPr>
                  <w:r>
                    <w:rPr>
                      <w:rFonts w:hint="eastAsia" w:cs="Times New Roman"/>
                      <w:sz w:val="21"/>
                      <w:szCs w:val="21"/>
                      <w:lang w:val="en-US" w:eastAsia="zh-CN"/>
                    </w:rPr>
                    <w:t>慈利-安化渠江</w:t>
                  </w:r>
                </w:p>
              </w:tc>
              <w:tc>
                <w:tcPr>
                  <w:tcW w:w="1183" w:type="dxa"/>
                  <w:vAlign w:val="center"/>
                </w:tcPr>
                <w:p w14:paraId="0A18205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w:t>
                  </w:r>
                </w:p>
              </w:tc>
              <w:tc>
                <w:tcPr>
                  <w:tcW w:w="1185" w:type="dxa"/>
                  <w:vAlign w:val="center"/>
                </w:tcPr>
                <w:p w14:paraId="64A30BC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w:t>
                  </w:r>
                </w:p>
              </w:tc>
              <w:tc>
                <w:tcPr>
                  <w:tcW w:w="1260" w:type="dxa"/>
                  <w:vAlign w:val="center"/>
                </w:tcPr>
                <w:p w14:paraId="54A04F4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农业用水</w:t>
                  </w:r>
                </w:p>
              </w:tc>
              <w:tc>
                <w:tcPr>
                  <w:tcW w:w="1036" w:type="dxa"/>
                  <w:vAlign w:val="center"/>
                </w:tcPr>
                <w:p w14:paraId="7E7A65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s="Times New Roman"/>
                      <w:sz w:val="21"/>
                      <w:szCs w:val="21"/>
                      <w:lang w:val="en-US" w:eastAsia="zh-CN"/>
                    </w:rPr>
                  </w:pPr>
                  <w:r>
                    <w:rPr>
                      <w:rFonts w:hint="eastAsia" w:cs="Times New Roman"/>
                      <w:sz w:val="21"/>
                      <w:szCs w:val="21"/>
                      <w:lang w:val="en-US" w:eastAsia="zh-CN"/>
                    </w:rPr>
                    <w:t>北，150m</w:t>
                  </w:r>
                </w:p>
              </w:tc>
              <w:tc>
                <w:tcPr>
                  <w:tcW w:w="807" w:type="dxa"/>
                  <w:vMerge w:val="continue"/>
                  <w:vAlign w:val="center"/>
                </w:tcPr>
                <w:p w14:paraId="7F4243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c>
                <w:tcPr>
                  <w:tcW w:w="996" w:type="dxa"/>
                  <w:vMerge w:val="continue"/>
                  <w:vAlign w:val="center"/>
                </w:tcPr>
                <w:p w14:paraId="4B444B7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r>
            <w:tr w14:paraId="773D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714" w:type="dxa"/>
                  <w:vMerge w:val="restart"/>
                  <w:vAlign w:val="center"/>
                </w:tcPr>
                <w:p w14:paraId="3C5EE3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生态环境</w:t>
                  </w:r>
                </w:p>
              </w:tc>
              <w:tc>
                <w:tcPr>
                  <w:tcW w:w="714" w:type="dxa"/>
                  <w:vAlign w:val="center"/>
                </w:tcPr>
                <w:p w14:paraId="7A477B2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陆生植物</w:t>
                  </w:r>
                </w:p>
              </w:tc>
              <w:tc>
                <w:tcPr>
                  <w:tcW w:w="2368" w:type="dxa"/>
                  <w:gridSpan w:val="2"/>
                  <w:vAlign w:val="center"/>
                </w:tcPr>
                <w:p w14:paraId="0241D7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项目占地周边、河道两岸及水库周边</w:t>
                  </w:r>
                </w:p>
              </w:tc>
              <w:tc>
                <w:tcPr>
                  <w:tcW w:w="1260" w:type="dxa"/>
                  <w:vMerge w:val="restart"/>
                  <w:vAlign w:val="center"/>
                </w:tcPr>
                <w:p w14:paraId="05B8A1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无名木古树、无珍稀濒危动植物分布</w:t>
                  </w:r>
                </w:p>
              </w:tc>
              <w:tc>
                <w:tcPr>
                  <w:tcW w:w="1036" w:type="dxa"/>
                  <w:vAlign w:val="center"/>
                </w:tcPr>
                <w:p w14:paraId="18B93F6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p>
              </w:tc>
              <w:tc>
                <w:tcPr>
                  <w:tcW w:w="807" w:type="dxa"/>
                  <w:vMerge w:val="restart"/>
                  <w:vAlign w:val="center"/>
                </w:tcPr>
                <w:p w14:paraId="004345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工程占地及水库淹没周边土地影响</w:t>
                  </w:r>
                </w:p>
              </w:tc>
              <w:tc>
                <w:tcPr>
                  <w:tcW w:w="996" w:type="dxa"/>
                  <w:vMerge w:val="restart"/>
                  <w:vAlign w:val="center"/>
                </w:tcPr>
                <w:p w14:paraId="716D71E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保护现有土地及植被，防止水土流失</w:t>
                  </w:r>
                </w:p>
              </w:tc>
            </w:tr>
            <w:tr w14:paraId="674D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4" w:type="dxa"/>
                  <w:vMerge w:val="continue"/>
                  <w:vAlign w:val="center"/>
                </w:tcPr>
                <w:p w14:paraId="59C233E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c>
                <w:tcPr>
                  <w:tcW w:w="714" w:type="dxa"/>
                  <w:vAlign w:val="center"/>
                </w:tcPr>
                <w:p w14:paraId="7B8FC9B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陆生植物</w:t>
                  </w:r>
                </w:p>
              </w:tc>
              <w:tc>
                <w:tcPr>
                  <w:tcW w:w="2368" w:type="dxa"/>
                  <w:gridSpan w:val="2"/>
                  <w:vAlign w:val="center"/>
                </w:tcPr>
                <w:p w14:paraId="3C7FA8F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项目占地周边、河道两岸及水库周边</w:t>
                  </w:r>
                </w:p>
              </w:tc>
              <w:tc>
                <w:tcPr>
                  <w:tcW w:w="1260" w:type="dxa"/>
                  <w:vMerge w:val="continue"/>
                  <w:vAlign w:val="center"/>
                </w:tcPr>
                <w:p w14:paraId="5C1E37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c>
                <w:tcPr>
                  <w:tcW w:w="1036" w:type="dxa"/>
                  <w:vAlign w:val="center"/>
                </w:tcPr>
                <w:p w14:paraId="2B9F3B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p>
              </w:tc>
              <w:tc>
                <w:tcPr>
                  <w:tcW w:w="807" w:type="dxa"/>
                  <w:vMerge w:val="continue"/>
                  <w:vAlign w:val="center"/>
                </w:tcPr>
                <w:p w14:paraId="2C5E0DA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c>
                <w:tcPr>
                  <w:tcW w:w="996" w:type="dxa"/>
                  <w:vMerge w:val="continue"/>
                  <w:vAlign w:val="center"/>
                </w:tcPr>
                <w:p w14:paraId="6597DF8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r>
            <w:tr w14:paraId="1078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4" w:type="dxa"/>
                  <w:vMerge w:val="continue"/>
                  <w:vAlign w:val="center"/>
                </w:tcPr>
                <w:p w14:paraId="26CC2BF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c>
                <w:tcPr>
                  <w:tcW w:w="714" w:type="dxa"/>
                  <w:vAlign w:val="center"/>
                </w:tcPr>
                <w:p w14:paraId="6EBA721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水生生物</w:t>
                  </w:r>
                </w:p>
              </w:tc>
              <w:tc>
                <w:tcPr>
                  <w:tcW w:w="2368" w:type="dxa"/>
                  <w:gridSpan w:val="2"/>
                  <w:vAlign w:val="center"/>
                </w:tcPr>
                <w:p w14:paraId="340503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河道沿线</w:t>
                  </w:r>
                </w:p>
              </w:tc>
              <w:tc>
                <w:tcPr>
                  <w:tcW w:w="1260" w:type="dxa"/>
                  <w:vAlign w:val="center"/>
                </w:tcPr>
                <w:p w14:paraId="55EC83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color w:val="000000"/>
                      <w:kern w:val="0"/>
                      <w:sz w:val="21"/>
                      <w:szCs w:val="21"/>
                      <w:lang w:val="en-US" w:eastAsia="zh-CN"/>
                    </w:rPr>
                    <w:t>无鱼类三场分布，基本无鱼类分布</w:t>
                  </w:r>
                </w:p>
              </w:tc>
              <w:tc>
                <w:tcPr>
                  <w:tcW w:w="1036" w:type="dxa"/>
                  <w:vAlign w:val="center"/>
                </w:tcPr>
                <w:p w14:paraId="30FEF62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p>
              </w:tc>
              <w:tc>
                <w:tcPr>
                  <w:tcW w:w="807" w:type="dxa"/>
                  <w:vAlign w:val="center"/>
                </w:tcPr>
                <w:p w14:paraId="7FE591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水文情势影响</w:t>
                  </w:r>
                </w:p>
              </w:tc>
              <w:tc>
                <w:tcPr>
                  <w:tcW w:w="996" w:type="dxa"/>
                  <w:vMerge w:val="continue"/>
                  <w:vAlign w:val="center"/>
                </w:tcPr>
                <w:p w14:paraId="5B0F8E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1"/>
                      <w:szCs w:val="21"/>
                      <w:lang w:val="en-US" w:eastAsia="zh-CN"/>
                    </w:rPr>
                  </w:pPr>
                </w:p>
              </w:tc>
            </w:tr>
          </w:tbl>
          <w:p w14:paraId="23057F9C">
            <w:pPr>
              <w:pStyle w:val="25"/>
              <w:spacing w:line="360" w:lineRule="auto"/>
              <w:rPr>
                <w:sz w:val="21"/>
                <w:szCs w:val="21"/>
              </w:rPr>
            </w:pPr>
          </w:p>
        </w:tc>
      </w:tr>
      <w:tr w14:paraId="077F6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211" w:hRule="atLeast"/>
          <w:jc w:val="center"/>
        </w:trPr>
        <w:tc>
          <w:tcPr>
            <w:tcW w:w="904" w:type="dxa"/>
            <w:noWrap w:val="0"/>
            <w:vAlign w:val="center"/>
          </w:tcPr>
          <w:p w14:paraId="3FD518AF">
            <w:pPr>
              <w:adjustRightInd w:val="0"/>
              <w:snapToGrid w:val="0"/>
              <w:jc w:val="center"/>
              <w:rPr>
                <w:rFonts w:hint="eastAsia" w:ascii="宋体" w:hAnsi="宋体" w:cs="宋体"/>
                <w:kern w:val="0"/>
                <w:sz w:val="21"/>
                <w:szCs w:val="21"/>
              </w:rPr>
            </w:pPr>
            <w:r>
              <w:rPr>
                <w:rFonts w:hint="eastAsia" w:ascii="宋体" w:hAnsi="宋体" w:cs="宋体"/>
                <w:kern w:val="0"/>
                <w:sz w:val="21"/>
                <w:szCs w:val="21"/>
              </w:rPr>
              <w:t>评价</w:t>
            </w:r>
          </w:p>
          <w:p w14:paraId="3D4BA957">
            <w:pPr>
              <w:adjustRightInd w:val="0"/>
              <w:snapToGrid w:val="0"/>
              <w:jc w:val="center"/>
              <w:rPr>
                <w:rFonts w:ascii="宋体" w:hAnsi="宋体" w:cs="宋体"/>
                <w:kern w:val="0"/>
                <w:sz w:val="21"/>
                <w:szCs w:val="21"/>
              </w:rPr>
            </w:pPr>
            <w:r>
              <w:rPr>
                <w:rFonts w:hint="eastAsia" w:ascii="宋体" w:hAnsi="宋体" w:cs="宋体"/>
                <w:kern w:val="0"/>
                <w:sz w:val="21"/>
                <w:szCs w:val="21"/>
              </w:rPr>
              <w:t>标准</w:t>
            </w:r>
          </w:p>
        </w:tc>
        <w:tc>
          <w:tcPr>
            <w:tcW w:w="8265" w:type="dxa"/>
            <w:noWrap w:val="0"/>
            <w:vAlign w:val="center"/>
          </w:tcPr>
          <w:p w14:paraId="5C25E3BE">
            <w:pPr>
              <w:adjustRightInd w:val="0"/>
              <w:snapToGrid w:val="0"/>
              <w:spacing w:line="360" w:lineRule="auto"/>
              <w:ind w:firstLine="422" w:firstLineChars="200"/>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1、环境质量标准</w:t>
            </w:r>
          </w:p>
          <w:p w14:paraId="3E75F58B">
            <w:pPr>
              <w:adjustRightInd w:val="0"/>
              <w:snapToGrid w:val="0"/>
              <w:spacing w:line="360" w:lineRule="auto"/>
              <w:ind w:firstLine="420" w:firstLineChars="200"/>
              <w:rPr>
                <w:rFonts w:hint="default" w:ascii="Times New Roman" w:hAnsi="Times New Roman" w:cs="Times New Roman"/>
                <w:kern w:val="0"/>
                <w:sz w:val="21"/>
                <w:szCs w:val="21"/>
              </w:rPr>
            </w:pPr>
            <w:r>
              <w:rPr>
                <w:rFonts w:hint="eastAsia" w:ascii="Times New Roman" w:hAnsi="Times New Roman" w:cs="Times New Roman"/>
                <w:kern w:val="0"/>
                <w:sz w:val="21"/>
                <w:szCs w:val="21"/>
                <w:lang w:eastAsia="zh-CN"/>
              </w:rPr>
              <w:t>（</w:t>
            </w:r>
            <w:r>
              <w:rPr>
                <w:rFonts w:hint="eastAsia" w:ascii="Times New Roman" w:hAnsi="Times New Roman" w:cs="Times New Roman"/>
                <w:kern w:val="0"/>
                <w:sz w:val="21"/>
                <w:szCs w:val="21"/>
                <w:lang w:val="en-US" w:eastAsia="zh-CN"/>
              </w:rPr>
              <w:t>1</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环境空气</w:t>
            </w:r>
            <w:r>
              <w:rPr>
                <w:rFonts w:hint="eastAsia" w:cs="Times New Roman"/>
                <w:kern w:val="0"/>
                <w:sz w:val="21"/>
                <w:szCs w:val="21"/>
                <w:lang w:eastAsia="zh-CN"/>
              </w:rPr>
              <w:t>：</w:t>
            </w:r>
            <w:r>
              <w:rPr>
                <w:rFonts w:hint="default" w:ascii="Times New Roman" w:hAnsi="Times New Roman" w:cs="Times New Roman"/>
                <w:kern w:val="0"/>
                <w:sz w:val="21"/>
                <w:szCs w:val="21"/>
              </w:rPr>
              <w:t>执行《环境空气质量标准》(GB3095-2012)中二级标准</w:t>
            </w:r>
            <w:r>
              <w:rPr>
                <w:rFonts w:hint="eastAsia" w:cs="Times New Roman"/>
                <w:kern w:val="0"/>
                <w:sz w:val="21"/>
                <w:szCs w:val="21"/>
                <w:lang w:eastAsia="zh-CN"/>
              </w:rPr>
              <w:t>，</w:t>
            </w:r>
            <w:r>
              <w:rPr>
                <w:rFonts w:hint="eastAsia" w:cs="Times New Roman"/>
                <w:kern w:val="0"/>
                <w:sz w:val="21"/>
                <w:szCs w:val="21"/>
                <w:lang w:val="en-US" w:eastAsia="zh-CN"/>
              </w:rPr>
              <w:t>详见下表</w:t>
            </w:r>
            <w:r>
              <w:rPr>
                <w:rFonts w:hint="default" w:ascii="Times New Roman" w:hAnsi="Times New Roman" w:cs="Times New Roman"/>
                <w:kern w:val="0"/>
                <w:sz w:val="21"/>
                <w:szCs w:val="21"/>
              </w:rPr>
              <w:t>。</w:t>
            </w:r>
          </w:p>
          <w:p w14:paraId="120765EA">
            <w:pPr>
              <w:adjustRightInd w:val="0"/>
              <w:snapToGrid w:val="0"/>
              <w:spacing w:line="360" w:lineRule="auto"/>
              <w:ind w:firstLine="420" w:firstLineChars="200"/>
              <w:rPr>
                <w:rFonts w:hint="default" w:ascii="Times New Roman" w:hAnsi="Times New Roman" w:cs="Times New Roman"/>
                <w:kern w:val="0"/>
                <w:sz w:val="21"/>
                <w:szCs w:val="21"/>
              </w:rPr>
            </w:pPr>
            <w:r>
              <w:rPr>
                <w:rFonts w:hint="eastAsia" w:ascii="Times New Roman" w:hAnsi="Times New Roman" w:cs="Times New Roman"/>
                <w:kern w:val="0"/>
                <w:sz w:val="21"/>
                <w:szCs w:val="21"/>
                <w:lang w:eastAsia="zh-CN"/>
              </w:rPr>
              <w:t>（</w:t>
            </w:r>
            <w:r>
              <w:rPr>
                <w:rFonts w:hint="eastAsia" w:ascii="Times New Roman" w:hAnsi="Times New Roman" w:cs="Times New Roman"/>
                <w:kern w:val="0"/>
                <w:sz w:val="21"/>
                <w:szCs w:val="21"/>
                <w:lang w:val="en-US" w:eastAsia="zh-CN"/>
              </w:rPr>
              <w:t>2</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地表水环境</w:t>
            </w:r>
            <w:r>
              <w:rPr>
                <w:rFonts w:hint="eastAsia" w:cs="Times New Roman"/>
                <w:kern w:val="0"/>
                <w:sz w:val="21"/>
                <w:szCs w:val="21"/>
                <w:lang w:eastAsia="zh-CN"/>
              </w:rPr>
              <w:t>：</w:t>
            </w:r>
            <w:r>
              <w:rPr>
                <w:rFonts w:hint="default" w:ascii="Times New Roman" w:hAnsi="Times New Roman" w:cs="Times New Roman"/>
                <w:kern w:val="0"/>
                <w:sz w:val="21"/>
                <w:szCs w:val="21"/>
              </w:rPr>
              <w:t>项目所在地执行《地表水环境质量标准》(GB3838-2002)Ⅲ类标准。</w:t>
            </w:r>
          </w:p>
          <w:p w14:paraId="6F90148F">
            <w:pPr>
              <w:adjustRightInd w:val="0"/>
              <w:snapToGrid w:val="0"/>
              <w:spacing w:line="360" w:lineRule="auto"/>
              <w:ind w:firstLine="420" w:firstLineChars="200"/>
              <w:rPr>
                <w:rFonts w:hint="default" w:ascii="Times New Roman" w:hAnsi="Times New Roman" w:cs="Times New Roman"/>
                <w:kern w:val="0"/>
                <w:sz w:val="21"/>
                <w:szCs w:val="21"/>
              </w:rPr>
            </w:pPr>
            <w:r>
              <w:rPr>
                <w:rFonts w:hint="eastAsia" w:ascii="Times New Roman" w:hAnsi="Times New Roman" w:cs="Times New Roman"/>
                <w:kern w:val="0"/>
                <w:sz w:val="21"/>
                <w:szCs w:val="21"/>
                <w:lang w:eastAsia="zh-CN"/>
              </w:rPr>
              <w:t>（</w:t>
            </w:r>
            <w:r>
              <w:rPr>
                <w:rFonts w:hint="eastAsia" w:ascii="Times New Roman" w:hAnsi="Times New Roman" w:cs="Times New Roman"/>
                <w:kern w:val="0"/>
                <w:sz w:val="21"/>
                <w:szCs w:val="21"/>
                <w:lang w:val="en-US" w:eastAsia="zh-CN"/>
              </w:rPr>
              <w:t>3</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声环境</w:t>
            </w:r>
            <w:r>
              <w:rPr>
                <w:rFonts w:hint="eastAsia" w:cs="Times New Roman"/>
                <w:kern w:val="0"/>
                <w:sz w:val="21"/>
                <w:szCs w:val="21"/>
                <w:lang w:eastAsia="zh-CN"/>
              </w:rPr>
              <w:t>：</w:t>
            </w:r>
            <w:r>
              <w:rPr>
                <w:rFonts w:hint="default" w:ascii="Times New Roman" w:hAnsi="Times New Roman" w:cs="Times New Roman"/>
                <w:kern w:val="0"/>
                <w:sz w:val="21"/>
                <w:szCs w:val="21"/>
              </w:rPr>
              <w:t>执行《声环境质量标准》(GB3096-2008)</w:t>
            </w:r>
            <w:r>
              <w:rPr>
                <w:rFonts w:hint="eastAsia" w:cs="Times New Roman"/>
                <w:kern w:val="0"/>
                <w:sz w:val="21"/>
                <w:szCs w:val="21"/>
                <w:lang w:val="en-US" w:eastAsia="zh-CN"/>
              </w:rPr>
              <w:t>1</w:t>
            </w:r>
            <w:r>
              <w:rPr>
                <w:rFonts w:hint="default" w:ascii="Times New Roman" w:hAnsi="Times New Roman" w:cs="Times New Roman"/>
                <w:kern w:val="0"/>
                <w:sz w:val="21"/>
                <w:szCs w:val="21"/>
              </w:rPr>
              <w:t>类标准。</w:t>
            </w:r>
          </w:p>
          <w:p w14:paraId="2182CAA7">
            <w:pPr>
              <w:adjustRightInd w:val="0"/>
              <w:snapToGrid w:val="0"/>
              <w:spacing w:line="360" w:lineRule="auto"/>
              <w:ind w:firstLine="422" w:firstLineChars="200"/>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2、污染物排放标准</w:t>
            </w:r>
          </w:p>
          <w:p w14:paraId="0497B493">
            <w:pPr>
              <w:adjustRightInd w:val="0"/>
              <w:snapToGrid w:val="0"/>
              <w:spacing w:line="360" w:lineRule="auto"/>
              <w:ind w:firstLine="420" w:firstLineChars="200"/>
              <w:rPr>
                <w:rFonts w:hint="default" w:ascii="Times New Roman" w:hAnsi="Times New Roman" w:eastAsia="宋体" w:cs="Times New Roman"/>
                <w:b w:val="0"/>
                <w:bCs w:val="0"/>
                <w:kern w:val="0"/>
                <w:sz w:val="21"/>
                <w:szCs w:val="21"/>
              </w:rPr>
            </w:pPr>
            <w:r>
              <w:rPr>
                <w:rFonts w:hint="eastAsia" w:ascii="Times New Roman" w:hAnsi="Times New Roman" w:eastAsia="宋体" w:cs="Times New Roman"/>
                <w:b w:val="0"/>
                <w:bCs w:val="0"/>
                <w:kern w:val="0"/>
                <w:sz w:val="21"/>
                <w:szCs w:val="21"/>
                <w:lang w:eastAsia="zh-CN"/>
              </w:rPr>
              <w:t>（</w:t>
            </w:r>
            <w:r>
              <w:rPr>
                <w:rFonts w:hint="eastAsia" w:ascii="Times New Roman" w:hAnsi="Times New Roman" w:eastAsia="宋体" w:cs="Times New Roman"/>
                <w:b w:val="0"/>
                <w:bCs w:val="0"/>
                <w:kern w:val="0"/>
                <w:sz w:val="21"/>
                <w:szCs w:val="21"/>
                <w:lang w:val="en-US" w:eastAsia="zh-CN"/>
              </w:rPr>
              <w:t>1</w:t>
            </w:r>
            <w:r>
              <w:rPr>
                <w:rFonts w:hint="eastAsia" w:ascii="Times New Roman" w:hAnsi="Times New Roman" w:eastAsia="宋体" w:cs="Times New Roman"/>
                <w:b w:val="0"/>
                <w:bCs w:val="0"/>
                <w:kern w:val="0"/>
                <w:sz w:val="21"/>
                <w:szCs w:val="21"/>
                <w:lang w:eastAsia="zh-CN"/>
              </w:rPr>
              <w:t>）</w:t>
            </w:r>
            <w:r>
              <w:rPr>
                <w:rFonts w:hint="default" w:ascii="Times New Roman" w:hAnsi="Times New Roman" w:eastAsia="宋体" w:cs="Times New Roman"/>
                <w:b w:val="0"/>
                <w:bCs w:val="0"/>
                <w:kern w:val="0"/>
                <w:sz w:val="21"/>
                <w:szCs w:val="21"/>
              </w:rPr>
              <w:t>废气:由于项目属于水利工程，在营运期没有工艺</w:t>
            </w:r>
            <w:r>
              <w:rPr>
                <w:rFonts w:hint="eastAsia" w:ascii="Times New Roman" w:hAnsi="Times New Roman" w:eastAsia="宋体" w:cs="Times New Roman"/>
                <w:b w:val="0"/>
                <w:bCs w:val="0"/>
                <w:kern w:val="0"/>
                <w:sz w:val="21"/>
                <w:szCs w:val="21"/>
                <w:lang w:val="en-US" w:eastAsia="zh-CN"/>
              </w:rPr>
              <w:t>废</w:t>
            </w:r>
            <w:r>
              <w:rPr>
                <w:rFonts w:hint="default" w:ascii="Times New Roman" w:hAnsi="Times New Roman" w:eastAsia="宋体" w:cs="Times New Roman"/>
                <w:b w:val="0"/>
                <w:bCs w:val="0"/>
                <w:kern w:val="0"/>
                <w:sz w:val="21"/>
                <w:szCs w:val="21"/>
              </w:rPr>
              <w:t>气产生</w:t>
            </w:r>
            <w:r>
              <w:rPr>
                <w:rFonts w:hint="eastAsia" w:ascii="Times New Roman" w:hAnsi="Times New Roman" w:eastAsia="宋体" w:cs="Times New Roman"/>
                <w:b w:val="0"/>
                <w:bCs w:val="0"/>
                <w:kern w:val="0"/>
                <w:sz w:val="21"/>
                <w:szCs w:val="21"/>
                <w:lang w:eastAsia="zh-CN"/>
              </w:rPr>
              <w:t>；</w:t>
            </w:r>
            <w:r>
              <w:rPr>
                <w:rFonts w:hint="default" w:ascii="Times New Roman" w:hAnsi="Times New Roman" w:eastAsia="宋体" w:cs="Times New Roman"/>
                <w:b w:val="0"/>
                <w:bCs w:val="0"/>
                <w:kern w:val="0"/>
                <w:sz w:val="21"/>
                <w:szCs w:val="21"/>
              </w:rPr>
              <w:t>项目施工期扬尘执行《大气污染物综合排放标准》(GB16297-1996)表2中无组织排放监控浓度限值标准。</w:t>
            </w:r>
          </w:p>
          <w:p w14:paraId="3FA1E739">
            <w:pPr>
              <w:adjustRightInd w:val="0"/>
              <w:snapToGrid w:val="0"/>
              <w:spacing w:line="360" w:lineRule="auto"/>
              <w:ind w:firstLine="422" w:firstLineChars="200"/>
              <w:jc w:val="center"/>
              <w:rPr>
                <w:b/>
                <w:bCs w:val="0"/>
                <w:sz w:val="21"/>
                <w:szCs w:val="21"/>
              </w:rPr>
            </w:pPr>
            <w:r>
              <w:rPr>
                <w:rFonts w:hint="default" w:ascii="Times New Roman" w:hAnsi="Times New Roman" w:eastAsia="宋体" w:cs="Times New Roman"/>
                <w:b/>
                <w:bCs/>
                <w:kern w:val="0"/>
                <w:sz w:val="21"/>
                <w:szCs w:val="21"/>
              </w:rPr>
              <w:t>表</w:t>
            </w:r>
            <w:r>
              <w:rPr>
                <w:rFonts w:hint="eastAsia" w:ascii="Times New Roman" w:hAnsi="Times New Roman" w:eastAsia="宋体" w:cs="Times New Roman"/>
                <w:b/>
                <w:bCs/>
                <w:kern w:val="0"/>
                <w:sz w:val="21"/>
                <w:szCs w:val="21"/>
              </w:rPr>
              <w:t>3-</w:t>
            </w:r>
            <w:r>
              <w:rPr>
                <w:rFonts w:hint="eastAsia" w:ascii="Times New Roman" w:hAnsi="Times New Roman" w:eastAsia="宋体" w:cs="Times New Roman"/>
                <w:b/>
                <w:bCs/>
                <w:kern w:val="0"/>
                <w:sz w:val="21"/>
                <w:szCs w:val="21"/>
                <w:lang w:val="en-US" w:eastAsia="zh-CN"/>
              </w:rPr>
              <w:t>5</w:t>
            </w:r>
            <w:r>
              <w:rPr>
                <w:rFonts w:hint="default" w:ascii="Times New Roman" w:hAnsi="Times New Roman" w:eastAsia="宋体" w:cs="Times New Roman"/>
                <w:b/>
                <w:bCs/>
                <w:kern w:val="0"/>
                <w:sz w:val="21"/>
                <w:szCs w:val="21"/>
              </w:rPr>
              <w:t xml:space="preserve">  </w:t>
            </w:r>
            <w:r>
              <w:rPr>
                <w:rFonts w:hint="eastAsia" w:ascii="Times New Roman" w:hAnsi="Times New Roman" w:eastAsia="宋体" w:cs="Times New Roman"/>
                <w:b/>
                <w:bCs/>
                <w:kern w:val="0"/>
                <w:sz w:val="21"/>
                <w:szCs w:val="21"/>
              </w:rPr>
              <w:t>施工期扬尘排放</w:t>
            </w:r>
            <w:r>
              <w:rPr>
                <w:rFonts w:hint="eastAsia"/>
                <w:b/>
                <w:bCs w:val="0"/>
                <w:sz w:val="21"/>
                <w:szCs w:val="21"/>
              </w:rPr>
              <w:t>标准限值</w:t>
            </w:r>
          </w:p>
          <w:tbl>
            <w:tblPr>
              <w:tblStyle w:val="18"/>
              <w:tblW w:w="49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2652"/>
              <w:gridCol w:w="2653"/>
            </w:tblGrid>
            <w:tr w14:paraId="16EC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vMerge w:val="restart"/>
                  <w:vAlign w:val="center"/>
                </w:tcPr>
                <w:p w14:paraId="2F0DDBD4">
                  <w:pPr>
                    <w:adjustRightInd w:val="0"/>
                    <w:snapToGrid w:val="0"/>
                    <w:spacing w:line="240" w:lineRule="auto"/>
                    <w:jc w:val="center"/>
                    <w:rPr>
                      <w:b/>
                      <w:bCs/>
                      <w:sz w:val="21"/>
                      <w:szCs w:val="21"/>
                    </w:rPr>
                  </w:pPr>
                  <w:r>
                    <w:rPr>
                      <w:rFonts w:hint="eastAsia"/>
                      <w:b/>
                      <w:bCs/>
                      <w:sz w:val="21"/>
                      <w:szCs w:val="21"/>
                    </w:rPr>
                    <w:t>污染物</w:t>
                  </w:r>
                </w:p>
              </w:tc>
              <w:tc>
                <w:tcPr>
                  <w:tcW w:w="5256" w:type="dxa"/>
                  <w:gridSpan w:val="2"/>
                  <w:vAlign w:val="center"/>
                </w:tcPr>
                <w:p w14:paraId="25BEAD42">
                  <w:pPr>
                    <w:adjustRightInd w:val="0"/>
                    <w:snapToGrid w:val="0"/>
                    <w:spacing w:line="240" w:lineRule="auto"/>
                    <w:jc w:val="center"/>
                    <w:rPr>
                      <w:b/>
                      <w:bCs/>
                      <w:sz w:val="21"/>
                      <w:szCs w:val="21"/>
                    </w:rPr>
                  </w:pPr>
                  <w:r>
                    <w:rPr>
                      <w:b/>
                      <w:bCs/>
                      <w:sz w:val="21"/>
                      <w:szCs w:val="21"/>
                    </w:rPr>
                    <w:t>无组织排放监控浓度限值</w:t>
                  </w:r>
                </w:p>
              </w:tc>
            </w:tr>
            <w:tr w14:paraId="6FDC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vMerge w:val="continue"/>
                  <w:vAlign w:val="center"/>
                </w:tcPr>
                <w:p w14:paraId="792DB391">
                  <w:pPr>
                    <w:adjustRightInd w:val="0"/>
                    <w:snapToGrid w:val="0"/>
                    <w:spacing w:line="240" w:lineRule="auto"/>
                    <w:jc w:val="center"/>
                    <w:rPr>
                      <w:b/>
                      <w:bCs/>
                      <w:sz w:val="21"/>
                      <w:szCs w:val="21"/>
                    </w:rPr>
                  </w:pPr>
                </w:p>
              </w:tc>
              <w:tc>
                <w:tcPr>
                  <w:tcW w:w="2628" w:type="dxa"/>
                  <w:vAlign w:val="center"/>
                </w:tcPr>
                <w:p w14:paraId="261C6110">
                  <w:pPr>
                    <w:adjustRightInd w:val="0"/>
                    <w:snapToGrid w:val="0"/>
                    <w:spacing w:line="240" w:lineRule="auto"/>
                    <w:jc w:val="center"/>
                    <w:rPr>
                      <w:b/>
                      <w:bCs/>
                      <w:sz w:val="21"/>
                      <w:szCs w:val="21"/>
                    </w:rPr>
                  </w:pPr>
                  <w:r>
                    <w:rPr>
                      <w:b/>
                      <w:bCs/>
                      <w:sz w:val="21"/>
                      <w:szCs w:val="21"/>
                    </w:rPr>
                    <w:t>浓度限值（mg/m</w:t>
                  </w:r>
                  <w:r>
                    <w:rPr>
                      <w:rFonts w:hint="eastAsia"/>
                      <w:b/>
                      <w:bCs/>
                      <w:sz w:val="21"/>
                      <w:szCs w:val="21"/>
                      <w:vertAlign w:val="superscript"/>
                    </w:rPr>
                    <w:t>3</w:t>
                  </w:r>
                  <w:r>
                    <w:rPr>
                      <w:b/>
                      <w:bCs/>
                      <w:sz w:val="21"/>
                      <w:szCs w:val="21"/>
                    </w:rPr>
                    <w:t>）</w:t>
                  </w:r>
                </w:p>
              </w:tc>
              <w:tc>
                <w:tcPr>
                  <w:tcW w:w="2628" w:type="dxa"/>
                  <w:vAlign w:val="center"/>
                </w:tcPr>
                <w:p w14:paraId="46F29E3A">
                  <w:pPr>
                    <w:adjustRightInd w:val="0"/>
                    <w:snapToGrid w:val="0"/>
                    <w:spacing w:line="240" w:lineRule="auto"/>
                    <w:jc w:val="center"/>
                    <w:rPr>
                      <w:b/>
                      <w:bCs/>
                      <w:sz w:val="21"/>
                      <w:szCs w:val="21"/>
                    </w:rPr>
                  </w:pPr>
                  <w:r>
                    <w:rPr>
                      <w:b/>
                      <w:bCs/>
                      <w:sz w:val="21"/>
                      <w:szCs w:val="21"/>
                    </w:rPr>
                    <w:t>监控点</w:t>
                  </w:r>
                </w:p>
              </w:tc>
            </w:tr>
            <w:tr w14:paraId="12EF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vAlign w:val="center"/>
                </w:tcPr>
                <w:p w14:paraId="6096F161">
                  <w:pPr>
                    <w:adjustRightInd w:val="0"/>
                    <w:snapToGrid w:val="0"/>
                    <w:spacing w:line="240" w:lineRule="auto"/>
                    <w:jc w:val="center"/>
                    <w:rPr>
                      <w:sz w:val="21"/>
                      <w:szCs w:val="21"/>
                    </w:rPr>
                  </w:pPr>
                  <w:r>
                    <w:rPr>
                      <w:rFonts w:hint="eastAsia"/>
                      <w:sz w:val="21"/>
                      <w:szCs w:val="21"/>
                    </w:rPr>
                    <w:t>颗粒物</w:t>
                  </w:r>
                </w:p>
              </w:tc>
              <w:tc>
                <w:tcPr>
                  <w:tcW w:w="2628" w:type="dxa"/>
                  <w:vAlign w:val="center"/>
                </w:tcPr>
                <w:p w14:paraId="520E6A67">
                  <w:pPr>
                    <w:adjustRightInd w:val="0"/>
                    <w:snapToGrid w:val="0"/>
                    <w:spacing w:line="240" w:lineRule="auto"/>
                    <w:jc w:val="center"/>
                    <w:rPr>
                      <w:sz w:val="21"/>
                      <w:szCs w:val="21"/>
                    </w:rPr>
                  </w:pPr>
                  <w:r>
                    <w:rPr>
                      <w:rFonts w:hint="eastAsia"/>
                      <w:sz w:val="21"/>
                      <w:szCs w:val="21"/>
                    </w:rPr>
                    <w:t>1.0</w:t>
                  </w:r>
                </w:p>
              </w:tc>
              <w:tc>
                <w:tcPr>
                  <w:tcW w:w="2628" w:type="dxa"/>
                  <w:vAlign w:val="center"/>
                </w:tcPr>
                <w:p w14:paraId="442E0646">
                  <w:pPr>
                    <w:adjustRightInd w:val="0"/>
                    <w:snapToGrid w:val="0"/>
                    <w:spacing w:line="240" w:lineRule="auto"/>
                    <w:jc w:val="center"/>
                    <w:rPr>
                      <w:sz w:val="21"/>
                      <w:szCs w:val="21"/>
                    </w:rPr>
                  </w:pPr>
                  <w:r>
                    <w:rPr>
                      <w:sz w:val="21"/>
                      <w:szCs w:val="21"/>
                    </w:rPr>
                    <w:t>周界外浓度最高点</w:t>
                  </w:r>
                </w:p>
              </w:tc>
            </w:tr>
          </w:tbl>
          <w:p w14:paraId="07BD2FE2">
            <w:pPr>
              <w:numPr>
                <w:ilvl w:val="0"/>
                <w:numId w:val="7"/>
              </w:numPr>
              <w:adjustRightInd w:val="0"/>
              <w:snapToGrid w:val="0"/>
              <w:spacing w:line="360" w:lineRule="auto"/>
              <w:ind w:firstLine="420" w:firstLineChars="200"/>
              <w:jc w:val="left"/>
              <w:rPr>
                <w:rFonts w:hint="default" w:ascii="Times New Roman" w:hAnsi="Times New Roman" w:cs="Times New Roman"/>
                <w:kern w:val="0"/>
                <w:sz w:val="21"/>
                <w:szCs w:val="21"/>
                <w:u w:val="single"/>
              </w:rPr>
            </w:pPr>
            <w:r>
              <w:rPr>
                <w:rFonts w:hint="default" w:ascii="Times New Roman" w:hAnsi="Times New Roman" w:cs="Times New Roman"/>
                <w:kern w:val="0"/>
                <w:sz w:val="21"/>
                <w:szCs w:val="21"/>
                <w:u w:val="single"/>
              </w:rPr>
              <w:t>废水:本工程施工废水主要来自于</w:t>
            </w:r>
            <w:r>
              <w:rPr>
                <w:rFonts w:hint="eastAsia" w:cs="Times New Roman"/>
                <w:kern w:val="0"/>
                <w:sz w:val="21"/>
                <w:szCs w:val="21"/>
                <w:u w:val="single"/>
                <w:lang w:val="en-US" w:eastAsia="zh-CN"/>
              </w:rPr>
              <w:t>淋溶水、基坑废水、</w:t>
            </w:r>
            <w:r>
              <w:rPr>
                <w:rFonts w:hint="default" w:ascii="Times New Roman" w:hAnsi="Times New Roman" w:cs="Times New Roman"/>
                <w:kern w:val="0"/>
                <w:sz w:val="21"/>
                <w:szCs w:val="21"/>
                <w:u w:val="single"/>
              </w:rPr>
              <w:t>施工过程中砂石料加工系统、混凝土浇筑和养护、施工机械设备冲洗以及施工人员生活污水。施工期间，</w:t>
            </w:r>
            <w:r>
              <w:rPr>
                <w:rFonts w:hint="eastAsia" w:cs="Times New Roman"/>
                <w:kern w:val="0"/>
                <w:sz w:val="21"/>
                <w:szCs w:val="21"/>
                <w:u w:val="single"/>
                <w:lang w:val="en-US" w:eastAsia="zh-CN"/>
              </w:rPr>
              <w:t>施工生产废水全部沉淀处理后回用；施工人员产生的生活污水全部依托当地居民用房的</w:t>
            </w:r>
            <w:r>
              <w:rPr>
                <w:rFonts w:hint="default" w:ascii="Times New Roman" w:hAnsi="Times New Roman" w:cs="Times New Roman"/>
                <w:kern w:val="0"/>
                <w:sz w:val="21"/>
                <w:szCs w:val="21"/>
                <w:u w:val="single"/>
              </w:rPr>
              <w:t>化粪池处理</w:t>
            </w:r>
            <w:r>
              <w:rPr>
                <w:rFonts w:hint="eastAsia" w:cs="Times New Roman"/>
                <w:kern w:val="0"/>
                <w:sz w:val="21"/>
                <w:szCs w:val="21"/>
                <w:u w:val="single"/>
                <w:lang w:val="en-US" w:eastAsia="zh-CN"/>
              </w:rPr>
              <w:t>回灌农田，不外排</w:t>
            </w:r>
            <w:r>
              <w:rPr>
                <w:rFonts w:hint="eastAsia" w:cs="Times New Roman"/>
                <w:kern w:val="0"/>
                <w:sz w:val="21"/>
                <w:szCs w:val="21"/>
                <w:u w:val="single"/>
                <w:lang w:eastAsia="zh-CN"/>
              </w:rPr>
              <w:t>。</w:t>
            </w:r>
            <w:r>
              <w:rPr>
                <w:rFonts w:hint="eastAsia" w:ascii="Times New Roman" w:hAnsi="Times New Roman" w:cs="Times New Roman"/>
                <w:sz w:val="21"/>
                <w:szCs w:val="21"/>
                <w:u w:val="single"/>
                <w:lang w:val="en-US" w:eastAsia="zh-CN"/>
              </w:rPr>
              <w:t>施工期废水</w:t>
            </w:r>
            <w:r>
              <w:rPr>
                <w:rFonts w:hint="eastAsia" w:cs="Times New Roman"/>
                <w:sz w:val="21"/>
                <w:szCs w:val="21"/>
                <w:u w:val="single"/>
                <w:lang w:val="en-US" w:eastAsia="zh-CN"/>
              </w:rPr>
              <w:t>处理后不</w:t>
            </w:r>
            <w:r>
              <w:rPr>
                <w:rFonts w:hint="eastAsia" w:ascii="Times New Roman" w:hAnsi="Times New Roman" w:cs="Times New Roman"/>
                <w:sz w:val="21"/>
                <w:szCs w:val="21"/>
                <w:u w:val="single"/>
                <w:lang w:val="en-US" w:eastAsia="zh-CN"/>
              </w:rPr>
              <w:t>外排；运营期</w:t>
            </w:r>
            <w:r>
              <w:rPr>
                <w:rFonts w:hint="eastAsia" w:cs="Times New Roman"/>
                <w:bCs/>
                <w:sz w:val="21"/>
                <w:szCs w:val="21"/>
                <w:u w:val="single"/>
                <w:lang w:val="en-US" w:eastAsia="zh-CN"/>
              </w:rPr>
              <w:t>无废水产生</w:t>
            </w:r>
            <w:r>
              <w:rPr>
                <w:rFonts w:hint="default" w:ascii="Times New Roman" w:hAnsi="Times New Roman" w:cs="Times New Roman"/>
                <w:kern w:val="0"/>
                <w:sz w:val="21"/>
                <w:szCs w:val="21"/>
                <w:u w:val="single"/>
              </w:rPr>
              <w:t>。</w:t>
            </w:r>
          </w:p>
          <w:p w14:paraId="7027F57C">
            <w:pPr>
              <w:bidi w:val="0"/>
              <w:spacing w:line="360" w:lineRule="auto"/>
              <w:ind w:firstLine="420" w:firstLineChars="200"/>
              <w:rPr>
                <w:rFonts w:hint="default"/>
                <w:color w:val="000000"/>
                <w:sz w:val="21"/>
                <w:szCs w:val="21"/>
                <w:u w:val="single"/>
                <w:lang w:val="en-US" w:eastAsia="zh-CN"/>
              </w:rPr>
            </w:pPr>
            <w:r>
              <w:rPr>
                <w:rFonts w:hint="eastAsia"/>
                <w:color w:val="000000"/>
                <w:sz w:val="21"/>
                <w:szCs w:val="21"/>
                <w:u w:val="single"/>
                <w:lang w:val="en-US" w:eastAsia="zh-CN"/>
              </w:rPr>
              <w:t>标准值见表3-6。</w:t>
            </w:r>
          </w:p>
          <w:p w14:paraId="23AE201E">
            <w:pPr>
              <w:pStyle w:val="31"/>
              <w:bidi w:val="0"/>
              <w:spacing w:line="360" w:lineRule="auto"/>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表3-</w:t>
            </w:r>
            <w:r>
              <w:rPr>
                <w:rFonts w:hint="eastAsia" w:cs="Times New Roman"/>
                <w:sz w:val="21"/>
                <w:szCs w:val="21"/>
                <w:u w:val="single"/>
                <w:lang w:val="en-US" w:eastAsia="zh-CN"/>
              </w:rPr>
              <w:t>6</w:t>
            </w:r>
            <w:r>
              <w:rPr>
                <w:rFonts w:hint="eastAsia" w:ascii="Times New Roman" w:hAnsi="Times New Roman" w:eastAsia="宋体" w:cs="Times New Roman"/>
                <w:sz w:val="21"/>
                <w:szCs w:val="21"/>
                <w:u w:val="single"/>
                <w:lang w:val="en-US" w:eastAsia="zh-CN"/>
              </w:rPr>
              <w:t xml:space="preserve">   污水综合排放标准  （单位： mg/L，pH无量纲，个/100ml）</w:t>
            </w:r>
          </w:p>
          <w:tbl>
            <w:tblPr>
              <w:tblStyle w:val="29"/>
              <w:tblW w:w="486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6"/>
              <w:gridCol w:w="1772"/>
              <w:gridCol w:w="1565"/>
              <w:gridCol w:w="1825"/>
            </w:tblGrid>
            <w:tr w14:paraId="73F77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02" w:type="pct"/>
                  <w:tcBorders>
                    <w:top w:val="single" w:color="000000" w:sz="12" w:space="0"/>
                    <w:left w:val="single" w:color="000000" w:sz="4" w:space="0"/>
                  </w:tcBorders>
                  <w:shd w:val="clear" w:color="auto" w:fill="FFFFFF"/>
                  <w:noWrap w:val="0"/>
                  <w:vAlign w:val="top"/>
                </w:tcPr>
                <w:p w14:paraId="4D68BA06">
                  <w:pPr>
                    <w:pStyle w:val="33"/>
                    <w:bidi w:val="0"/>
                    <w:rPr>
                      <w:rFonts w:hint="default" w:ascii="Times New Roman" w:hAnsi="Times New Roman" w:cs="Times New Roman"/>
                      <w:color w:val="000000"/>
                      <w:sz w:val="21"/>
                      <w:szCs w:val="21"/>
                      <w:u w:val="single"/>
                    </w:rPr>
                  </w:pPr>
                  <w:r>
                    <w:rPr>
                      <w:rFonts w:hint="default" w:ascii="Times New Roman" w:hAnsi="Times New Roman" w:cs="Times New Roman"/>
                      <w:color w:val="000000"/>
                      <w:sz w:val="21"/>
                      <w:szCs w:val="21"/>
                      <w:u w:val="single"/>
                    </w:rPr>
                    <w:t>项目类别</w:t>
                  </w:r>
                </w:p>
              </w:tc>
              <w:tc>
                <w:tcPr>
                  <w:tcW w:w="1132" w:type="pct"/>
                  <w:tcBorders>
                    <w:top w:val="single" w:color="000000" w:sz="12" w:space="0"/>
                  </w:tcBorders>
                  <w:shd w:val="clear" w:color="auto" w:fill="FFFFFF"/>
                  <w:noWrap w:val="0"/>
                  <w:vAlign w:val="top"/>
                </w:tcPr>
                <w:p w14:paraId="2A6363FF">
                  <w:pPr>
                    <w:pStyle w:val="33"/>
                    <w:bidi w:val="0"/>
                    <w:rPr>
                      <w:rFonts w:hint="default" w:ascii="Times New Roman" w:hAnsi="Times New Roman" w:cs="Times New Roman"/>
                      <w:color w:val="000000"/>
                      <w:sz w:val="21"/>
                      <w:szCs w:val="21"/>
                      <w:u w:val="single"/>
                    </w:rPr>
                  </w:pPr>
                  <w:r>
                    <w:rPr>
                      <w:rFonts w:hint="default" w:ascii="Times New Roman" w:hAnsi="Times New Roman" w:cs="Times New Roman"/>
                      <w:color w:val="000000"/>
                      <w:sz w:val="21"/>
                      <w:szCs w:val="21"/>
                      <w:u w:val="single"/>
                    </w:rPr>
                    <w:t>COD</w:t>
                  </w:r>
                </w:p>
              </w:tc>
              <w:tc>
                <w:tcPr>
                  <w:tcW w:w="999" w:type="pct"/>
                  <w:tcBorders>
                    <w:top w:val="single" w:color="000000" w:sz="12" w:space="0"/>
                  </w:tcBorders>
                  <w:shd w:val="clear" w:color="auto" w:fill="FFFFFF"/>
                  <w:noWrap w:val="0"/>
                  <w:vAlign w:val="top"/>
                </w:tcPr>
                <w:p w14:paraId="3B0F5661">
                  <w:pPr>
                    <w:pStyle w:val="33"/>
                    <w:bidi w:val="0"/>
                    <w:rPr>
                      <w:rFonts w:hint="default" w:ascii="Times New Roman" w:hAnsi="Times New Roman" w:cs="Times New Roman"/>
                      <w:color w:val="000000"/>
                      <w:sz w:val="21"/>
                      <w:szCs w:val="21"/>
                      <w:u w:val="single"/>
                    </w:rPr>
                  </w:pPr>
                  <w:r>
                    <w:rPr>
                      <w:rFonts w:hint="default" w:ascii="Times New Roman" w:hAnsi="Times New Roman" w:cs="Times New Roman"/>
                      <w:color w:val="000000"/>
                      <w:sz w:val="21"/>
                      <w:szCs w:val="21"/>
                      <w:u w:val="single"/>
                    </w:rPr>
                    <w:t>BOD</w:t>
                  </w:r>
                </w:p>
              </w:tc>
              <w:tc>
                <w:tcPr>
                  <w:tcW w:w="1165" w:type="pct"/>
                  <w:tcBorders>
                    <w:top w:val="single" w:color="000000" w:sz="12" w:space="0"/>
                    <w:right w:val="single" w:color="000000" w:sz="12" w:space="0"/>
                  </w:tcBorders>
                  <w:shd w:val="clear" w:color="auto" w:fill="FFFFFF"/>
                  <w:noWrap w:val="0"/>
                  <w:vAlign w:val="top"/>
                </w:tcPr>
                <w:p w14:paraId="1130A6E4">
                  <w:pPr>
                    <w:pStyle w:val="33"/>
                    <w:bidi w:val="0"/>
                    <w:rPr>
                      <w:rFonts w:hint="default" w:ascii="Times New Roman" w:hAnsi="Times New Roman" w:cs="Times New Roman"/>
                      <w:color w:val="000000"/>
                      <w:sz w:val="21"/>
                      <w:szCs w:val="21"/>
                      <w:u w:val="single"/>
                    </w:rPr>
                  </w:pPr>
                  <w:r>
                    <w:rPr>
                      <w:rFonts w:hint="default" w:ascii="Times New Roman" w:hAnsi="Times New Roman" w:cs="Times New Roman"/>
                      <w:color w:val="000000"/>
                      <w:sz w:val="21"/>
                      <w:szCs w:val="21"/>
                      <w:u w:val="single"/>
                    </w:rPr>
                    <w:t>SS</w:t>
                  </w:r>
                </w:p>
              </w:tc>
            </w:tr>
            <w:tr w14:paraId="64860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702" w:type="pct"/>
                  <w:tcBorders>
                    <w:left w:val="single" w:color="000000" w:sz="4" w:space="0"/>
                    <w:bottom w:val="single" w:color="000000" w:sz="12" w:space="0"/>
                  </w:tcBorders>
                  <w:shd w:val="clear" w:color="auto" w:fill="FFFFFF"/>
                  <w:noWrap w:val="0"/>
                  <w:vAlign w:val="top"/>
                </w:tcPr>
                <w:p w14:paraId="548D389F">
                  <w:pPr>
                    <w:pStyle w:val="33"/>
                    <w:bidi w:val="0"/>
                    <w:rPr>
                      <w:rFonts w:hint="default" w:ascii="Times New Roman" w:hAnsi="Times New Roman" w:cs="Times New Roman"/>
                      <w:color w:val="000000"/>
                      <w:sz w:val="21"/>
                      <w:szCs w:val="21"/>
                      <w:u w:val="single"/>
                    </w:rPr>
                  </w:pPr>
                  <w:r>
                    <w:rPr>
                      <w:rFonts w:hint="default" w:ascii="Times New Roman" w:hAnsi="Times New Roman" w:cs="Times New Roman"/>
                      <w:color w:val="000000"/>
                      <w:sz w:val="21"/>
                      <w:szCs w:val="21"/>
                      <w:u w:val="single"/>
                    </w:rPr>
                    <w:t>旱作标准限值</w:t>
                  </w:r>
                </w:p>
              </w:tc>
              <w:tc>
                <w:tcPr>
                  <w:tcW w:w="1132" w:type="pct"/>
                  <w:tcBorders>
                    <w:bottom w:val="single" w:color="000000" w:sz="12" w:space="0"/>
                  </w:tcBorders>
                  <w:shd w:val="clear" w:color="auto" w:fill="FFFFFF"/>
                  <w:noWrap w:val="0"/>
                  <w:vAlign w:val="top"/>
                </w:tcPr>
                <w:p w14:paraId="7E7DB572">
                  <w:pPr>
                    <w:pStyle w:val="33"/>
                    <w:bidi w:val="0"/>
                    <w:rPr>
                      <w:rFonts w:hint="default" w:ascii="Times New Roman" w:hAnsi="Times New Roman" w:cs="Times New Roman"/>
                      <w:color w:val="000000"/>
                      <w:sz w:val="21"/>
                      <w:szCs w:val="21"/>
                      <w:u w:val="single"/>
                    </w:rPr>
                  </w:pPr>
                  <w:r>
                    <w:rPr>
                      <w:rFonts w:hint="default" w:ascii="Times New Roman" w:hAnsi="Times New Roman" w:cs="Times New Roman"/>
                      <w:color w:val="000000"/>
                      <w:sz w:val="21"/>
                      <w:szCs w:val="21"/>
                      <w:u w:val="single"/>
                    </w:rPr>
                    <w:t>200</w:t>
                  </w:r>
                </w:p>
              </w:tc>
              <w:tc>
                <w:tcPr>
                  <w:tcW w:w="999" w:type="pct"/>
                  <w:tcBorders>
                    <w:bottom w:val="single" w:color="000000" w:sz="12" w:space="0"/>
                  </w:tcBorders>
                  <w:shd w:val="clear" w:color="auto" w:fill="FFFFFF"/>
                  <w:noWrap w:val="0"/>
                  <w:vAlign w:val="top"/>
                </w:tcPr>
                <w:p w14:paraId="4E0E3D31">
                  <w:pPr>
                    <w:pStyle w:val="33"/>
                    <w:bidi w:val="0"/>
                    <w:rPr>
                      <w:rFonts w:hint="default" w:ascii="Times New Roman" w:hAnsi="Times New Roman" w:cs="Times New Roman"/>
                      <w:color w:val="000000"/>
                      <w:sz w:val="21"/>
                      <w:szCs w:val="21"/>
                      <w:u w:val="single"/>
                    </w:rPr>
                  </w:pPr>
                  <w:r>
                    <w:rPr>
                      <w:rFonts w:hint="default" w:ascii="Times New Roman" w:hAnsi="Times New Roman" w:cs="Times New Roman"/>
                      <w:color w:val="000000"/>
                      <w:sz w:val="21"/>
                      <w:szCs w:val="21"/>
                      <w:u w:val="single"/>
                    </w:rPr>
                    <w:t>100</w:t>
                  </w:r>
                </w:p>
              </w:tc>
              <w:tc>
                <w:tcPr>
                  <w:tcW w:w="1165" w:type="pct"/>
                  <w:tcBorders>
                    <w:bottom w:val="single" w:color="000000" w:sz="12" w:space="0"/>
                    <w:right w:val="single" w:color="000000" w:sz="12" w:space="0"/>
                  </w:tcBorders>
                  <w:shd w:val="clear" w:color="auto" w:fill="FFFFFF"/>
                  <w:noWrap w:val="0"/>
                  <w:vAlign w:val="top"/>
                </w:tcPr>
                <w:p w14:paraId="5345028A">
                  <w:pPr>
                    <w:pStyle w:val="33"/>
                    <w:bidi w:val="0"/>
                    <w:rPr>
                      <w:rFonts w:hint="default" w:ascii="Times New Roman" w:hAnsi="Times New Roman" w:cs="Times New Roman"/>
                      <w:color w:val="000000"/>
                      <w:sz w:val="21"/>
                      <w:szCs w:val="21"/>
                      <w:u w:val="single"/>
                    </w:rPr>
                  </w:pPr>
                  <w:r>
                    <w:rPr>
                      <w:rFonts w:hint="default" w:ascii="Times New Roman" w:hAnsi="Times New Roman" w:cs="Times New Roman"/>
                      <w:color w:val="000000"/>
                      <w:sz w:val="21"/>
                      <w:szCs w:val="21"/>
                      <w:u w:val="single"/>
                    </w:rPr>
                    <w:t>100</w:t>
                  </w:r>
                </w:p>
              </w:tc>
            </w:tr>
          </w:tbl>
          <w:p w14:paraId="2C9FD793">
            <w:pPr>
              <w:adjustRightInd w:val="0"/>
              <w:snapToGrid w:val="0"/>
              <w:spacing w:line="360" w:lineRule="auto"/>
              <w:ind w:firstLine="420" w:firstLineChars="200"/>
              <w:rPr>
                <w:rFonts w:hint="eastAsia" w:ascii="Times New Roman" w:hAnsi="Times New Roman" w:eastAsia="宋体" w:cs="Times New Roman"/>
                <w:kern w:val="0"/>
                <w:sz w:val="21"/>
                <w:szCs w:val="21"/>
                <w:lang w:eastAsia="zh-CN"/>
              </w:rPr>
            </w:pPr>
            <w:r>
              <w:rPr>
                <w:rFonts w:hint="eastAsia" w:ascii="Times New Roman" w:hAnsi="Times New Roman" w:cs="Times New Roman"/>
                <w:kern w:val="0"/>
                <w:sz w:val="21"/>
                <w:szCs w:val="21"/>
                <w:lang w:eastAsia="zh-CN"/>
              </w:rPr>
              <w:t>（</w:t>
            </w:r>
            <w:r>
              <w:rPr>
                <w:rFonts w:hint="eastAsia" w:ascii="Times New Roman" w:hAnsi="Times New Roman" w:cs="Times New Roman"/>
                <w:kern w:val="0"/>
                <w:sz w:val="21"/>
                <w:szCs w:val="21"/>
                <w:lang w:val="en-US" w:eastAsia="zh-CN"/>
              </w:rPr>
              <w:t>3</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噪声</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运营期厂界噪声执行《工业企业厂界环境噪声排放标准》(GB12348-2008)中2类标准，即昼间60dB(A)、夜间50dB(A):施工期噪声执行《建筑施工场界环境噪声排放标准》(GB12523-2011)</w:t>
            </w:r>
            <w:r>
              <w:rPr>
                <w:rFonts w:hint="eastAsia" w:ascii="Times New Roman" w:hAnsi="Times New Roman" w:cs="Times New Roman"/>
                <w:kern w:val="0"/>
                <w:sz w:val="21"/>
                <w:szCs w:val="21"/>
                <w:lang w:eastAsia="zh-CN"/>
              </w:rPr>
              <w:t>，</w:t>
            </w:r>
            <w:r>
              <w:rPr>
                <w:rFonts w:hint="eastAsia" w:ascii="Times New Roman" w:hAnsi="Times New Roman" w:cs="Times New Roman"/>
                <w:kern w:val="0"/>
                <w:sz w:val="21"/>
                <w:szCs w:val="21"/>
                <w:lang w:val="en-US" w:eastAsia="zh-CN"/>
              </w:rPr>
              <w:t>即昼间75dB（A），夜间不超过55dB（A）</w:t>
            </w:r>
            <w:r>
              <w:rPr>
                <w:rFonts w:hint="eastAsia" w:ascii="Times New Roman" w:hAnsi="Times New Roman" w:cs="Times New Roman"/>
                <w:kern w:val="0"/>
                <w:sz w:val="21"/>
                <w:szCs w:val="21"/>
                <w:lang w:eastAsia="zh-CN"/>
              </w:rPr>
              <w:t>。</w:t>
            </w:r>
          </w:p>
          <w:p w14:paraId="212BD2FF">
            <w:pPr>
              <w:adjustRightInd w:val="0"/>
              <w:snapToGrid w:val="0"/>
              <w:spacing w:line="360" w:lineRule="auto"/>
              <w:jc w:val="center"/>
              <w:rPr>
                <w:b/>
                <w:bCs/>
                <w:sz w:val="21"/>
                <w:szCs w:val="21"/>
              </w:rPr>
            </w:pPr>
            <w:r>
              <w:rPr>
                <w:rFonts w:hint="eastAsia"/>
                <w:b/>
                <w:bCs/>
                <w:sz w:val="21"/>
                <w:szCs w:val="21"/>
              </w:rPr>
              <w:t>表3-</w:t>
            </w:r>
            <w:r>
              <w:rPr>
                <w:rFonts w:hint="eastAsia"/>
                <w:b/>
                <w:bCs/>
                <w:sz w:val="21"/>
                <w:szCs w:val="21"/>
                <w:lang w:val="en-US" w:eastAsia="zh-CN"/>
              </w:rPr>
              <w:t>6</w:t>
            </w:r>
            <w:r>
              <w:rPr>
                <w:b/>
                <w:bCs/>
                <w:sz w:val="21"/>
                <w:szCs w:val="21"/>
              </w:rPr>
              <w:t xml:space="preserve"> 环境噪声排放限值 单位：dB （A）</w:t>
            </w:r>
          </w:p>
          <w:tbl>
            <w:tblPr>
              <w:tblStyle w:val="1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5"/>
              <w:gridCol w:w="2725"/>
              <w:gridCol w:w="2509"/>
            </w:tblGrid>
            <w:tr w14:paraId="6EEC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0" w:type="dxa"/>
                  <w:shd w:val="clear" w:color="auto" w:fill="auto"/>
                  <w:noWrap w:val="0"/>
                  <w:vAlign w:val="center"/>
                </w:tcPr>
                <w:p w14:paraId="15F966CA">
                  <w:pPr>
                    <w:adjustRightInd w:val="0"/>
                    <w:snapToGrid w:val="0"/>
                    <w:spacing w:line="240" w:lineRule="auto"/>
                    <w:jc w:val="center"/>
                    <w:rPr>
                      <w:rFonts w:hint="eastAsia" w:eastAsia="宋体"/>
                      <w:b/>
                      <w:bCs/>
                      <w:kern w:val="0"/>
                      <w:sz w:val="21"/>
                      <w:szCs w:val="21"/>
                      <w:lang w:val="en-US" w:eastAsia="zh-CN"/>
                    </w:rPr>
                  </w:pPr>
                  <w:r>
                    <w:rPr>
                      <w:rFonts w:hint="eastAsia"/>
                      <w:b/>
                      <w:bCs/>
                      <w:kern w:val="0"/>
                      <w:sz w:val="21"/>
                      <w:szCs w:val="21"/>
                      <w:lang w:val="en-US" w:eastAsia="zh-CN"/>
                    </w:rPr>
                    <w:t>期间</w:t>
                  </w:r>
                </w:p>
              </w:tc>
              <w:tc>
                <w:tcPr>
                  <w:tcW w:w="4150" w:type="dxa"/>
                  <w:shd w:val="clear" w:color="auto" w:fill="auto"/>
                  <w:noWrap w:val="0"/>
                  <w:vAlign w:val="center"/>
                </w:tcPr>
                <w:p w14:paraId="5662C611">
                  <w:pPr>
                    <w:adjustRightInd w:val="0"/>
                    <w:snapToGrid w:val="0"/>
                    <w:spacing w:line="240" w:lineRule="auto"/>
                    <w:jc w:val="center"/>
                    <w:rPr>
                      <w:b/>
                      <w:bCs/>
                      <w:kern w:val="0"/>
                      <w:sz w:val="21"/>
                      <w:szCs w:val="21"/>
                    </w:rPr>
                  </w:pPr>
                  <w:r>
                    <w:rPr>
                      <w:rFonts w:hint="eastAsia"/>
                      <w:b/>
                      <w:bCs/>
                      <w:kern w:val="0"/>
                      <w:sz w:val="21"/>
                      <w:szCs w:val="21"/>
                    </w:rPr>
                    <w:t>昼间</w:t>
                  </w:r>
                </w:p>
              </w:tc>
              <w:tc>
                <w:tcPr>
                  <w:tcW w:w="3809" w:type="dxa"/>
                  <w:shd w:val="clear" w:color="auto" w:fill="auto"/>
                  <w:noWrap w:val="0"/>
                  <w:vAlign w:val="center"/>
                </w:tcPr>
                <w:p w14:paraId="11C9F707">
                  <w:pPr>
                    <w:adjustRightInd w:val="0"/>
                    <w:snapToGrid w:val="0"/>
                    <w:spacing w:line="240" w:lineRule="auto"/>
                    <w:jc w:val="center"/>
                    <w:rPr>
                      <w:b/>
                      <w:bCs/>
                      <w:kern w:val="0"/>
                      <w:sz w:val="21"/>
                      <w:szCs w:val="21"/>
                    </w:rPr>
                  </w:pPr>
                  <w:r>
                    <w:rPr>
                      <w:rFonts w:hint="eastAsia"/>
                      <w:b/>
                      <w:bCs/>
                      <w:kern w:val="0"/>
                      <w:sz w:val="21"/>
                      <w:szCs w:val="21"/>
                    </w:rPr>
                    <w:t>夜间</w:t>
                  </w:r>
                </w:p>
              </w:tc>
            </w:tr>
            <w:tr w14:paraId="762C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0" w:type="dxa"/>
                  <w:shd w:val="clear" w:color="auto" w:fill="auto"/>
                  <w:noWrap w:val="0"/>
                  <w:vAlign w:val="center"/>
                </w:tcPr>
                <w:p w14:paraId="02CACB45">
                  <w:pPr>
                    <w:adjustRightInd w:val="0"/>
                    <w:snapToGrid w:val="0"/>
                    <w:spacing w:line="240" w:lineRule="auto"/>
                    <w:jc w:val="center"/>
                    <w:rPr>
                      <w:rFonts w:hint="eastAsia" w:eastAsia="宋体"/>
                      <w:sz w:val="21"/>
                      <w:szCs w:val="21"/>
                      <w:lang w:val="en-US" w:eastAsia="zh-CN"/>
                    </w:rPr>
                  </w:pPr>
                  <w:r>
                    <w:rPr>
                      <w:rFonts w:hint="eastAsia"/>
                      <w:sz w:val="21"/>
                      <w:szCs w:val="21"/>
                      <w:lang w:val="en-US" w:eastAsia="zh-CN"/>
                    </w:rPr>
                    <w:t>施工期</w:t>
                  </w:r>
                </w:p>
              </w:tc>
              <w:tc>
                <w:tcPr>
                  <w:tcW w:w="4150" w:type="dxa"/>
                  <w:shd w:val="clear" w:color="auto" w:fill="auto"/>
                  <w:noWrap w:val="0"/>
                  <w:vAlign w:val="center"/>
                </w:tcPr>
                <w:p w14:paraId="055BA51C">
                  <w:pPr>
                    <w:adjustRightInd w:val="0"/>
                    <w:snapToGrid w:val="0"/>
                    <w:spacing w:line="240" w:lineRule="auto"/>
                    <w:jc w:val="center"/>
                    <w:rPr>
                      <w:rFonts w:hint="eastAsia" w:eastAsia="宋体"/>
                      <w:b/>
                      <w:bCs/>
                      <w:kern w:val="0"/>
                      <w:sz w:val="21"/>
                      <w:szCs w:val="21"/>
                      <w:lang w:val="en-US" w:eastAsia="zh-CN"/>
                    </w:rPr>
                  </w:pPr>
                  <w:r>
                    <w:rPr>
                      <w:rFonts w:hint="eastAsia"/>
                      <w:sz w:val="21"/>
                      <w:szCs w:val="21"/>
                    </w:rPr>
                    <w:t>7</w:t>
                  </w:r>
                  <w:r>
                    <w:rPr>
                      <w:rFonts w:hint="eastAsia"/>
                      <w:sz w:val="21"/>
                      <w:szCs w:val="21"/>
                      <w:lang w:val="en-US" w:eastAsia="zh-CN"/>
                    </w:rPr>
                    <w:t>5</w:t>
                  </w:r>
                </w:p>
              </w:tc>
              <w:tc>
                <w:tcPr>
                  <w:tcW w:w="3809" w:type="dxa"/>
                  <w:shd w:val="clear" w:color="auto" w:fill="auto"/>
                  <w:noWrap w:val="0"/>
                  <w:vAlign w:val="center"/>
                </w:tcPr>
                <w:p w14:paraId="712493D8">
                  <w:pPr>
                    <w:adjustRightInd w:val="0"/>
                    <w:snapToGrid w:val="0"/>
                    <w:spacing w:line="240" w:lineRule="auto"/>
                    <w:jc w:val="center"/>
                    <w:rPr>
                      <w:b/>
                      <w:bCs/>
                      <w:kern w:val="0"/>
                      <w:sz w:val="21"/>
                      <w:szCs w:val="21"/>
                    </w:rPr>
                  </w:pPr>
                  <w:r>
                    <w:rPr>
                      <w:sz w:val="21"/>
                      <w:szCs w:val="21"/>
                    </w:rPr>
                    <w:t>55</w:t>
                  </w:r>
                </w:p>
              </w:tc>
            </w:tr>
            <w:tr w14:paraId="7A1B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0" w:type="dxa"/>
                  <w:shd w:val="clear" w:color="auto" w:fill="auto"/>
                  <w:noWrap w:val="0"/>
                  <w:vAlign w:val="center"/>
                </w:tcPr>
                <w:p w14:paraId="23296F51">
                  <w:pPr>
                    <w:adjustRightInd w:val="0"/>
                    <w:snapToGrid w:val="0"/>
                    <w:spacing w:line="240" w:lineRule="auto"/>
                    <w:jc w:val="center"/>
                    <w:rPr>
                      <w:rFonts w:hint="default"/>
                      <w:sz w:val="21"/>
                      <w:szCs w:val="21"/>
                      <w:lang w:val="en-US" w:eastAsia="zh-CN"/>
                    </w:rPr>
                  </w:pPr>
                  <w:r>
                    <w:rPr>
                      <w:rFonts w:hint="eastAsia"/>
                      <w:sz w:val="21"/>
                      <w:szCs w:val="21"/>
                      <w:lang w:val="en-US" w:eastAsia="zh-CN"/>
                    </w:rPr>
                    <w:t>营运期</w:t>
                  </w:r>
                </w:p>
              </w:tc>
              <w:tc>
                <w:tcPr>
                  <w:tcW w:w="4150" w:type="dxa"/>
                  <w:shd w:val="clear" w:color="auto" w:fill="auto"/>
                  <w:noWrap w:val="0"/>
                  <w:vAlign w:val="center"/>
                </w:tcPr>
                <w:p w14:paraId="0A115855">
                  <w:pPr>
                    <w:adjustRightInd w:val="0"/>
                    <w:snapToGrid w:val="0"/>
                    <w:spacing w:line="240" w:lineRule="auto"/>
                    <w:jc w:val="center"/>
                    <w:rPr>
                      <w:rFonts w:hint="default" w:eastAsia="宋体"/>
                      <w:sz w:val="21"/>
                      <w:szCs w:val="21"/>
                      <w:lang w:val="en-US" w:eastAsia="zh-CN"/>
                    </w:rPr>
                  </w:pPr>
                  <w:r>
                    <w:rPr>
                      <w:rFonts w:hint="eastAsia"/>
                      <w:sz w:val="21"/>
                      <w:szCs w:val="21"/>
                      <w:lang w:val="en-US" w:eastAsia="zh-CN"/>
                    </w:rPr>
                    <w:t>60</w:t>
                  </w:r>
                </w:p>
              </w:tc>
              <w:tc>
                <w:tcPr>
                  <w:tcW w:w="3809" w:type="dxa"/>
                  <w:shd w:val="clear" w:color="auto" w:fill="auto"/>
                  <w:noWrap w:val="0"/>
                  <w:vAlign w:val="center"/>
                </w:tcPr>
                <w:p w14:paraId="218BFA1E">
                  <w:pPr>
                    <w:adjustRightInd w:val="0"/>
                    <w:snapToGrid w:val="0"/>
                    <w:spacing w:line="240" w:lineRule="auto"/>
                    <w:jc w:val="center"/>
                    <w:rPr>
                      <w:rFonts w:hint="default" w:eastAsia="宋体"/>
                      <w:sz w:val="21"/>
                      <w:szCs w:val="21"/>
                      <w:lang w:val="en-US" w:eastAsia="zh-CN"/>
                    </w:rPr>
                  </w:pPr>
                  <w:r>
                    <w:rPr>
                      <w:rFonts w:hint="eastAsia"/>
                      <w:sz w:val="21"/>
                      <w:szCs w:val="21"/>
                      <w:lang w:val="en-US" w:eastAsia="zh-CN"/>
                    </w:rPr>
                    <w:t>50</w:t>
                  </w:r>
                </w:p>
              </w:tc>
            </w:tr>
          </w:tbl>
          <w:p w14:paraId="3C1941E9">
            <w:pPr>
              <w:adjustRightInd w:val="0"/>
              <w:snapToGrid w:val="0"/>
              <w:spacing w:line="360" w:lineRule="auto"/>
              <w:ind w:firstLine="420" w:firstLineChars="200"/>
              <w:rPr>
                <w:rFonts w:hint="default" w:ascii="Times New Roman" w:hAnsi="Times New Roman" w:cs="Times New Roman"/>
                <w:kern w:val="0"/>
                <w:sz w:val="21"/>
                <w:szCs w:val="21"/>
              </w:rPr>
            </w:pPr>
            <w:r>
              <w:rPr>
                <w:rFonts w:hint="eastAsia" w:ascii="Times New Roman" w:hAnsi="Times New Roman" w:cs="Times New Roman"/>
                <w:kern w:val="0"/>
                <w:sz w:val="21"/>
                <w:szCs w:val="21"/>
                <w:lang w:eastAsia="zh-CN"/>
              </w:rPr>
              <w:t>（</w:t>
            </w:r>
            <w:r>
              <w:rPr>
                <w:rFonts w:hint="eastAsia" w:ascii="Times New Roman" w:hAnsi="Times New Roman" w:cs="Times New Roman"/>
                <w:kern w:val="0"/>
                <w:sz w:val="21"/>
                <w:szCs w:val="21"/>
                <w:lang w:val="en-US" w:eastAsia="zh-CN"/>
              </w:rPr>
              <w:t>4</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固体废物</w:t>
            </w:r>
          </w:p>
          <w:p w14:paraId="38D6D027">
            <w:pPr>
              <w:adjustRightInd w:val="0"/>
              <w:snapToGrid w:val="0"/>
              <w:spacing w:line="360" w:lineRule="auto"/>
              <w:ind w:firstLine="420" w:firstLineChars="200"/>
              <w:rPr>
                <w:rFonts w:ascii="宋体" w:hAnsi="宋体" w:cs="宋体"/>
                <w:kern w:val="0"/>
                <w:sz w:val="21"/>
                <w:szCs w:val="21"/>
              </w:rPr>
            </w:pPr>
            <w:r>
              <w:rPr>
                <w:rFonts w:hint="default" w:ascii="Times New Roman" w:hAnsi="Times New Roman" w:cs="Times New Roman"/>
                <w:kern w:val="0"/>
                <w:sz w:val="21"/>
                <w:szCs w:val="21"/>
              </w:rPr>
              <w:t>一般工业固废物执行《一般工业固体废物贮存和填埋污染控制标准》(GB18599-2020)。</w:t>
            </w:r>
          </w:p>
        </w:tc>
      </w:tr>
      <w:tr w14:paraId="36058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04" w:type="dxa"/>
            <w:noWrap w:val="0"/>
            <w:vAlign w:val="center"/>
          </w:tcPr>
          <w:p w14:paraId="7B127468">
            <w:pPr>
              <w:adjustRightInd w:val="0"/>
              <w:snapToGrid w:val="0"/>
              <w:jc w:val="center"/>
              <w:rPr>
                <w:rFonts w:ascii="宋体" w:hAnsi="宋体" w:cs="宋体"/>
                <w:kern w:val="0"/>
                <w:sz w:val="21"/>
                <w:szCs w:val="21"/>
              </w:rPr>
            </w:pPr>
            <w:r>
              <w:rPr>
                <w:rFonts w:hint="eastAsia" w:ascii="宋体" w:hAnsi="宋体" w:cs="宋体"/>
                <w:kern w:val="0"/>
                <w:sz w:val="21"/>
                <w:szCs w:val="21"/>
              </w:rPr>
              <w:t>其他</w:t>
            </w:r>
          </w:p>
        </w:tc>
        <w:tc>
          <w:tcPr>
            <w:tcW w:w="8265" w:type="dxa"/>
            <w:noWrap w:val="0"/>
            <w:vAlign w:val="center"/>
          </w:tcPr>
          <w:p w14:paraId="46E617BE">
            <w:pPr>
              <w:adjustRightInd w:val="0"/>
              <w:snapToGrid w:val="0"/>
              <w:spacing w:line="360" w:lineRule="auto"/>
              <w:ind w:firstLine="420" w:firstLineChars="200"/>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本项目属于生态影响类建设项目，运行期无生产废水、废气排放，故本项目不涉及总量控制问题。</w:t>
            </w:r>
          </w:p>
        </w:tc>
      </w:tr>
    </w:tbl>
    <w:p w14:paraId="340870EC">
      <w:pPr>
        <w:pStyle w:val="13"/>
        <w:adjustRightInd w:val="0"/>
        <w:snapToGrid w:val="0"/>
        <w:spacing w:before="0" w:beforeAutospacing="0" w:after="0" w:afterAutospacing="0" w:line="14" w:lineRule="auto"/>
        <w:jc w:val="center"/>
        <w:outlineLvl w:val="9"/>
        <w:rPr>
          <w:rFonts w:ascii="黑体" w:hAnsi="黑体" w:eastAsia="黑体"/>
          <w:snapToGrid w:val="0"/>
          <w:kern w:val="2"/>
          <w:sz w:val="36"/>
          <w:szCs w:val="36"/>
        </w:rPr>
      </w:pPr>
    </w:p>
    <w:p w14:paraId="70B27444">
      <w:pPr>
        <w:pStyle w:val="13"/>
        <w:jc w:val="center"/>
        <w:outlineLvl w:val="0"/>
        <w:rPr>
          <w:rFonts w:ascii="黑体" w:hAnsi="黑体" w:eastAsia="黑体"/>
          <w:snapToGrid w:val="0"/>
          <w:sz w:val="30"/>
          <w:szCs w:val="30"/>
        </w:rPr>
      </w:pPr>
      <w:r>
        <w:rPr>
          <w:rFonts w:ascii="黑体" w:hAnsi="黑体" w:eastAsia="黑体"/>
          <w:snapToGrid w:val="0"/>
          <w:kern w:val="2"/>
          <w:sz w:val="36"/>
          <w:szCs w:val="36"/>
        </w:rPr>
        <w:br w:type="page"/>
      </w:r>
      <w:bookmarkStart w:id="16" w:name="_Toc22962"/>
      <w:r>
        <w:rPr>
          <w:rFonts w:hint="eastAsia" w:ascii="黑体" w:hAnsi="黑体" w:eastAsia="黑体"/>
          <w:snapToGrid w:val="0"/>
          <w:sz w:val="30"/>
          <w:szCs w:val="30"/>
        </w:rPr>
        <w:t>四、生态环境影响分析</w:t>
      </w:r>
      <w:bookmarkEnd w:id="16"/>
    </w:p>
    <w:tbl>
      <w:tblPr>
        <w:tblStyle w:val="17"/>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363"/>
      </w:tblGrid>
      <w:tr w14:paraId="30CE5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79" w:type="dxa"/>
            <w:noWrap w:val="0"/>
            <w:tcMar>
              <w:left w:w="28" w:type="dxa"/>
              <w:right w:w="28" w:type="dxa"/>
            </w:tcMar>
            <w:vAlign w:val="center"/>
          </w:tcPr>
          <w:p w14:paraId="56C17FBD">
            <w:pPr>
              <w:pStyle w:val="13"/>
              <w:adjustRightInd w:val="0"/>
              <w:snapToGrid w:val="0"/>
              <w:spacing w:before="0" w:beforeAutospacing="0" w:after="0" w:afterAutospacing="0"/>
              <w:jc w:val="center"/>
              <w:rPr>
                <w:rFonts w:cs="宋体"/>
                <w:bCs/>
                <w:kern w:val="2"/>
                <w:sz w:val="21"/>
                <w:szCs w:val="21"/>
              </w:rPr>
            </w:pPr>
            <w:bookmarkStart w:id="17" w:name="_Hlk49796138"/>
            <w:r>
              <w:rPr>
                <w:rFonts w:hint="eastAsia" w:cs="宋体"/>
                <w:bCs/>
                <w:spacing w:val="10"/>
                <w:kern w:val="2"/>
                <w:sz w:val="21"/>
                <w:szCs w:val="21"/>
              </w:rPr>
              <w:t>施工期生态环境影响分析</w:t>
            </w:r>
            <w:bookmarkEnd w:id="17"/>
          </w:p>
        </w:tc>
        <w:tc>
          <w:tcPr>
            <w:tcW w:w="8363" w:type="dxa"/>
            <w:noWrap w:val="0"/>
            <w:vAlign w:val="top"/>
          </w:tcPr>
          <w:p w14:paraId="523D5A1C">
            <w:pPr>
              <w:numPr>
                <w:ilvl w:val="0"/>
                <w:numId w:val="0"/>
              </w:numPr>
              <w:adjustRightInd w:val="0"/>
              <w:snapToGrid w:val="0"/>
              <w:spacing w:line="360" w:lineRule="auto"/>
              <w:ind w:firstLine="422" w:firstLineChars="200"/>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kern w:val="2"/>
                <w:sz w:val="21"/>
                <w:szCs w:val="21"/>
                <w:lang w:val="en-US" w:eastAsia="zh-CN" w:bidi="ar-SA"/>
              </w:rPr>
              <w:t>1、</w:t>
            </w:r>
            <w:r>
              <w:rPr>
                <w:rFonts w:hint="default" w:ascii="Times New Roman" w:hAnsi="Times New Roman" w:eastAsia="宋体" w:cs="Times New Roman"/>
                <w:b/>
                <w:bCs w:val="0"/>
                <w:sz w:val="21"/>
                <w:szCs w:val="21"/>
                <w:lang w:val="en-US" w:eastAsia="zh-CN"/>
              </w:rPr>
              <w:t>工艺流程</w:t>
            </w:r>
          </w:p>
          <w:p w14:paraId="7BC0AE30">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本工程施工</w:t>
            </w:r>
            <w:r>
              <w:rPr>
                <w:rFonts w:hint="eastAsia" w:ascii="Times New Roman" w:hAnsi="Times New Roman" w:cs="Times New Roman"/>
                <w:sz w:val="21"/>
                <w:szCs w:val="21"/>
                <w:lang w:val="en-US" w:eastAsia="zh-CN"/>
              </w:rPr>
              <w:t>主要</w:t>
            </w:r>
            <w:r>
              <w:rPr>
                <w:rFonts w:hint="default" w:ascii="Times New Roman" w:hAnsi="Times New Roman" w:eastAsia="宋体" w:cs="Times New Roman"/>
                <w:sz w:val="21"/>
                <w:szCs w:val="21"/>
                <w:lang w:val="en-US" w:eastAsia="zh-CN"/>
              </w:rPr>
              <w:t>为水库枢纽工程，其工艺流程及产污环节分别见图4-1。</w:t>
            </w:r>
          </w:p>
          <w:p w14:paraId="7107DF1F">
            <w:pPr>
              <w:numPr>
                <w:ilvl w:val="0"/>
                <w:numId w:val="0"/>
              </w:numPr>
              <w:spacing w:line="360" w:lineRule="auto"/>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水库枢纽工程施工流程</w:t>
            </w:r>
            <w:r>
              <w:rPr>
                <w:rFonts w:hint="default" w:ascii="Times New Roman" w:hAnsi="Times New Roman" w:eastAsia="宋体" w:cs="Times New Roman"/>
                <w:sz w:val="21"/>
                <w:szCs w:val="21"/>
              </w:rPr>
              <w:drawing>
                <wp:inline distT="0" distB="0" distL="114300" distR="114300">
                  <wp:extent cx="5124450" cy="2952750"/>
                  <wp:effectExtent l="0" t="0" r="6350" b="635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5124450" cy="2952750"/>
                          </a:xfrm>
                          <a:prstGeom prst="rect">
                            <a:avLst/>
                          </a:prstGeom>
                          <a:noFill/>
                          <a:ln>
                            <a:noFill/>
                          </a:ln>
                        </pic:spPr>
                      </pic:pic>
                    </a:graphicData>
                  </a:graphic>
                </wp:inline>
              </w:drawing>
            </w:r>
          </w:p>
          <w:p w14:paraId="263007E0">
            <w:pPr>
              <w:spacing w:line="360" w:lineRule="auto"/>
              <w:ind w:firstLine="420" w:firstLineChars="200"/>
              <w:jc w:val="left"/>
              <w:rPr>
                <w:rFonts w:hint="default" w:ascii="Times New Roman" w:hAnsi="Times New Roman" w:eastAsia="宋体" w:cs="Times New Roman"/>
                <w:sz w:val="21"/>
                <w:szCs w:val="21"/>
              </w:rPr>
            </w:pPr>
          </w:p>
          <w:p w14:paraId="4C979C3A">
            <w:pPr>
              <w:pStyle w:val="25"/>
              <w:tabs>
                <w:tab w:val="left" w:pos="5817"/>
              </w:tabs>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2、施工期生态环境影响分析</w:t>
            </w:r>
            <w:r>
              <w:rPr>
                <w:rFonts w:hint="eastAsia" w:ascii="Times New Roman" w:hAnsi="Times New Roman" w:cs="Times New Roman"/>
                <w:b/>
                <w:bCs/>
                <w:sz w:val="21"/>
                <w:szCs w:val="21"/>
                <w:lang w:val="en-US" w:eastAsia="zh-CN"/>
              </w:rPr>
              <w:tab/>
            </w:r>
          </w:p>
          <w:p w14:paraId="647070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lang w:val="en-US" w:eastAsia="zh-CN"/>
              </w:rPr>
            </w:pPr>
            <w:r>
              <w:rPr>
                <w:rFonts w:hint="eastAsia"/>
                <w:sz w:val="24"/>
                <w:szCs w:val="24"/>
                <w:u w:val="single"/>
                <w:lang w:val="en-US" w:eastAsia="zh-CN"/>
              </w:rPr>
              <w:t>本项目已经完成施工，本次仅进行施工期的简单回顾性分析。</w:t>
            </w:r>
          </w:p>
          <w:p w14:paraId="5B279F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sz w:val="24"/>
                <w:szCs w:val="24"/>
                <w:u w:val="single"/>
              </w:rPr>
            </w:pPr>
            <w:r>
              <w:rPr>
                <w:rFonts w:hint="eastAsia"/>
                <w:b/>
                <w:bCs/>
                <w:sz w:val="24"/>
                <w:szCs w:val="24"/>
                <w:u w:val="single"/>
                <w:lang w:val="en-US" w:eastAsia="zh-CN"/>
              </w:rPr>
              <w:t>(1)</w:t>
            </w:r>
            <w:r>
              <w:rPr>
                <w:rFonts w:hint="default"/>
                <w:b/>
                <w:bCs/>
                <w:sz w:val="24"/>
                <w:szCs w:val="24"/>
                <w:u w:val="single"/>
                <w:lang w:val="en-US" w:eastAsia="zh-CN"/>
              </w:rPr>
              <w:t>施工期废水</w:t>
            </w:r>
          </w:p>
          <w:p w14:paraId="3633CB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rPr>
            </w:pPr>
            <w:r>
              <w:rPr>
                <w:sz w:val="24"/>
                <w:szCs w:val="24"/>
                <w:u w:val="single"/>
              </w:rPr>
              <w:t>工程施工废水主要包括砼施工废水、机械检修冲洗废水施工临时生活区生活污水，其中砼施工废水的污染物主要成分为固体悬浮物（SS），机械设备检修、冲洗产生的废水的污染物主要成分为含油废水，施工临时生活区生活污水的污染物主要成分为BOD</w:t>
            </w:r>
            <w:r>
              <w:rPr>
                <w:sz w:val="24"/>
                <w:szCs w:val="24"/>
                <w:u w:val="single"/>
                <w:vertAlign w:val="subscript"/>
              </w:rPr>
              <w:t>5</w:t>
            </w:r>
            <w:r>
              <w:rPr>
                <w:sz w:val="24"/>
                <w:szCs w:val="24"/>
                <w:u w:val="single"/>
              </w:rPr>
              <w:t>。</w:t>
            </w:r>
          </w:p>
          <w:p w14:paraId="5AACE2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rPr>
            </w:pPr>
            <w:r>
              <w:rPr>
                <w:rFonts w:hint="eastAsia"/>
                <w:sz w:val="24"/>
                <w:szCs w:val="24"/>
                <w:u w:val="single"/>
                <w:lang w:val="en-US" w:eastAsia="zh-CN"/>
              </w:rPr>
              <w:t>根据项目所在地的坝址和库尾处的地表水环境质量监测数据分析地表水体满足《地表水环境质量标准》的Ⅲ类水质要求。因此，本项目施工期对地表水环境影响不大</w:t>
            </w:r>
            <w:r>
              <w:rPr>
                <w:rFonts w:hint="default"/>
                <w:sz w:val="24"/>
                <w:szCs w:val="24"/>
                <w:u w:val="single"/>
                <w:lang w:val="en-US" w:eastAsia="zh-CN"/>
              </w:rPr>
              <w:t>。</w:t>
            </w:r>
          </w:p>
          <w:p w14:paraId="07C04D5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sz w:val="24"/>
                <w:szCs w:val="24"/>
                <w:u w:val="single"/>
              </w:rPr>
            </w:pPr>
            <w:r>
              <w:rPr>
                <w:rFonts w:hint="eastAsia"/>
                <w:b/>
                <w:bCs/>
                <w:sz w:val="24"/>
                <w:szCs w:val="24"/>
                <w:u w:val="single"/>
                <w:lang w:val="en-US" w:eastAsia="zh-CN"/>
              </w:rPr>
              <w:t>(2)</w:t>
            </w:r>
            <w:r>
              <w:rPr>
                <w:rFonts w:hint="default"/>
                <w:b/>
                <w:bCs/>
                <w:sz w:val="24"/>
                <w:szCs w:val="24"/>
                <w:u w:val="single"/>
                <w:lang w:val="en-US" w:eastAsia="zh-CN"/>
              </w:rPr>
              <w:t>施工期废气</w:t>
            </w:r>
          </w:p>
          <w:p w14:paraId="3009BE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rPr>
            </w:pPr>
            <w:r>
              <w:rPr>
                <w:rFonts w:hint="default"/>
                <w:sz w:val="24"/>
                <w:szCs w:val="24"/>
                <w:u w:val="single"/>
                <w:lang w:val="en-US" w:eastAsia="zh-CN"/>
              </w:rPr>
              <w:t>施工期环境空气污染物主要来源于施工开挖填筑、物料运输及装卸产生的扬尘，机动车辆和施工机械排放的燃油废气。</w:t>
            </w:r>
          </w:p>
          <w:p w14:paraId="43D9FF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rPr>
            </w:pPr>
            <w:r>
              <w:rPr>
                <w:rFonts w:hint="eastAsia"/>
                <w:sz w:val="24"/>
                <w:szCs w:val="24"/>
                <w:u w:val="single"/>
                <w:lang w:val="en-US" w:eastAsia="zh-CN"/>
              </w:rPr>
              <w:t>根据项目所在地的环境空气质量监测数据分析，项目周边环境空气满足《环境空气质量标准》的2级标准要求。因此，本项目施工期对环境空气影响甚微</w:t>
            </w:r>
            <w:r>
              <w:rPr>
                <w:rFonts w:hint="default"/>
                <w:sz w:val="24"/>
                <w:szCs w:val="24"/>
                <w:u w:val="single"/>
                <w:lang w:val="en-US" w:eastAsia="zh-CN"/>
              </w:rPr>
              <w:t>。</w:t>
            </w:r>
          </w:p>
          <w:p w14:paraId="5D984E2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sz w:val="24"/>
                <w:szCs w:val="24"/>
                <w:u w:val="single"/>
              </w:rPr>
            </w:pPr>
            <w:r>
              <w:rPr>
                <w:rFonts w:hint="eastAsia"/>
                <w:b/>
                <w:bCs/>
                <w:sz w:val="24"/>
                <w:szCs w:val="24"/>
                <w:u w:val="single"/>
                <w:lang w:val="en-US" w:eastAsia="zh-CN"/>
              </w:rPr>
              <w:t>(3)</w:t>
            </w:r>
            <w:r>
              <w:rPr>
                <w:rFonts w:hint="default"/>
                <w:b/>
                <w:bCs/>
                <w:sz w:val="24"/>
                <w:szCs w:val="24"/>
                <w:u w:val="single"/>
                <w:lang w:val="en-US" w:eastAsia="zh-CN"/>
              </w:rPr>
              <w:t>施工期噪声源</w:t>
            </w:r>
          </w:p>
          <w:p w14:paraId="6CCFD4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rPr>
            </w:pPr>
            <w:r>
              <w:rPr>
                <w:rFonts w:hint="default"/>
                <w:sz w:val="24"/>
                <w:szCs w:val="24"/>
                <w:u w:val="single"/>
              </w:rPr>
              <w:t>工程的施工主要包括装载机、挖掘机、载重汽车等。</w:t>
            </w:r>
            <w:r>
              <w:rPr>
                <w:rFonts w:hint="eastAsia"/>
                <w:sz w:val="24"/>
                <w:szCs w:val="24"/>
                <w:u w:val="single"/>
                <w:lang w:val="en-US" w:eastAsia="zh-CN"/>
              </w:rPr>
              <w:t>根据项目所在地的噪声环境质量监测数据分析，项目周边噪声满足《声环境质量标准》的一类标准要求。且，项目施工完成后，对周边声环境的影响也会消失。因此，本项目施工期对周边声环境影响甚微</w:t>
            </w:r>
            <w:r>
              <w:rPr>
                <w:rFonts w:hint="default"/>
                <w:sz w:val="24"/>
                <w:szCs w:val="24"/>
                <w:u w:val="single"/>
                <w:lang w:val="en-US" w:eastAsia="zh-CN"/>
              </w:rPr>
              <w:t>。</w:t>
            </w:r>
          </w:p>
          <w:p w14:paraId="1808525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sz w:val="24"/>
                <w:szCs w:val="24"/>
                <w:u w:val="single"/>
              </w:rPr>
            </w:pPr>
            <w:r>
              <w:rPr>
                <w:rFonts w:hint="eastAsia"/>
                <w:b/>
                <w:bCs/>
                <w:sz w:val="24"/>
                <w:szCs w:val="24"/>
                <w:u w:val="single"/>
                <w:lang w:val="en-US" w:eastAsia="zh-CN"/>
              </w:rPr>
              <w:t>(4)</w:t>
            </w:r>
            <w:r>
              <w:rPr>
                <w:rFonts w:hint="default"/>
                <w:b/>
                <w:bCs/>
                <w:sz w:val="24"/>
                <w:szCs w:val="24"/>
                <w:u w:val="single"/>
                <w:lang w:val="en-US" w:eastAsia="zh-CN"/>
              </w:rPr>
              <w:t>施工期固体废物</w:t>
            </w:r>
          </w:p>
          <w:p w14:paraId="5A028B7F">
            <w:pPr>
              <w:spacing w:line="360" w:lineRule="auto"/>
              <w:ind w:firstLine="480" w:firstLineChars="200"/>
              <w:rPr>
                <w:rFonts w:hint="default"/>
                <w:sz w:val="24"/>
                <w:szCs w:val="24"/>
                <w:u w:val="single"/>
                <w:lang w:val="en-US" w:eastAsia="zh-CN"/>
              </w:rPr>
            </w:pPr>
            <w:r>
              <w:rPr>
                <w:rFonts w:hint="default"/>
                <w:sz w:val="24"/>
                <w:szCs w:val="24"/>
                <w:u w:val="single"/>
                <w:lang w:val="en-US" w:eastAsia="zh-CN"/>
              </w:rPr>
              <w:t>施工期固体废物主要包括施工过程产生弃渣、沉淀池收集的污泥、油水分离池收集的废机油、拆除的建筑垃圾、旧设备和施工人员生活垃圾。</w:t>
            </w:r>
            <w:r>
              <w:rPr>
                <w:rFonts w:hint="eastAsia"/>
                <w:sz w:val="24"/>
                <w:szCs w:val="24"/>
                <w:u w:val="single"/>
                <w:lang w:val="en-US" w:eastAsia="zh-CN"/>
              </w:rPr>
              <w:t>根据现场核查情况，项目区域施工期间的各项固废均已得到妥善处理，不会对周边环境造成影响</w:t>
            </w:r>
            <w:r>
              <w:rPr>
                <w:rFonts w:hint="default"/>
                <w:sz w:val="24"/>
                <w:szCs w:val="24"/>
                <w:u w:val="single"/>
                <w:lang w:val="en-US" w:eastAsia="zh-CN"/>
              </w:rPr>
              <w:t>。</w:t>
            </w:r>
          </w:p>
          <w:p w14:paraId="2720EEDC">
            <w:pPr>
              <w:pStyle w:val="25"/>
              <w:numPr>
                <w:ilvl w:val="0"/>
                <w:numId w:val="0"/>
              </w:numPr>
              <w:spacing w:line="360" w:lineRule="auto"/>
              <w:ind w:firstLine="442" w:firstLineChars="200"/>
              <w:rPr>
                <w:rFonts w:hint="default"/>
                <w:b/>
                <w:bCs/>
                <w:sz w:val="22"/>
                <w:szCs w:val="22"/>
                <w:u w:val="single"/>
                <w:lang w:val="en-US" w:eastAsia="zh-CN"/>
              </w:rPr>
            </w:pPr>
            <w:r>
              <w:rPr>
                <w:rFonts w:hint="eastAsia" w:ascii="Times New Roman" w:hAnsi="Times New Roman" w:cs="Times New Roman"/>
                <w:b/>
                <w:bCs/>
                <w:sz w:val="22"/>
                <w:szCs w:val="22"/>
                <w:u w:val="single"/>
                <w:lang w:val="en-US" w:eastAsia="zh-CN"/>
              </w:rPr>
              <w:t>(5)小结</w:t>
            </w:r>
          </w:p>
          <w:p w14:paraId="4C3554AB">
            <w:pPr>
              <w:spacing w:line="360" w:lineRule="auto"/>
              <w:ind w:firstLine="440" w:firstLineChars="200"/>
              <w:rPr>
                <w:rFonts w:hint="default"/>
                <w:sz w:val="21"/>
                <w:szCs w:val="21"/>
                <w:lang w:val="en-US" w:eastAsia="zh-CN"/>
              </w:rPr>
            </w:pPr>
            <w:r>
              <w:rPr>
                <w:rFonts w:hint="eastAsia" w:ascii="Times New Roman" w:hAnsi="Times New Roman" w:cs="Times New Roman"/>
                <w:sz w:val="22"/>
                <w:szCs w:val="22"/>
                <w:u w:val="single"/>
                <w:lang w:val="en-US" w:eastAsia="zh-CN"/>
              </w:rPr>
              <w:t>本项目已经建成，根据现状环境质量监测，该项目施工期对环境影响较小。</w:t>
            </w:r>
            <w:r>
              <w:rPr>
                <w:rFonts w:hint="eastAsia"/>
                <w:sz w:val="28"/>
                <w:szCs w:val="28"/>
                <w:u w:val="single"/>
                <w:lang w:val="en-US" w:eastAsia="zh-CN"/>
              </w:rPr>
              <w:t xml:space="preserve"> </w:t>
            </w:r>
            <w:r>
              <w:rPr>
                <w:rFonts w:hint="eastAsia"/>
                <w:sz w:val="24"/>
                <w:szCs w:val="24"/>
                <w:u w:val="single"/>
                <w:lang w:val="en-US" w:eastAsia="zh-CN"/>
              </w:rPr>
              <w:t xml:space="preserve"> </w:t>
            </w:r>
          </w:p>
        </w:tc>
      </w:tr>
      <w:tr w14:paraId="48487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98" w:hRule="atLeast"/>
          <w:jc w:val="center"/>
        </w:trPr>
        <w:tc>
          <w:tcPr>
            <w:tcW w:w="879" w:type="dxa"/>
            <w:noWrap w:val="0"/>
            <w:tcMar>
              <w:left w:w="28" w:type="dxa"/>
              <w:right w:w="28" w:type="dxa"/>
            </w:tcMar>
            <w:vAlign w:val="center"/>
          </w:tcPr>
          <w:p w14:paraId="59AD9358">
            <w:pPr>
              <w:pStyle w:val="13"/>
              <w:adjustRightInd w:val="0"/>
              <w:snapToGrid w:val="0"/>
              <w:spacing w:before="0" w:beforeAutospacing="0" w:after="0" w:afterAutospacing="0"/>
              <w:jc w:val="center"/>
              <w:rPr>
                <w:rFonts w:cs="宋体"/>
                <w:bCs/>
                <w:kern w:val="2"/>
                <w:sz w:val="21"/>
                <w:szCs w:val="21"/>
              </w:rPr>
            </w:pPr>
            <w:r>
              <w:rPr>
                <w:rFonts w:hint="eastAsia" w:cs="宋体"/>
                <w:bCs/>
                <w:spacing w:val="10"/>
                <w:kern w:val="2"/>
                <w:sz w:val="21"/>
                <w:szCs w:val="21"/>
              </w:rPr>
              <w:t>运营期生态环境影响分析</w:t>
            </w:r>
          </w:p>
        </w:tc>
        <w:tc>
          <w:tcPr>
            <w:tcW w:w="8363" w:type="dxa"/>
            <w:noWrap w:val="0"/>
            <w:vAlign w:val="top"/>
          </w:tcPr>
          <w:p w14:paraId="45D1EAF7">
            <w:pPr>
              <w:numPr>
                <w:ilvl w:val="0"/>
                <w:numId w:val="0"/>
              </w:numPr>
              <w:adjustRightInd w:val="0"/>
              <w:snapToGrid w:val="0"/>
              <w:spacing w:line="360" w:lineRule="auto"/>
              <w:ind w:firstLine="422" w:firstLineChars="200"/>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kern w:val="2"/>
                <w:sz w:val="21"/>
                <w:szCs w:val="21"/>
                <w:lang w:val="en-US" w:eastAsia="zh-CN" w:bidi="ar-SA"/>
              </w:rPr>
              <w:t>1、</w:t>
            </w:r>
            <w:r>
              <w:rPr>
                <w:rFonts w:hint="default" w:ascii="Times New Roman" w:hAnsi="Times New Roman" w:eastAsia="宋体" w:cs="Times New Roman"/>
                <w:b/>
                <w:bCs w:val="0"/>
                <w:sz w:val="21"/>
                <w:szCs w:val="21"/>
                <w:lang w:val="en-US" w:eastAsia="zh-CN"/>
              </w:rPr>
              <w:t>地表水环境影响分析</w:t>
            </w:r>
          </w:p>
          <w:p w14:paraId="7F60EC70">
            <w:pPr>
              <w:pStyle w:val="25"/>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（1）对上游区域水资源的影响分析</w:t>
            </w:r>
          </w:p>
          <w:p w14:paraId="69BFAFD7">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水库建成后，一方面在汛期拦截了洪峰，减缓了洪峰速度，解决了因水资源时空分配不均，形成的水域将会生长多种水生植物和动物，成为人工湿地，为湿地动、植物提供了生存条件。因此，本项目的建设有利于上游区域生态环境的改善。</w:t>
            </w:r>
          </w:p>
          <w:p w14:paraId="60840534">
            <w:pPr>
              <w:pStyle w:val="25"/>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（2）</w:t>
            </w:r>
            <w:r>
              <w:rPr>
                <w:rFonts w:hint="default" w:ascii="Times New Roman" w:hAnsi="Times New Roman" w:eastAsia="宋体" w:cs="Times New Roman"/>
                <w:b/>
                <w:bCs/>
                <w:sz w:val="21"/>
                <w:szCs w:val="21"/>
                <w:lang w:val="en-US" w:eastAsia="zh-CN"/>
              </w:rPr>
              <w:t>对下游区域水资源的影响分析</w:t>
            </w:r>
          </w:p>
          <w:p w14:paraId="5F79773E">
            <w:pPr>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eastAsia" w:cs="Times New Roman"/>
                <w:sz w:val="21"/>
                <w:szCs w:val="21"/>
                <w:lang w:val="en-US" w:eastAsia="zh-CN"/>
              </w:rPr>
              <w:t>彭家瓜水库</w:t>
            </w:r>
            <w:r>
              <w:rPr>
                <w:rFonts w:hint="default" w:ascii="Times New Roman" w:hAnsi="Times New Roman" w:eastAsia="宋体" w:cs="Times New Roman"/>
                <w:sz w:val="21"/>
                <w:szCs w:val="21"/>
                <w:lang w:val="en-US" w:eastAsia="zh-CN"/>
              </w:rPr>
              <w:t>通过修建拦水坝将河道中的水蓄入水库，以满足下游灌溉用水：项目的实施是促进当地农业发展、实现产业增效农民增收的需要。</w:t>
            </w:r>
            <w:r>
              <w:rPr>
                <w:rFonts w:hint="eastAsia" w:cs="Times New Roman"/>
                <w:sz w:val="21"/>
                <w:szCs w:val="21"/>
                <w:lang w:val="en-US" w:eastAsia="zh-CN"/>
              </w:rPr>
              <w:t>彭家瓜水库</w:t>
            </w:r>
            <w:r>
              <w:rPr>
                <w:rFonts w:hint="default" w:ascii="Times New Roman" w:hAnsi="Times New Roman" w:eastAsia="宋体" w:cs="Times New Roman"/>
                <w:sz w:val="21"/>
                <w:szCs w:val="21"/>
                <w:lang w:val="en-US" w:eastAsia="zh-CN"/>
              </w:rPr>
              <w:t>的新建，是一项保障农业灌溉补水的的项目，可改善当地的灌溉条件，对稳定当地农业生产和提高农民收入，破除制约当地农业发展的因素。</w:t>
            </w:r>
          </w:p>
          <w:p w14:paraId="2A473CC0">
            <w:pPr>
              <w:pStyle w:val="25"/>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（3）</w:t>
            </w:r>
            <w:r>
              <w:rPr>
                <w:rFonts w:hint="default" w:ascii="Times New Roman" w:hAnsi="Times New Roman" w:eastAsia="宋体" w:cs="Times New Roman"/>
                <w:b/>
                <w:bCs/>
                <w:sz w:val="21"/>
                <w:szCs w:val="21"/>
                <w:lang w:val="en-US" w:eastAsia="zh-CN"/>
              </w:rPr>
              <w:t>对水文情势的影响分析</w:t>
            </w:r>
          </w:p>
          <w:p w14:paraId="4C2DD972">
            <w:pPr>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项目建库后，坝前水深抬高，水面面积增大，平均流速减小。工程建成运行后，将会明显改变大坝下游的水文情势</w:t>
            </w:r>
            <w:r>
              <w:rPr>
                <w:rFonts w:hint="eastAsia" w:cs="Times New Roman"/>
                <w:sz w:val="21"/>
                <w:szCs w:val="21"/>
                <w:lang w:val="en-US" w:eastAsia="zh-CN"/>
              </w:rPr>
              <w:t>：</w:t>
            </w:r>
            <w:r>
              <w:rPr>
                <w:rFonts w:hint="default" w:ascii="Times New Roman" w:hAnsi="Times New Roman" w:eastAsia="宋体" w:cs="Times New Roman"/>
                <w:sz w:val="21"/>
                <w:szCs w:val="21"/>
                <w:lang w:val="en-US" w:eastAsia="zh-CN"/>
              </w:rPr>
              <w:t>水库按来水量的10%保障下泄最小生态水量，由于水库的调度，下游河段一年中月平均流量趋于均一化。因此</w:t>
            </w:r>
            <w:r>
              <w:rPr>
                <w:rFonts w:hint="eastAsia" w:cs="Times New Roman"/>
                <w:sz w:val="21"/>
                <w:szCs w:val="21"/>
                <w:lang w:val="en-US" w:eastAsia="zh-CN"/>
              </w:rPr>
              <w:t>彭家瓜水库</w:t>
            </w:r>
            <w:r>
              <w:rPr>
                <w:rFonts w:hint="default" w:ascii="Times New Roman" w:hAnsi="Times New Roman" w:eastAsia="宋体" w:cs="Times New Roman"/>
                <w:sz w:val="21"/>
                <w:szCs w:val="21"/>
                <w:lang w:val="en-US" w:eastAsia="zh-CN"/>
              </w:rPr>
              <w:t>建成运行对坝下径流量和水位会产生一定的影响。</w:t>
            </w:r>
          </w:p>
          <w:p w14:paraId="491BA582">
            <w:pPr>
              <w:pStyle w:val="25"/>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项目蓄水期间将会对洪水起到拦蓄、削峰作用，下游河道洪水有所削弱;待水库蓄水完成保持正常蓄水位后，水库开始泄洪，下游河道洪水基本保持天然状态。</w:t>
            </w:r>
          </w:p>
          <w:p w14:paraId="0599D5AA">
            <w:pPr>
              <w:pStyle w:val="25"/>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泥沙对枢纽工程不会产生大的影响，但项目建成后应加强上游的泥沙观测，采取水保措施，尽可能减小坝前泥沙淤积影响，并延长水库使用年限。项目建成后将大部分泥沙拦蓄在坝前库区，冲砂涵管排出的少量泥沙多为细颗粒悬沙，不易在坝下河段产生淤积影响</w:t>
            </w:r>
          </w:p>
          <w:p w14:paraId="43DDDE81">
            <w:pPr>
              <w:pStyle w:val="25"/>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本工程蓄水后库区水温为稳定分层型，通过分层放水，可以保障下游灌用水对水温的要求，对下游生态环境及农业灌溉影响不大。</w:t>
            </w:r>
          </w:p>
          <w:p w14:paraId="5A977142">
            <w:pPr>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（4）</w:t>
            </w:r>
            <w:r>
              <w:rPr>
                <w:rFonts w:hint="default" w:ascii="Times New Roman" w:hAnsi="Times New Roman" w:eastAsia="宋体" w:cs="Times New Roman"/>
                <w:b/>
                <w:bCs/>
                <w:sz w:val="21"/>
                <w:szCs w:val="21"/>
                <w:lang w:val="en-US" w:eastAsia="zh-CN"/>
              </w:rPr>
              <w:t>对地表水水质的影响分析</w:t>
            </w:r>
          </w:p>
          <w:p w14:paraId="05D3E295">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项目建成后，</w:t>
            </w:r>
            <w:r>
              <w:rPr>
                <w:rFonts w:hint="eastAsia" w:ascii="Times New Roman" w:hAnsi="Times New Roman" w:cs="Times New Roman"/>
                <w:sz w:val="21"/>
                <w:szCs w:val="21"/>
                <w:lang w:val="en-US" w:eastAsia="zh-CN"/>
              </w:rPr>
              <w:t>施工生产废水不外排，生活废水产生后经化粪池、格栅、调节池、氧化池、沉淀池、消毒池处理后</w:t>
            </w:r>
            <w:r>
              <w:rPr>
                <w:rFonts w:hint="eastAsia" w:ascii="Times New Roman" w:hAnsi="Times New Roman" w:cs="Times New Roman"/>
                <w:sz w:val="21"/>
                <w:szCs w:val="21"/>
                <w:u w:val="single"/>
                <w:lang w:val="en-US" w:eastAsia="zh-CN"/>
              </w:rPr>
              <w:t>全部回用不外排</w:t>
            </w:r>
            <w:r>
              <w:rPr>
                <w:rFonts w:hint="default" w:ascii="Times New Roman" w:hAnsi="Times New Roman" w:eastAsia="宋体" w:cs="Times New Roman"/>
                <w:sz w:val="21"/>
                <w:szCs w:val="21"/>
                <w:lang w:val="en-US" w:eastAsia="zh-CN"/>
              </w:rPr>
              <w:t>。</w:t>
            </w:r>
          </w:p>
          <w:p w14:paraId="4C04C48E">
            <w:pPr>
              <w:pStyle w:val="25"/>
              <w:numPr>
                <w:ilvl w:val="0"/>
                <w:numId w:val="0"/>
              </w:numPr>
              <w:spacing w:line="360" w:lineRule="auto"/>
              <w:ind w:firstLine="420" w:firstLineChars="200"/>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水库建成蓄水后，库区水位抬高，淹没土地若不妥善清理则蓄水后淹没浸出物(主要为氮、磷、有机物)会对库区水质造成一定影响。由于水库库容较小，水体的澄清有利于水质感官性状的改善，水库建成蓄水后，在来水水质不发生较大变化，入库氮、磷污染物不增加的情况下，发生富营养化的可能性较小。</w:t>
            </w:r>
          </w:p>
          <w:p w14:paraId="478EC677">
            <w:pPr>
              <w:pStyle w:val="25"/>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2、</w:t>
            </w:r>
            <w:r>
              <w:rPr>
                <w:rFonts w:hint="default" w:ascii="Times New Roman" w:hAnsi="Times New Roman" w:eastAsia="宋体" w:cs="Times New Roman"/>
                <w:b/>
                <w:bCs/>
                <w:sz w:val="21"/>
                <w:szCs w:val="21"/>
                <w:lang w:val="en-US" w:eastAsia="zh-CN"/>
              </w:rPr>
              <w:t>大气环境影响分析</w:t>
            </w:r>
          </w:p>
          <w:p w14:paraId="6E89EBEE">
            <w:pPr>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本项目为新建水库项目，营运期无废气产生。</w:t>
            </w:r>
          </w:p>
          <w:p w14:paraId="4747E15D">
            <w:pPr>
              <w:pStyle w:val="25"/>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3、</w:t>
            </w:r>
            <w:r>
              <w:rPr>
                <w:rFonts w:hint="default" w:ascii="Times New Roman" w:hAnsi="Times New Roman" w:eastAsia="宋体" w:cs="Times New Roman"/>
                <w:b/>
                <w:bCs/>
                <w:sz w:val="21"/>
                <w:szCs w:val="21"/>
                <w:lang w:val="en-US" w:eastAsia="zh-CN"/>
              </w:rPr>
              <w:t>噪声影响分析</w:t>
            </w:r>
          </w:p>
          <w:p w14:paraId="2A9D3DFB">
            <w:pPr>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本项目为新建水库项目，营运期无生产噪声产生。</w:t>
            </w:r>
          </w:p>
          <w:p w14:paraId="4E586B4D">
            <w:pPr>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4、</w:t>
            </w:r>
            <w:r>
              <w:rPr>
                <w:rFonts w:hint="default" w:ascii="Times New Roman" w:hAnsi="Times New Roman" w:eastAsia="宋体" w:cs="Times New Roman"/>
                <w:b/>
                <w:bCs/>
                <w:sz w:val="21"/>
                <w:szCs w:val="21"/>
                <w:lang w:val="en-US" w:eastAsia="zh-CN"/>
              </w:rPr>
              <w:t>固体废物影响分析</w:t>
            </w:r>
          </w:p>
          <w:p w14:paraId="534B0412">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营运期固体废物以管理人员生活垃圾和库内漂浮物为主。项目管理人员产生的生活垃圾按1.0kg/d·人计，产生的垃圾为</w:t>
            </w:r>
            <w:r>
              <w:rPr>
                <w:rFonts w:hint="eastAsia" w:ascii="Times New Roman" w:hAnsi="Times New Roman" w:cs="Times New Roman"/>
                <w:sz w:val="21"/>
                <w:szCs w:val="21"/>
                <w:lang w:val="en-US" w:eastAsia="zh-CN"/>
              </w:rPr>
              <w:t>3</w:t>
            </w:r>
            <w:r>
              <w:rPr>
                <w:rFonts w:hint="default" w:ascii="Times New Roman" w:hAnsi="Times New Roman" w:eastAsia="宋体" w:cs="Times New Roman"/>
                <w:sz w:val="21"/>
                <w:szCs w:val="21"/>
                <w:lang w:val="en-US" w:eastAsia="zh-CN"/>
              </w:rPr>
              <w:t>kg/d，</w:t>
            </w:r>
            <w:r>
              <w:rPr>
                <w:rFonts w:hint="eastAsia" w:ascii="Times New Roman" w:hAnsi="Times New Roman" w:cs="Times New Roman"/>
                <w:sz w:val="21"/>
                <w:szCs w:val="21"/>
                <w:lang w:val="en-US" w:eastAsia="zh-CN"/>
              </w:rPr>
              <w:t>1.095</w:t>
            </w:r>
            <w:r>
              <w:rPr>
                <w:rFonts w:hint="default" w:ascii="Times New Roman" w:hAnsi="Times New Roman" w:eastAsia="宋体" w:cs="Times New Roman"/>
                <w:sz w:val="21"/>
                <w:szCs w:val="21"/>
                <w:lang w:val="en-US" w:eastAsia="zh-CN"/>
              </w:rPr>
              <w:t>a</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在坝前聚集的水库漂浮物主要为水库上游带来的植物枯枝落叶及少量生活垃圾。一般情况下水库漂浮物数量不会太多，产生量约1t/a。为了保护水环境质量，保持环境清洁卫生，应对生活垃圾及水库漂浮物经常进行集中收集，定期清运，交当环卫部门统一处理。</w:t>
            </w:r>
          </w:p>
          <w:p w14:paraId="45FA01F2">
            <w:pPr>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5、</w:t>
            </w:r>
            <w:r>
              <w:rPr>
                <w:rFonts w:hint="default" w:ascii="Times New Roman" w:hAnsi="Times New Roman" w:eastAsia="宋体" w:cs="Times New Roman"/>
                <w:b/>
                <w:bCs/>
                <w:sz w:val="21"/>
                <w:szCs w:val="21"/>
                <w:lang w:val="en-US" w:eastAsia="zh-CN"/>
              </w:rPr>
              <w:t>生态环境影响分析</w:t>
            </w:r>
          </w:p>
          <w:p w14:paraId="10F081D5">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大坝建成蓄水后，库区原有溪流生态系统消失，将被水库生态系统替代，局部形成有一定面积、深度及相对静态的水体生态系统。生态系统中底栖动物群落组成将发生改变，原有生态食物链将被打破。由于水体的增多，在库区将形成新的食物链、食物网，运行期库区生态系统稳定性影响较小。</w:t>
            </w:r>
          </w:p>
          <w:p w14:paraId="600CEC6F">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运行期对森林生态系统的影响来自于工作人员的活动，首先，工作人员检测观察中践踏、攀爬等活动可能会影响森林生态系统的林下更新及物种存活以及物种生长;其次，他们所产生生活垃圾亦可能影响林下种子的萌发，影响森林更新;此外，人员进入林区亦有潜在的森林火灾发生的危险。</w:t>
            </w:r>
          </w:p>
          <w:p w14:paraId="4899A4E7">
            <w:pPr>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（1）</w:t>
            </w:r>
            <w:r>
              <w:rPr>
                <w:rFonts w:hint="default" w:ascii="Times New Roman" w:hAnsi="Times New Roman" w:eastAsia="宋体" w:cs="Times New Roman"/>
                <w:b/>
                <w:bCs/>
                <w:sz w:val="21"/>
                <w:szCs w:val="21"/>
                <w:lang w:val="en-US" w:eastAsia="zh-CN"/>
              </w:rPr>
              <w:t>对陆生植物的影响分析</w:t>
            </w:r>
          </w:p>
          <w:p w14:paraId="5BF51FDD">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水库建成后，将依据四周植被分布情况，对管理区、上坝公路等进行绿化布置。运行期对评价区内植被多样性的影响主要集中来自工作人员的生活垃圾对周围植被的影响，但其影响是极轻微的，如能妥善处理生活垃圾及污水，营运期对评价区内植被多样性几乎无影响。而涉及评价区的坝枢区、淹没区、及输水管道周围的植被将很快得到恢复，营运期间工作人员出入频率减少，对周围植被几乎无影响。</w:t>
            </w:r>
          </w:p>
          <w:p w14:paraId="73219A57">
            <w:pPr>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（2）</w:t>
            </w:r>
            <w:r>
              <w:rPr>
                <w:rFonts w:hint="default" w:ascii="Times New Roman" w:hAnsi="Times New Roman" w:eastAsia="宋体" w:cs="Times New Roman"/>
                <w:b/>
                <w:bCs/>
                <w:sz w:val="21"/>
                <w:szCs w:val="21"/>
                <w:lang w:val="en-US" w:eastAsia="zh-CN"/>
              </w:rPr>
              <w:t>对陆生植物多样性的影响分析</w:t>
            </w:r>
          </w:p>
          <w:p w14:paraId="7E77BBC6">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①枢纽及淹没区域</w:t>
            </w:r>
          </w:p>
          <w:p w14:paraId="41ECBFEB">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评价区内的坝枢区植被较少，为草本层、</w:t>
            </w:r>
            <w:r>
              <w:rPr>
                <w:rFonts w:hint="eastAsia" w:ascii="Times New Roman" w:hAnsi="Times New Roman" w:cs="Times New Roman"/>
                <w:sz w:val="21"/>
                <w:szCs w:val="21"/>
                <w:lang w:val="en-US" w:eastAsia="zh-CN"/>
              </w:rPr>
              <w:t>灌丛</w:t>
            </w:r>
            <w:r>
              <w:rPr>
                <w:rFonts w:hint="default" w:ascii="Times New Roman" w:hAnsi="Times New Roman" w:eastAsia="宋体" w:cs="Times New Roman"/>
                <w:sz w:val="21"/>
                <w:szCs w:val="21"/>
                <w:lang w:val="en-US" w:eastAsia="zh-CN"/>
              </w:rPr>
              <w:t>及人工树种，营运期间几乎无影响，且可选用本土物种对周围进行加固恢复。</w:t>
            </w:r>
          </w:p>
          <w:p w14:paraId="723A270A">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水库淹没区植物多为草本层、</w:t>
            </w:r>
            <w:r>
              <w:rPr>
                <w:rFonts w:hint="eastAsia" w:ascii="Times New Roman" w:hAnsi="Times New Roman" w:cs="Times New Roman"/>
                <w:sz w:val="21"/>
                <w:szCs w:val="21"/>
                <w:lang w:val="en-US" w:eastAsia="zh-CN"/>
              </w:rPr>
              <w:t>荒地</w:t>
            </w:r>
            <w:r>
              <w:rPr>
                <w:rFonts w:hint="default" w:ascii="Times New Roman" w:hAnsi="Times New Roman" w:eastAsia="宋体" w:cs="Times New Roman"/>
                <w:sz w:val="21"/>
                <w:szCs w:val="21"/>
                <w:lang w:val="en-US" w:eastAsia="zh-CN"/>
              </w:rPr>
              <w:t>及林地，多为常见种类，淹没区无保护植物，同时未发现其他珍稀保护种类和窄域分布种，因此项目的建设对区域内物种种群数量会造成一定影响，但对物种多样性影响不大。</w:t>
            </w:r>
          </w:p>
          <w:p w14:paraId="1046A92F">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水库建成蓄水后，位于淹没区的植被将全部被淹没，该区域原有生态系统遭到破坏，造成该区域生物量损失。淹没区内的植被主要为草本，植物多样性及种群数量相对贫乏，且为该区域的常见种，水库淹没不会导致区域物种的灭绝和种群数量的明显减少。另外，水库蓄水将使库周的水分条件得到改善，有利于库周地区植被的恢复和植物的生长。</w:t>
            </w:r>
          </w:p>
          <w:p w14:paraId="553FFEE4">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②输水工程区域</w:t>
            </w:r>
          </w:p>
          <w:p w14:paraId="3C2DA686">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水库修建完成以后，输水管线均埋地敷设，施工结束进行回填后，沿线占地将进行植被恢复，对管道周围草本植物几乎无影响。</w:t>
            </w:r>
          </w:p>
          <w:p w14:paraId="066585A4">
            <w:pPr>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（3）</w:t>
            </w:r>
            <w:r>
              <w:rPr>
                <w:rFonts w:hint="default" w:ascii="Times New Roman" w:hAnsi="Times New Roman" w:eastAsia="宋体" w:cs="Times New Roman"/>
                <w:b/>
                <w:bCs/>
                <w:sz w:val="21"/>
                <w:szCs w:val="21"/>
                <w:lang w:val="en-US" w:eastAsia="zh-CN"/>
              </w:rPr>
              <w:t>对陆生动物多样性的影响分析</w:t>
            </w:r>
          </w:p>
          <w:p w14:paraId="0CD106E9">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①枢纽及淹没区域</w:t>
            </w:r>
          </w:p>
          <w:p w14:paraId="038F3A4C">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营运期间坝枢区的影响主要在</w:t>
            </w:r>
            <w:r>
              <w:rPr>
                <w:rFonts w:hint="eastAsia" w:ascii="Times New Roman" w:hAnsi="Times New Roman" w:cs="Times New Roman"/>
                <w:sz w:val="21"/>
                <w:szCs w:val="21"/>
                <w:lang w:val="en-US" w:eastAsia="zh-CN"/>
              </w:rPr>
              <w:t>水库管理人员在</w:t>
            </w:r>
            <w:r>
              <w:rPr>
                <w:rFonts w:hint="default" w:ascii="Times New Roman" w:hAnsi="Times New Roman" w:eastAsia="宋体" w:cs="Times New Roman"/>
                <w:sz w:val="21"/>
                <w:szCs w:val="21"/>
                <w:lang w:val="en-US" w:eastAsia="zh-CN"/>
              </w:rPr>
              <w:t>进行山体碎石滑落等状况的检查</w:t>
            </w:r>
            <w:r>
              <w:rPr>
                <w:rFonts w:hint="eastAsia" w:ascii="Times New Roman" w:hAnsi="Times New Roman" w:cs="Times New Roman"/>
                <w:sz w:val="21"/>
                <w:szCs w:val="21"/>
                <w:lang w:val="en-US" w:eastAsia="zh-CN"/>
              </w:rPr>
              <w:t>时</w:t>
            </w:r>
            <w:r>
              <w:rPr>
                <w:rFonts w:hint="default" w:ascii="Times New Roman" w:hAnsi="Times New Roman" w:eastAsia="宋体" w:cs="Times New Roman"/>
                <w:sz w:val="21"/>
                <w:szCs w:val="21"/>
                <w:lang w:val="en-US" w:eastAsia="zh-CN"/>
              </w:rPr>
              <w:t>，对其周围生活的动物产生少量的人为干扰。评价区内的水库淹区主要淹没河流及两岸分布的田地、灌草木丛、乔木林，受其淹没影响最严重的为直接生活在河流及其附近中的两栖动物，库区的形成,将浅流水生境变成了深静水生境这对生活于该地域的原本适应浅流水生活的两栖动物是灾难性的，在一定时期内，它们很难适应这种变化，最可能的情况是，它们将流而上，到库尾上游的自然流溪生境生活与繁衍，该工程无疑缩减了其生存空间，且将以库区形成一个天然隔离带，阻隔坝上和坝下两栖动物的基因交流。而对活动能力较强的其它类群动物而言，水库的形成对其影响较小，不会影响其正常的生存活动和种群交流。</w:t>
            </w:r>
          </w:p>
          <w:p w14:paraId="7E69318C">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此外，大坝枢纽的建成将对区域内兽类、两栖爬行类动物的迁移形成一定的阻隔，但由于评价区内山体较连续，且植被较一致，因而它们可以顺利迁移至其他合适生境中，总体影响较小。</w:t>
            </w:r>
          </w:p>
          <w:p w14:paraId="032FEF85">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②输水工程区域</w:t>
            </w:r>
          </w:p>
          <w:p w14:paraId="43B0B50B">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营运期间，项目灌溉工程管道不需太多人力看护，巡视频次低，但因人员巡视缘故，部分动物可能避开管道沿线筑巢，但不影响其在管道及周围的活动，总体而言，该管道营运期对动物的影响极小。</w:t>
            </w:r>
          </w:p>
          <w:p w14:paraId="210C5AC3">
            <w:pPr>
              <w:pStyle w:val="25"/>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（4）</w:t>
            </w:r>
            <w:r>
              <w:rPr>
                <w:rFonts w:hint="default" w:ascii="Times New Roman" w:hAnsi="Times New Roman" w:eastAsia="宋体" w:cs="Times New Roman"/>
                <w:b/>
                <w:bCs/>
                <w:sz w:val="21"/>
                <w:szCs w:val="21"/>
                <w:lang w:val="en-US" w:eastAsia="zh-CN"/>
              </w:rPr>
              <w:t>对爬行类动物的影响分析</w:t>
            </w:r>
          </w:p>
          <w:p w14:paraId="372F8242">
            <w:pPr>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蛇类为区域爬行类的优势科，水库蓄水后，淹没了原有的栖息地，蛇不得不迁往海拨较高的地区，或其主要食物--啮齿目数量较多地区，引起该地区种群密度增大。</w:t>
            </w:r>
          </w:p>
          <w:p w14:paraId="549EED4B">
            <w:pPr>
              <w:pStyle w:val="25"/>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（5）</w:t>
            </w:r>
            <w:r>
              <w:rPr>
                <w:rFonts w:hint="default" w:ascii="Times New Roman" w:hAnsi="Times New Roman" w:eastAsia="宋体" w:cs="Times New Roman"/>
                <w:b/>
                <w:bCs/>
                <w:sz w:val="21"/>
                <w:szCs w:val="21"/>
                <w:lang w:val="en-US" w:eastAsia="zh-CN"/>
              </w:rPr>
              <w:t>对鸟类的影响分析</w:t>
            </w:r>
          </w:p>
          <w:p w14:paraId="7B86DDB7">
            <w:pPr>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水库蓄水后会招引大批水禽来此栖息、越冬。同时，伴随着浅水区、积水塘等面积增大，水生无脊椎动物的数量会大量增加。另外，水库有一个面积较大的消落区，将为涉禽及其它水鸟的栖息创造有利条件，导致水鸟的种类和数量增加。库周的林木未遭受破坏，其鸟类区系组成、种群数量不会因水库的出现而发生大的变化。</w:t>
            </w:r>
          </w:p>
          <w:p w14:paraId="01A2EF39">
            <w:pPr>
              <w:pStyle w:val="25"/>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（6）</w:t>
            </w:r>
            <w:r>
              <w:rPr>
                <w:rFonts w:hint="default" w:ascii="Times New Roman" w:hAnsi="Times New Roman" w:eastAsia="宋体" w:cs="Times New Roman"/>
                <w:b/>
                <w:bCs/>
                <w:sz w:val="21"/>
                <w:szCs w:val="21"/>
                <w:lang w:val="en-US" w:eastAsia="zh-CN"/>
              </w:rPr>
              <w:t>对兽类的影响分析</w:t>
            </w:r>
          </w:p>
          <w:p w14:paraId="6877645C">
            <w:pPr>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水库蓄水后，影响区内的啮齿目，如复齿鼯鼠、赤腹松鼠、中华竹鼠、巢鼠等会因水位的上升而向上迁移，从而形成齿目的高密度区，在蓄水淹没后的短暂时间内可能对区域内的林木造成不利影响。</w:t>
            </w:r>
          </w:p>
          <w:p w14:paraId="671F1479">
            <w:pPr>
              <w:pStyle w:val="25"/>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（7）</w:t>
            </w:r>
            <w:r>
              <w:rPr>
                <w:rFonts w:hint="default" w:ascii="Times New Roman" w:hAnsi="Times New Roman" w:eastAsia="宋体" w:cs="Times New Roman"/>
                <w:b/>
                <w:bCs/>
                <w:sz w:val="21"/>
                <w:szCs w:val="21"/>
                <w:lang w:val="en-US" w:eastAsia="zh-CN"/>
              </w:rPr>
              <w:t>对水生生物的影响分析</w:t>
            </w:r>
          </w:p>
          <w:p w14:paraId="4D4CAC55">
            <w:pPr>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1）对水生植物的影响</w:t>
            </w:r>
          </w:p>
          <w:p w14:paraId="3F525E21">
            <w:pPr>
              <w:pStyle w:val="25"/>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水库形成以后，由于大型水面的出现，原先河道中广泛分布的适应急流型水流的苔草等会随着水库建设而消失，但由于库区回水末端以上仍有急流型河道，该物种和群落不会消失。在水库的边缘，由于水面的波动，形成一定范围的水位涨落带，部分耐淹植物、喜水、喜湿植物会繁殖起来，从而形成一定的湿生、水生植物群落，丰富区域内的植物物种和植物群落类型，对区域植物多样性具有正效应。</w:t>
            </w:r>
          </w:p>
          <w:p w14:paraId="3C17695F">
            <w:pPr>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kern w:val="2"/>
                <w:sz w:val="21"/>
                <w:szCs w:val="21"/>
                <w:lang w:val="en-US" w:eastAsia="zh-CN" w:bidi="ar-SA"/>
              </w:rPr>
              <w:t>2）</w:t>
            </w:r>
            <w:r>
              <w:rPr>
                <w:rFonts w:hint="default" w:ascii="Times New Roman" w:hAnsi="Times New Roman" w:eastAsia="宋体" w:cs="Times New Roman"/>
                <w:sz w:val="21"/>
                <w:szCs w:val="21"/>
                <w:lang w:val="en-US" w:eastAsia="zh-CN"/>
              </w:rPr>
              <w:t>对水生动物的影响</w:t>
            </w:r>
          </w:p>
          <w:p w14:paraId="6F466C1A">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新的水库形成后，水体的水文条件发生较大的变化，由于坝址以上流域面积较小，来水量较小，成库前鱼类种类极少，基本不可见，大坝建成蓄水后由于流速减缓，泥沙沉积，饵料增多，喜缓流水或静水生活的鱼类会增多，新的水库形成后，水体的水文条件发生较大的变化，营造了鱼类的栖息环境。通过现场调查，项目评价河段鱼类资源不丰富，无鱼类“三场”分布。新的水库建成后库区水库面积、库容增大，库区将成为坝上鱼类良好的越冬场。库区透明度升高，生物生产力提高，库区缓流水或静水性鱼类索饵环境改善规模扩大。但库区水生生物种类组成发生很大变化，库区水域的浮游生物在种群数量和种群结构上比天然情况都有明显的增加，原有河段喜流水生活的种类逐步减少，在库区浅水区中的群落结构将主要为软体动物、毛类和摇蚊幼虫水库建库后，水生动物的种类将发生演替，最终成为较稳定结构的类群，项目区域整体的生态系统类型、结构、特征等均未发生变化，局部的生产力减少不会影响自然体系恢复稳定性，评价区域内自然体系可以承受，因此对水生生态系统的影响很小。</w:t>
            </w:r>
          </w:p>
          <w:p w14:paraId="1909904A">
            <w:pPr>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kern w:val="2"/>
                <w:sz w:val="21"/>
                <w:szCs w:val="21"/>
                <w:lang w:val="en-US" w:eastAsia="zh-CN" w:bidi="ar-SA"/>
              </w:rPr>
              <w:t>3）</w:t>
            </w:r>
            <w:r>
              <w:rPr>
                <w:rFonts w:hint="default" w:ascii="Times New Roman" w:hAnsi="Times New Roman" w:eastAsia="宋体" w:cs="Times New Roman"/>
                <w:sz w:val="21"/>
                <w:szCs w:val="21"/>
                <w:lang w:val="en-US" w:eastAsia="zh-CN"/>
              </w:rPr>
              <w:t>低温水下泄对水生生态的影响</w:t>
            </w:r>
          </w:p>
          <w:p w14:paraId="1B5C5842">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由于水库蓄水后会出现水温分层现象，水越深，温度越低，低温水有可能对灌区农作物的生长造成不利影响，本项目取水口采用分层取水方式，有效避免了低温水下泄对坝后生态环境的影响。且根据现有资料收集，及走访调查本项目坝后减水河段内无鱼类“三场分布”水生生态环境较为简单。</w:t>
            </w:r>
          </w:p>
          <w:p w14:paraId="1219093C">
            <w:pPr>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kern w:val="2"/>
                <w:sz w:val="21"/>
                <w:szCs w:val="21"/>
                <w:lang w:val="en-US" w:eastAsia="zh-CN" w:bidi="ar-SA"/>
              </w:rPr>
              <w:t>4）</w:t>
            </w:r>
            <w:r>
              <w:rPr>
                <w:rFonts w:hint="default" w:ascii="Times New Roman" w:hAnsi="Times New Roman" w:eastAsia="宋体" w:cs="Times New Roman"/>
                <w:sz w:val="21"/>
                <w:szCs w:val="21"/>
                <w:lang w:val="en-US" w:eastAsia="zh-CN"/>
              </w:rPr>
              <w:t>对局域气候的影响分析</w:t>
            </w:r>
          </w:p>
          <w:p w14:paraId="15738DB3">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水库形成后，由热容量相对较大的水域替代热容量相对较小的陆地，库区周边气候可能发生变化。大量研究表明，中型以上水库具有较为显著的湖泊效应，即库区冬季的平均气温比水库建设前提升1℃，夏季平均气温比水库建设前升高约1℃，昼夜温差减小，极端最高、最低气温均有明显变化，出现频率降低，温度变化幅度减小;蒸发量与水域面积呈正比关系，增大了库区周围湿度，降水增加;雾日增多，风力提升明显，但实际影响范围固定，限于库区周边，对于改善项目区域干旱、严重干旱的现状具有正效益。小型水库对气候的影响相关研究较少，从实际情况看，小型水库由于水面小、库容小，且多为狭长型、河流型水库，其对气候的影响甚微，类比小型水库的影响，其对区域温度的的变化小于1℃。因此本评价认为本工程的建设对局域气候的影响甚微。</w:t>
            </w:r>
          </w:p>
          <w:p w14:paraId="0A24EABF">
            <w:pPr>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（8）</w:t>
            </w:r>
            <w:r>
              <w:rPr>
                <w:rFonts w:hint="default" w:ascii="Times New Roman" w:hAnsi="Times New Roman" w:eastAsia="宋体" w:cs="Times New Roman"/>
                <w:b/>
                <w:bCs/>
                <w:sz w:val="21"/>
                <w:szCs w:val="21"/>
                <w:lang w:val="en-US" w:eastAsia="zh-CN"/>
              </w:rPr>
              <w:t>减水河段的影响分析</w:t>
            </w:r>
          </w:p>
          <w:p w14:paraId="3CEBB2E9">
            <w:pPr>
              <w:pStyle w:val="25"/>
              <w:numPr>
                <w:ilvl w:val="0"/>
                <w:numId w:val="0"/>
              </w:numPr>
              <w:spacing w:line="360" w:lineRule="auto"/>
              <w:ind w:firstLine="420" w:firstLineChars="200"/>
              <w:rPr>
                <w:rFonts w:hint="default"/>
                <w:sz w:val="21"/>
                <w:szCs w:val="21"/>
                <w:lang w:val="en-US" w:eastAsia="zh-CN"/>
              </w:rPr>
            </w:pPr>
            <w:r>
              <w:rPr>
                <w:rFonts w:hint="default" w:ascii="Times New Roman" w:hAnsi="Times New Roman" w:eastAsia="宋体" w:cs="Times New Roman"/>
                <w:sz w:val="21"/>
                <w:szCs w:val="21"/>
                <w:lang w:val="en-US" w:eastAsia="zh-CN"/>
              </w:rPr>
              <w:t>为减轻减水河段对水生生态环境的影响，需要下泄一定的生态流量，维持下游水生生物基本生存条件。为了使减水河段的水生生物不因干涸而遭灭顶之灾和半脱水河段中尽可能多保护原有生物种质资源，在工程设计的时候务必考虑相应的工程设施，确保下泄足够的最低生态流量。最低生态流量的设计原则为多年河流平均流量的10%来计算。从对调出区水量的影响来看，工程规划实施将不影响下游河段生态的可持续发展。另一方面，工程运行后，调水区上游将作为水源保护地，势必加强水环境、生态环境保护，限制不利于水资源保护的生态资源开发利用活动，这将有利于区域生态可持续发展。</w:t>
            </w:r>
          </w:p>
        </w:tc>
      </w:tr>
      <w:tr w14:paraId="263B15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879" w:type="dxa"/>
            <w:noWrap w:val="0"/>
            <w:vAlign w:val="center"/>
          </w:tcPr>
          <w:p w14:paraId="78E41A3A">
            <w:pPr>
              <w:pStyle w:val="13"/>
              <w:adjustRightInd w:val="0"/>
              <w:snapToGrid w:val="0"/>
              <w:spacing w:before="0" w:beforeAutospacing="0" w:after="0" w:afterAutospacing="0"/>
              <w:jc w:val="center"/>
              <w:rPr>
                <w:rFonts w:cs="宋体"/>
                <w:bCs/>
                <w:kern w:val="2"/>
                <w:sz w:val="21"/>
                <w:szCs w:val="21"/>
              </w:rPr>
            </w:pPr>
            <w:r>
              <w:rPr>
                <w:rFonts w:hint="eastAsia" w:cs="宋体"/>
                <w:bCs/>
                <w:kern w:val="2"/>
                <w:sz w:val="21"/>
                <w:szCs w:val="21"/>
              </w:rPr>
              <w:t>选址选线环境合理性分析</w:t>
            </w:r>
          </w:p>
        </w:tc>
        <w:tc>
          <w:tcPr>
            <w:tcW w:w="8363" w:type="dxa"/>
            <w:noWrap w:val="0"/>
            <w:vAlign w:val="top"/>
          </w:tcPr>
          <w:p w14:paraId="17171BF4">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拟建工程坝址选择建在</w:t>
            </w:r>
            <w:r>
              <w:rPr>
                <w:rFonts w:hint="eastAsia" w:ascii="Times New Roman" w:hAnsi="Times New Roman" w:cs="Times New Roman"/>
                <w:sz w:val="21"/>
                <w:szCs w:val="21"/>
                <w:lang w:val="en-US" w:eastAsia="zh-CN"/>
              </w:rPr>
              <w:t>三阳港镇沙坡堉村</w:t>
            </w:r>
            <w:r>
              <w:rPr>
                <w:rFonts w:hint="default" w:ascii="Times New Roman" w:hAnsi="Times New Roman" w:eastAsia="宋体" w:cs="Times New Roman"/>
                <w:sz w:val="21"/>
                <w:szCs w:val="21"/>
                <w:lang w:val="en-US" w:eastAsia="zh-CN"/>
              </w:rPr>
              <w:t>。坝址周边50m无居民点分布。溪流无鱼类资源分布;评价范围内未发现珍稀动物。根据现场调查，集雨范围内无工业企业、无畜禽养殖场、垃圾填埋场、污水处理厂等点状污染源分布，不涉及集中场镇分布，也未规划垃圾填埋场、污水处理厂等重要污染源，且该水库建成后灌溉面积可达</w:t>
            </w:r>
            <w:r>
              <w:rPr>
                <w:rFonts w:hint="eastAsia" w:ascii="Times New Roman" w:hAnsi="Times New Roman" w:cs="Times New Roman"/>
                <w:sz w:val="21"/>
                <w:szCs w:val="21"/>
                <w:lang w:val="en-US" w:eastAsia="zh-CN"/>
              </w:rPr>
              <w:t xml:space="preserve">800亩 </w:t>
            </w:r>
            <w:r>
              <w:rPr>
                <w:rFonts w:hint="default" w:ascii="Times New Roman" w:hAnsi="Times New Roman" w:eastAsia="宋体" w:cs="Times New Roman"/>
                <w:sz w:val="21"/>
                <w:szCs w:val="21"/>
                <w:lang w:val="en-US" w:eastAsia="zh-CN"/>
              </w:rPr>
              <w:t>。</w:t>
            </w:r>
          </w:p>
          <w:p w14:paraId="162A3F11">
            <w:pPr>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eastAsia" w:cs="Times New Roman"/>
                <w:b/>
                <w:bCs/>
                <w:kern w:val="2"/>
                <w:sz w:val="21"/>
                <w:szCs w:val="21"/>
                <w:lang w:val="en-US" w:eastAsia="zh-CN" w:bidi="ar-SA"/>
              </w:rPr>
              <w:t>1</w:t>
            </w:r>
            <w:r>
              <w:rPr>
                <w:rFonts w:hint="default" w:ascii="Times New Roman" w:hAnsi="Times New Roman" w:eastAsia="宋体" w:cs="Times New Roman"/>
                <w:b/>
                <w:bCs/>
                <w:kern w:val="2"/>
                <w:sz w:val="21"/>
                <w:szCs w:val="21"/>
                <w:lang w:val="en-US" w:eastAsia="zh-CN" w:bidi="ar-SA"/>
              </w:rPr>
              <w:t>、</w:t>
            </w:r>
            <w:r>
              <w:rPr>
                <w:rFonts w:hint="default" w:ascii="Times New Roman" w:hAnsi="Times New Roman" w:eastAsia="宋体" w:cs="Times New Roman"/>
                <w:b/>
                <w:bCs/>
                <w:sz w:val="21"/>
                <w:szCs w:val="21"/>
                <w:lang w:val="en-US" w:eastAsia="zh-CN"/>
              </w:rPr>
              <w:t>施工布置合理性分析</w:t>
            </w:r>
          </w:p>
          <w:p w14:paraId="401A8CEA">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工程主体工程主要施工项目有土石方开挖及回填、混凝土浇筑等，应设置相应的施工工厂和施工仓库以满足工程施工需要。根据本工程施工特点和布置条件，施工总布置应遵循下列原则：①布置尽量利用荒地；②遵循紧凑、合理、节约用地的原则；③施工道路规划尽量考虑利用工程范围内的原有交通道路，新建厂内施工道路应尽量减少施工开挖量；④主要施工工厂、施工仓库等布置在五年一遇洪水位以上，场地布置满足有关安全、防火、卫生和环保等要求；⑤施工总布置总体上应遵照降低工程造价、方便施工、有利管理、方便生活的基本原则。</w:t>
            </w:r>
          </w:p>
          <w:p w14:paraId="0C09786F">
            <w:pPr>
              <w:spacing w:line="360" w:lineRule="auto"/>
              <w:ind w:firstLine="420"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sz w:val="21"/>
                <w:szCs w:val="21"/>
                <w:lang w:val="en-US" w:eastAsia="zh-CN"/>
              </w:rPr>
              <w:t>根据本工程的施工特性与施工需要，施工区需根据工程量大小，设置一处施工临建区，临建区内包含综合加工厂、水泥仓库、其他仓库、骨料堆放区和机械停放场，上述工厂均布置在施工区附近（位于枢纽工程下游附件）较为平坦、方便处，办公及生活设施采用租用附近民房的方式。施工临建区临近施工区，本工程修建上坝公路和临时施工道路连通施工营地和施工现场，力求各类材料物资运输流程合理，尽量避免反向运输和二次倒运，减少干扰，方便施工，也避免材料反方向运输。因此总体上施工布置合理。</w:t>
            </w:r>
          </w:p>
          <w:p w14:paraId="393DE8CB">
            <w:pPr>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2</w:t>
            </w:r>
            <w:r>
              <w:rPr>
                <w:rFonts w:hint="default" w:ascii="Times New Roman" w:hAnsi="Times New Roman" w:eastAsia="宋体" w:cs="Times New Roman"/>
                <w:b/>
                <w:bCs/>
                <w:sz w:val="21"/>
                <w:szCs w:val="21"/>
                <w:lang w:val="en-US" w:eastAsia="zh-CN"/>
              </w:rPr>
              <w:t>、料场</w:t>
            </w:r>
            <w:r>
              <w:rPr>
                <w:rFonts w:hint="eastAsia" w:cs="Times New Roman"/>
                <w:b/>
                <w:bCs/>
                <w:sz w:val="21"/>
                <w:szCs w:val="21"/>
                <w:lang w:val="en-US" w:eastAsia="zh-CN"/>
              </w:rPr>
              <w:t>选择</w:t>
            </w:r>
            <w:r>
              <w:rPr>
                <w:rFonts w:hint="default" w:ascii="Times New Roman" w:hAnsi="Times New Roman" w:eastAsia="宋体" w:cs="Times New Roman"/>
                <w:b/>
                <w:bCs/>
                <w:sz w:val="21"/>
                <w:szCs w:val="21"/>
                <w:lang w:val="en-US" w:eastAsia="zh-CN"/>
              </w:rPr>
              <w:t>合理性分析</w:t>
            </w:r>
          </w:p>
          <w:p w14:paraId="055F443A">
            <w:pPr>
              <w:adjustRightInd w:val="0"/>
              <w:snapToGrid w:val="0"/>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土料：水库西北部分布有残坡积粘土夹碎石，碎石含量约10%～13%，碎石成份为硅质板岩、砂质板岩，碎石直径约2～3cm，粘粒含量较高，质量较好。料场一带地形坡角25°～35°，表层有0.5m左右的耕植土，据现场调查，有用层厚度2～4m，储量在130×104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。运距约为5Km</w:t>
            </w:r>
            <w:r>
              <w:rPr>
                <w:rFonts w:hint="default" w:ascii="Times New Roman" w:hAnsi="Times New Roman" w:cs="Times New Roman"/>
                <w:color w:val="auto"/>
                <w:sz w:val="21"/>
                <w:szCs w:val="21"/>
              </w:rPr>
              <w:t>。</w:t>
            </w:r>
          </w:p>
          <w:p w14:paraId="447EF4FA">
            <w:pPr>
              <w:spacing w:line="360" w:lineRule="auto"/>
              <w:ind w:firstLine="420" w:firstLineChars="200"/>
              <w:rPr>
                <w:rFonts w:hint="default" w:ascii="Times New Roman" w:hAnsi="Times New Roman" w:cs="Times New Roman"/>
                <w:color w:val="auto"/>
                <w:spacing w:val="4"/>
                <w:sz w:val="21"/>
                <w:szCs w:val="21"/>
              </w:rPr>
            </w:pPr>
            <w:r>
              <w:rPr>
                <w:rFonts w:hint="default" w:ascii="Times New Roman" w:hAnsi="Times New Roman" w:cs="Times New Roman"/>
                <w:color w:val="auto"/>
                <w:sz w:val="21"/>
                <w:szCs w:val="21"/>
                <w:lang w:val="en-US" w:eastAsia="zh-CN"/>
              </w:rPr>
              <w:t>砂砾石：据现场调查，工程区附近一带无砂砾石料，黄砂卵石需在观音寺砂场购买。这些砂场砂为中粗砂，粒径多在1～2mm，含泥量多在1%～2%，砂的细度模数基本满足要求，砂的质量满足设计要求，采砂场日采砂量多在1000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左右，日供应量可满足设计要求，运距约为10Km</w:t>
            </w:r>
            <w:r>
              <w:rPr>
                <w:rFonts w:hint="default" w:ascii="Times New Roman" w:hAnsi="Times New Roman" w:cs="Times New Roman"/>
                <w:color w:val="auto"/>
                <w:spacing w:val="4"/>
                <w:sz w:val="21"/>
                <w:szCs w:val="21"/>
              </w:rPr>
              <w:t>。</w:t>
            </w:r>
          </w:p>
          <w:p w14:paraId="3095017E">
            <w:pPr>
              <w:pStyle w:val="25"/>
              <w:spacing w:line="360" w:lineRule="auto"/>
              <w:rPr>
                <w:rFonts w:hint="default" w:ascii="Times New Roman" w:hAnsi="Times New Roman" w:cs="Times New Roman"/>
                <w:color w:val="auto"/>
                <w:spacing w:val="4"/>
                <w:sz w:val="21"/>
                <w:szCs w:val="21"/>
              </w:rPr>
            </w:pPr>
            <w:r>
              <w:rPr>
                <w:rFonts w:hint="default" w:ascii="Times New Roman" w:hAnsi="Times New Roman" w:cs="Times New Roman"/>
                <w:color w:val="auto"/>
                <w:sz w:val="21"/>
                <w:szCs w:val="21"/>
                <w:lang w:val="en-US" w:eastAsia="zh-CN"/>
              </w:rPr>
              <w:t>块石：大坝区岩石质量差，大坝坝脚堆石体整修块石及其他浆砌块石所需用料需从架桥镇块石料场购买，该处块石料岩性为灰岩，弱～微风化，呈深灰色、灰色，岩石节理裂隙不发育，岩体完整性号，岩体成形、成块率高，质量较好，剥离层平均厚度约3.0m，有用层厚度大于15m，总储量约一万立方米，岩石单轴抗压强度大于40MPa，储量、质量均满足工程需要，有公路直达工程区，交通便利，运距约70Km</w:t>
            </w:r>
            <w:r>
              <w:rPr>
                <w:rFonts w:hint="default" w:ascii="Times New Roman" w:hAnsi="Times New Roman" w:cs="Times New Roman"/>
                <w:color w:val="auto"/>
                <w:spacing w:val="4"/>
                <w:sz w:val="21"/>
                <w:szCs w:val="21"/>
              </w:rPr>
              <w:t>。</w:t>
            </w:r>
          </w:p>
          <w:p w14:paraId="09C28EF2">
            <w:pPr>
              <w:pStyle w:val="25"/>
              <w:spacing w:line="360" w:lineRule="auto"/>
              <w:rPr>
                <w:rFonts w:hint="default"/>
                <w:sz w:val="21"/>
                <w:szCs w:val="21"/>
                <w:lang w:val="en-US" w:eastAsia="zh-CN"/>
              </w:rPr>
            </w:pPr>
            <w:r>
              <w:rPr>
                <w:rFonts w:hint="eastAsia" w:ascii="Times New Roman" w:hAnsi="Times New Roman" w:cs="Times New Roman"/>
                <w:sz w:val="21"/>
                <w:szCs w:val="21"/>
                <w:lang w:val="en-US" w:eastAsia="zh-CN"/>
              </w:rPr>
              <w:t>项目料场的</w:t>
            </w:r>
            <w:r>
              <w:rPr>
                <w:rFonts w:hint="default" w:ascii="Times New Roman" w:hAnsi="Times New Roman" w:eastAsia="宋体" w:cs="Times New Roman"/>
                <w:sz w:val="21"/>
                <w:szCs w:val="21"/>
                <w:lang w:val="en-US" w:eastAsia="zh-CN"/>
              </w:rPr>
              <w:t>运输条件较好，环境敏感程度低，符合要求。</w:t>
            </w:r>
          </w:p>
        </w:tc>
      </w:tr>
    </w:tbl>
    <w:p w14:paraId="3CDA5DA3">
      <w:pPr>
        <w:pStyle w:val="13"/>
        <w:jc w:val="center"/>
        <w:rPr>
          <w:rFonts w:ascii="黑体" w:hAnsi="黑体" w:eastAsia="黑体"/>
          <w:snapToGrid w:val="0"/>
          <w:sz w:val="24"/>
          <w:szCs w:val="24"/>
        </w:rPr>
        <w:sectPr>
          <w:pgSz w:w="11906" w:h="16838"/>
          <w:pgMar w:top="1440" w:right="1800" w:bottom="1440" w:left="1800" w:header="851" w:footer="1077" w:gutter="0"/>
          <w:pgBorders>
            <w:top w:val="none" w:sz="0" w:space="0"/>
            <w:left w:val="none" w:sz="0" w:space="0"/>
            <w:bottom w:val="none" w:sz="0" w:space="0"/>
            <w:right w:val="none" w:sz="0" w:space="0"/>
          </w:pgBorders>
          <w:pgNumType w:fmt="decimal"/>
          <w:cols w:space="425" w:num="1"/>
          <w:docGrid w:linePitch="312" w:charSpace="0"/>
        </w:sectPr>
      </w:pPr>
    </w:p>
    <w:p w14:paraId="19DADE38">
      <w:pPr>
        <w:pStyle w:val="13"/>
        <w:adjustRightInd w:val="0"/>
        <w:snapToGrid w:val="0"/>
        <w:spacing w:before="0" w:beforeAutospacing="0" w:after="0" w:afterAutospacing="0" w:line="14" w:lineRule="auto"/>
        <w:jc w:val="center"/>
        <w:outlineLvl w:val="9"/>
        <w:rPr>
          <w:rFonts w:hint="eastAsia" w:ascii="黑体" w:hAnsi="黑体" w:eastAsia="黑体"/>
          <w:snapToGrid w:val="0"/>
          <w:sz w:val="24"/>
          <w:szCs w:val="24"/>
        </w:rPr>
      </w:pPr>
    </w:p>
    <w:p w14:paraId="2770381D">
      <w:pPr>
        <w:pStyle w:val="13"/>
        <w:jc w:val="center"/>
        <w:outlineLvl w:val="0"/>
        <w:rPr>
          <w:rFonts w:ascii="黑体" w:hAnsi="黑体" w:eastAsia="黑体"/>
          <w:snapToGrid w:val="0"/>
          <w:sz w:val="24"/>
          <w:szCs w:val="24"/>
        </w:rPr>
      </w:pPr>
      <w:bookmarkStart w:id="18" w:name="_Toc28591"/>
      <w:r>
        <w:rPr>
          <w:rFonts w:hint="eastAsia" w:ascii="黑体" w:hAnsi="黑体" w:eastAsia="黑体"/>
          <w:snapToGrid w:val="0"/>
          <w:sz w:val="24"/>
          <w:szCs w:val="24"/>
        </w:rPr>
        <w:t>五、主要生态环境保护措施</w:t>
      </w:r>
      <w:bookmarkEnd w:id="18"/>
    </w:p>
    <w:tbl>
      <w:tblPr>
        <w:tblStyle w:val="17"/>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457"/>
      </w:tblGrid>
      <w:tr w14:paraId="22B82C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4" w:hRule="atLeast"/>
          <w:jc w:val="center"/>
        </w:trPr>
        <w:tc>
          <w:tcPr>
            <w:tcW w:w="753" w:type="dxa"/>
            <w:noWrap w:val="0"/>
            <w:tcMar>
              <w:left w:w="28" w:type="dxa"/>
              <w:right w:w="28" w:type="dxa"/>
            </w:tcMar>
            <w:vAlign w:val="center"/>
          </w:tcPr>
          <w:p w14:paraId="79A82FDE">
            <w:pPr>
              <w:adjustRightInd w:val="0"/>
              <w:snapToGrid w:val="0"/>
              <w:jc w:val="center"/>
              <w:rPr>
                <w:rFonts w:ascii="宋体" w:hAnsi="宋体"/>
                <w:bCs/>
                <w:sz w:val="21"/>
                <w:szCs w:val="21"/>
              </w:rPr>
            </w:pPr>
            <w:r>
              <w:rPr>
                <w:rFonts w:hint="eastAsia" w:ascii="宋体" w:hAnsi="宋体" w:cs="宋体"/>
                <w:bCs/>
                <w:spacing w:val="10"/>
                <w:sz w:val="21"/>
                <w:szCs w:val="21"/>
              </w:rPr>
              <w:t>施工期生态环境保护措施</w:t>
            </w:r>
          </w:p>
        </w:tc>
        <w:tc>
          <w:tcPr>
            <w:tcW w:w="8457" w:type="dxa"/>
            <w:noWrap w:val="0"/>
            <w:vAlign w:val="top"/>
          </w:tcPr>
          <w:p w14:paraId="1F1FEB9E">
            <w:pPr>
              <w:numPr>
                <w:ilvl w:val="0"/>
                <w:numId w:val="0"/>
              </w:numPr>
              <w:adjustRightInd w:val="0"/>
              <w:snapToGrid w:val="0"/>
              <w:spacing w:line="360" w:lineRule="auto"/>
              <w:ind w:firstLine="462" w:firstLineChars="200"/>
              <w:rPr>
                <w:rFonts w:hint="default" w:ascii="Times New Roman" w:hAnsi="Times New Roman" w:eastAsia="宋体" w:cs="Times New Roman"/>
                <w:b/>
                <w:bCs w:val="0"/>
                <w:spacing w:val="10"/>
                <w:sz w:val="21"/>
                <w:szCs w:val="21"/>
                <w:lang w:val="en-US" w:eastAsia="zh-CN"/>
              </w:rPr>
            </w:pPr>
            <w:r>
              <w:rPr>
                <w:rFonts w:hint="default" w:ascii="Times New Roman" w:hAnsi="Times New Roman" w:eastAsia="宋体" w:cs="Times New Roman"/>
                <w:b/>
                <w:bCs w:val="0"/>
                <w:spacing w:val="10"/>
                <w:kern w:val="2"/>
                <w:sz w:val="21"/>
                <w:szCs w:val="21"/>
                <w:lang w:val="en-US" w:eastAsia="zh-CN" w:bidi="ar-SA"/>
              </w:rPr>
              <w:t>1、</w:t>
            </w:r>
            <w:r>
              <w:rPr>
                <w:rFonts w:hint="default" w:ascii="Times New Roman" w:hAnsi="Times New Roman" w:eastAsia="宋体" w:cs="Times New Roman"/>
                <w:b/>
                <w:bCs w:val="0"/>
                <w:spacing w:val="10"/>
                <w:sz w:val="21"/>
                <w:szCs w:val="21"/>
                <w:lang w:val="en-US" w:eastAsia="zh-CN"/>
              </w:rPr>
              <w:t>地表水环境保护措施</w:t>
            </w:r>
          </w:p>
          <w:p w14:paraId="51C0B289">
            <w:pPr>
              <w:spacing w:line="360" w:lineRule="auto"/>
              <w:ind w:firstLine="420" w:firstLineChars="200"/>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本次工程建设施工废水主要包括</w:t>
            </w:r>
            <w:r>
              <w:rPr>
                <w:rFonts w:hint="eastAsia" w:ascii="Times New Roman" w:hAnsi="Times New Roman" w:eastAsia="宋体" w:cs="Times New Roman"/>
                <w:sz w:val="21"/>
                <w:szCs w:val="21"/>
                <w:u w:val="single"/>
                <w:lang w:val="en-US" w:eastAsia="zh-CN"/>
              </w:rPr>
              <w:t>出场施工机械与设备</w:t>
            </w:r>
            <w:r>
              <w:rPr>
                <w:rFonts w:hint="default" w:ascii="Times New Roman" w:hAnsi="Times New Roman" w:eastAsia="宋体" w:cs="Times New Roman"/>
                <w:sz w:val="21"/>
                <w:szCs w:val="21"/>
                <w:u w:val="single"/>
                <w:lang w:val="en-US" w:eastAsia="zh-CN"/>
              </w:rPr>
              <w:t>冲洗废水</w:t>
            </w:r>
            <w:r>
              <w:rPr>
                <w:rFonts w:hint="eastAsia" w:cs="Times New Roman"/>
                <w:sz w:val="21"/>
                <w:szCs w:val="21"/>
                <w:u w:val="single"/>
                <w:lang w:val="en-US" w:eastAsia="zh-CN"/>
              </w:rPr>
              <w:t>和淋溶水、基坑废水</w:t>
            </w:r>
            <w:r>
              <w:rPr>
                <w:rFonts w:hint="default" w:ascii="Times New Roman" w:hAnsi="Times New Roman" w:eastAsia="宋体" w:cs="Times New Roman"/>
                <w:sz w:val="21"/>
                <w:szCs w:val="21"/>
                <w:u w:val="single"/>
                <w:lang w:val="en-US" w:eastAsia="zh-CN"/>
              </w:rPr>
              <w:t>。废水处理</w:t>
            </w:r>
            <w:r>
              <w:rPr>
                <w:rFonts w:hint="eastAsia" w:ascii="Times New Roman" w:hAnsi="Times New Roman" w:eastAsia="宋体" w:cs="Times New Roman"/>
                <w:sz w:val="21"/>
                <w:szCs w:val="21"/>
                <w:u w:val="single"/>
                <w:lang w:val="en-US" w:eastAsia="zh-CN"/>
              </w:rPr>
              <w:t>：</w:t>
            </w:r>
            <w:r>
              <w:rPr>
                <w:rFonts w:hint="default" w:ascii="Times New Roman" w:hAnsi="Times New Roman" w:eastAsia="宋体" w:cs="Times New Roman"/>
                <w:sz w:val="21"/>
                <w:szCs w:val="21"/>
                <w:u w:val="single"/>
                <w:lang w:val="en-US" w:eastAsia="zh-CN"/>
              </w:rPr>
              <w:t>在施工区的砂石料加工拌和系统附近，设置临时沉砂池、沉淀池，废水经沉淀处理后回</w:t>
            </w:r>
            <w:r>
              <w:rPr>
                <w:rFonts w:hint="eastAsia" w:ascii="Times New Roman" w:hAnsi="Times New Roman" w:eastAsia="宋体" w:cs="Times New Roman"/>
                <w:sz w:val="21"/>
                <w:szCs w:val="21"/>
                <w:u w:val="single"/>
                <w:lang w:val="en-US" w:eastAsia="zh-CN"/>
              </w:rPr>
              <w:t>用</w:t>
            </w:r>
            <w:r>
              <w:rPr>
                <w:rFonts w:hint="eastAsia" w:cs="Times New Roman"/>
                <w:sz w:val="21"/>
                <w:szCs w:val="21"/>
                <w:u w:val="single"/>
                <w:lang w:val="en-US" w:eastAsia="zh-CN"/>
              </w:rPr>
              <w:t>。</w:t>
            </w:r>
            <w:r>
              <w:rPr>
                <w:rFonts w:hint="eastAsia" w:ascii="Times New Roman" w:hAnsi="Times New Roman" w:eastAsia="宋体" w:cs="Times New Roman"/>
                <w:sz w:val="21"/>
                <w:szCs w:val="21"/>
                <w:u w:val="single"/>
                <w:lang w:val="en-US" w:eastAsia="zh-CN"/>
              </w:rPr>
              <w:t>施工期生活污水经</w:t>
            </w:r>
            <w:r>
              <w:rPr>
                <w:rFonts w:hint="eastAsia" w:cs="Times New Roman"/>
                <w:sz w:val="21"/>
                <w:szCs w:val="21"/>
                <w:u w:val="single"/>
                <w:lang w:val="en-US" w:eastAsia="zh-CN"/>
              </w:rPr>
              <w:t>处理后回用，不外排</w:t>
            </w:r>
            <w:r>
              <w:rPr>
                <w:rFonts w:hint="default" w:ascii="Times New Roman" w:hAnsi="Times New Roman" w:eastAsia="宋体" w:cs="Times New Roman"/>
                <w:sz w:val="21"/>
                <w:szCs w:val="21"/>
                <w:u w:val="single"/>
                <w:lang w:val="en-US" w:eastAsia="zh-CN"/>
              </w:rPr>
              <w:t>。</w:t>
            </w:r>
            <w:r>
              <w:rPr>
                <w:rFonts w:hint="eastAsia" w:ascii="Times New Roman" w:hAnsi="Times New Roman" w:cs="Times New Roman"/>
                <w:sz w:val="21"/>
                <w:szCs w:val="21"/>
                <w:u w:val="single"/>
                <w:lang w:val="en-US" w:eastAsia="zh-CN"/>
              </w:rPr>
              <w:t>具体见地表水环境影响专项评价。</w:t>
            </w:r>
          </w:p>
          <w:p w14:paraId="134EC6E1">
            <w:pPr>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2、</w:t>
            </w:r>
            <w:r>
              <w:rPr>
                <w:rFonts w:hint="default" w:ascii="Times New Roman" w:hAnsi="Times New Roman" w:eastAsia="宋体" w:cs="Times New Roman"/>
                <w:b/>
                <w:bCs/>
                <w:sz w:val="21"/>
                <w:szCs w:val="21"/>
                <w:lang w:val="en-US" w:eastAsia="zh-CN"/>
              </w:rPr>
              <w:t>大气环境保护措施</w:t>
            </w:r>
          </w:p>
          <w:p w14:paraId="52C8956A">
            <w:pPr>
              <w:pStyle w:val="25"/>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（1）土石方作业</w:t>
            </w:r>
          </w:p>
          <w:p w14:paraId="74969873">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在开挖高度集中的区域，非雨日采取喷雾抑尘措施(主要针对开挖弃土装载场地)，以加速粉尘沉降，缩小粉尘影响时间与范围。喷雾次数及用水量根据天气情况和场地粉尘产生情况确定，及时清运施工场地内暂不利用的土石方，对开挖造成大面积裸露的区域采取绿网遮盖，避免风力扬尘。</w:t>
            </w:r>
          </w:p>
          <w:p w14:paraId="229CD512">
            <w:pPr>
              <w:pStyle w:val="25"/>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（2）</w:t>
            </w:r>
            <w:r>
              <w:rPr>
                <w:rFonts w:hint="default" w:ascii="Times New Roman" w:hAnsi="Times New Roman" w:eastAsia="宋体" w:cs="Times New Roman"/>
                <w:b/>
                <w:bCs/>
                <w:sz w:val="21"/>
                <w:szCs w:val="21"/>
                <w:lang w:val="en-US" w:eastAsia="zh-CN"/>
              </w:rPr>
              <w:t>交通运输</w:t>
            </w:r>
          </w:p>
          <w:p w14:paraId="77FFA2C4">
            <w:pPr>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在物资运输过程中注意防止空气污染。装载粉质物料时，应对物料采用篷布覆盖，运送散装水泥车辆的储罐应保持良好的密封状态，运送袋装水泥必须覆盖封闭</w:t>
            </w:r>
            <w:r>
              <w:rPr>
                <w:rFonts w:hint="eastAsia" w:cs="Times New Roman"/>
                <w:sz w:val="21"/>
                <w:szCs w:val="21"/>
                <w:lang w:val="en-US" w:eastAsia="zh-CN"/>
              </w:rPr>
              <w:t>；</w:t>
            </w:r>
            <w:r>
              <w:rPr>
                <w:rFonts w:hint="default" w:ascii="Times New Roman" w:hAnsi="Times New Roman" w:eastAsia="宋体" w:cs="Times New Roman"/>
                <w:sz w:val="21"/>
                <w:szCs w:val="21"/>
                <w:lang w:val="en-US" w:eastAsia="zh-CN"/>
              </w:rPr>
              <w:t>弃土运输车辆按规定线路行驶，限速限载，并采取布遮盖，避免沿途抛</w:t>
            </w:r>
            <w:r>
              <w:rPr>
                <w:rFonts w:hint="eastAsia" w:cs="Times New Roman"/>
                <w:sz w:val="21"/>
                <w:szCs w:val="21"/>
                <w:lang w:val="en-US" w:eastAsia="zh-CN"/>
              </w:rPr>
              <w:t>洒，</w:t>
            </w:r>
            <w:r>
              <w:rPr>
                <w:rFonts w:hint="default" w:ascii="Times New Roman" w:hAnsi="Times New Roman" w:eastAsia="宋体" w:cs="Times New Roman"/>
                <w:sz w:val="21"/>
                <w:szCs w:val="21"/>
                <w:lang w:val="en-US" w:eastAsia="zh-CN"/>
              </w:rPr>
              <w:t>对运输要道、进场公路、施工便道进行硬化处置，定期清扫，并喷雾抑尘，喷雾次数及用水量根据天气情况和道路扬尘产生情况确定，重要干道非雨日喷雾不少于4-6 次</w:t>
            </w:r>
            <w:r>
              <w:rPr>
                <w:rFonts w:hint="eastAsia" w:cs="Times New Roman"/>
                <w:sz w:val="21"/>
                <w:szCs w:val="21"/>
                <w:lang w:val="en-US" w:eastAsia="zh-CN"/>
              </w:rPr>
              <w:t>；</w:t>
            </w:r>
            <w:r>
              <w:rPr>
                <w:rFonts w:hint="default" w:ascii="Times New Roman" w:hAnsi="Times New Roman" w:eastAsia="宋体" w:cs="Times New Roman"/>
                <w:sz w:val="21"/>
                <w:szCs w:val="21"/>
                <w:lang w:val="en-US" w:eastAsia="zh-CN"/>
              </w:rPr>
              <w:t>对车辆进行冲洗,保证运输渣土车辆做到净车进出场防止泥土粘带污染城市道路，造成扬尘污染:合理规划运输路线，尽量避开居民集中居住区。各施工单位对责任承包范围内施工道路要加强养护、维修，确定专人负责及时清扫路面渣土，保持道路清洁。</w:t>
            </w:r>
          </w:p>
          <w:p w14:paraId="5C236984">
            <w:pPr>
              <w:pStyle w:val="25"/>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（3）</w:t>
            </w:r>
            <w:r>
              <w:rPr>
                <w:rFonts w:hint="default" w:ascii="Times New Roman" w:hAnsi="Times New Roman" w:eastAsia="宋体" w:cs="Times New Roman"/>
                <w:b/>
                <w:bCs/>
                <w:sz w:val="21"/>
                <w:szCs w:val="21"/>
                <w:lang w:val="en-US" w:eastAsia="zh-CN"/>
              </w:rPr>
              <w:t>施工场地粉尘</w:t>
            </w:r>
          </w:p>
          <w:p w14:paraId="75DECABD">
            <w:pPr>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施工场地扬尘主要来自粉质物料装卸、堆存产生的风力扬尘，要求对原材料堆场进行加盖密封，在卸料平台周围进行高压水喷雾装置，卸料时，进行喷雾处理，保持砂堆表层湿润，防止卸料产生的风力扬尘。</w:t>
            </w:r>
          </w:p>
          <w:p w14:paraId="6632A88F">
            <w:pPr>
              <w:pStyle w:val="25"/>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3、</w:t>
            </w:r>
            <w:r>
              <w:rPr>
                <w:rFonts w:hint="default" w:ascii="Times New Roman" w:hAnsi="Times New Roman" w:eastAsia="宋体" w:cs="Times New Roman"/>
                <w:b/>
                <w:bCs/>
                <w:sz w:val="21"/>
                <w:szCs w:val="21"/>
                <w:lang w:val="en-US" w:eastAsia="zh-CN"/>
              </w:rPr>
              <w:t>声环境保护措施</w:t>
            </w:r>
          </w:p>
          <w:p w14:paraId="6ADF8584">
            <w:pPr>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施工过程中主要是采取合理的施工总布置、采用低噪声设备等措施，使施工期噪声对环境的影响降低到最小程度，具体采取措施如下</w:t>
            </w:r>
            <w:r>
              <w:rPr>
                <w:rFonts w:hint="eastAsia" w:cs="Times New Roman"/>
                <w:sz w:val="21"/>
                <w:szCs w:val="21"/>
                <w:lang w:val="en-US" w:eastAsia="zh-CN"/>
              </w:rPr>
              <w:t>：</w:t>
            </w:r>
          </w:p>
          <w:p w14:paraId="0A1E7575">
            <w:pPr>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(1)工程建设中，在满足施工需要的前提下应尽量选择低噪声设备，从根本上降低噪声源强，同时加强施工机械的维护保养，避免由于设备性能差而使机械噪声增大的现象发生;</w:t>
            </w:r>
          </w:p>
          <w:p w14:paraId="512C8C4F">
            <w:pPr>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(2)合理布置施工机械和施工强度，禁止在建设范围内同一时间、同一地点使用大量的机械设备</w:t>
            </w:r>
            <w:r>
              <w:rPr>
                <w:rFonts w:hint="eastAsia" w:cs="Times New Roman"/>
                <w:sz w:val="21"/>
                <w:szCs w:val="21"/>
                <w:lang w:val="en-US" w:eastAsia="zh-CN"/>
              </w:rPr>
              <w:t>；</w:t>
            </w:r>
            <w:r>
              <w:rPr>
                <w:rFonts w:hint="default" w:ascii="Times New Roman" w:hAnsi="Times New Roman" w:eastAsia="宋体" w:cs="Times New Roman"/>
                <w:sz w:val="21"/>
                <w:szCs w:val="21"/>
                <w:lang w:val="en-US" w:eastAsia="zh-CN"/>
              </w:rPr>
              <w:t>施工营地因布置有机械加混凝土拌和系统等可能产生高噪声的作业区域，应有</w:t>
            </w:r>
            <w:r>
              <w:rPr>
                <w:rFonts w:hint="eastAsia" w:cs="Times New Roman"/>
                <w:sz w:val="21"/>
                <w:szCs w:val="21"/>
                <w:lang w:val="en-US" w:eastAsia="zh-CN"/>
              </w:rPr>
              <w:t>隔</w:t>
            </w:r>
            <w:r>
              <w:rPr>
                <w:rFonts w:hint="default" w:ascii="Times New Roman" w:hAnsi="Times New Roman" w:eastAsia="宋体" w:cs="Times New Roman"/>
                <w:sz w:val="21"/>
                <w:szCs w:val="21"/>
                <w:lang w:val="en-US" w:eastAsia="zh-CN"/>
              </w:rPr>
              <w:t>声装置以减缓噪声影响</w:t>
            </w:r>
            <w:r>
              <w:rPr>
                <w:rFonts w:hint="eastAsia" w:cs="Times New Roman"/>
                <w:sz w:val="21"/>
                <w:szCs w:val="21"/>
                <w:lang w:val="en-US" w:eastAsia="zh-CN"/>
              </w:rPr>
              <w:t>；</w:t>
            </w:r>
          </w:p>
          <w:p w14:paraId="412D7098">
            <w:pPr>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(3)物料运输应安排在昼间进行，运输过程经过居民住宅时采取缓速、禁鸣等措施，并在场区进、出口应安排专人负责车辆组织和指挥，合理疏导防止引起交通阻塞和交通噪声影响;</w:t>
            </w:r>
          </w:p>
          <w:p w14:paraId="4CDEDB1F">
            <w:pPr>
              <w:pStyle w:val="25"/>
              <w:spacing w:line="360" w:lineRule="auto"/>
              <w:ind w:left="0" w:leftChars="0"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（4）对生产第一线高噪音环境下作业的施工人员，每天工作时间不超过六小时，并配有响应的防噪设施，如耳塞、防声头盔等。</w:t>
            </w:r>
          </w:p>
          <w:p w14:paraId="0F43AEC9">
            <w:p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4、固体废物保护措施</w:t>
            </w:r>
          </w:p>
          <w:p w14:paraId="55B07E40">
            <w:pPr>
              <w:pStyle w:val="25"/>
              <w:spacing w:line="36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施工期间产生的工程弃渣及时清运至渣场倾倒，严禁倒入河道，做到随倒随填压夯实。清库废物作农村薪柴利用。</w:t>
            </w:r>
          </w:p>
          <w:p w14:paraId="69B36B83">
            <w:pPr>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5、</w:t>
            </w:r>
            <w:r>
              <w:rPr>
                <w:rFonts w:hint="default" w:ascii="Times New Roman" w:hAnsi="Times New Roman" w:eastAsia="宋体" w:cs="Times New Roman"/>
                <w:b/>
                <w:bCs/>
                <w:sz w:val="21"/>
                <w:szCs w:val="21"/>
                <w:lang w:val="en-US" w:eastAsia="zh-CN"/>
              </w:rPr>
              <w:t>生态保护措施</w:t>
            </w:r>
          </w:p>
          <w:p w14:paraId="42ED5BBE">
            <w:pPr>
              <w:pStyle w:val="25"/>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（1）陆生植物保护</w:t>
            </w:r>
          </w:p>
          <w:p w14:paraId="42962D1F">
            <w:pPr>
              <w:spacing w:line="360" w:lineRule="auto"/>
              <w:ind w:firstLine="420" w:firstLineChars="20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1）施工期要标桩划界，标明施工活动区，尽量避免对河岸原生灌草从及周围高地森林植被的破坏。</w:t>
            </w:r>
          </w:p>
          <w:p w14:paraId="06C75CAA">
            <w:pPr>
              <w:spacing w:line="360" w:lineRule="auto"/>
              <w:ind w:firstLine="420" w:firstLineChars="20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2)工程设计尽量避开大树，对因地形无法避开的树木，应采取迁地保护的措施，将其整株移栽。施工区表层土壤单独存放并用于施工结束后覆土。</w:t>
            </w:r>
          </w:p>
          <w:p w14:paraId="32F54DB2">
            <w:pPr>
              <w:spacing w:line="360" w:lineRule="auto"/>
              <w:ind w:firstLine="420" w:firstLineChars="20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3)料场开挖、施工营地和道路修建等都将破坏当地的植被，必须采取措施加以恢复</w:t>
            </w:r>
            <w:r>
              <w:rPr>
                <w:rFonts w:hint="eastAsia" w:cs="Times New Roman"/>
                <w:b w:val="0"/>
                <w:bCs w:val="0"/>
                <w:sz w:val="21"/>
                <w:szCs w:val="21"/>
                <w:lang w:val="en-US" w:eastAsia="zh-CN"/>
              </w:rPr>
              <w:t>；对于场内暂存弃土的地方和</w:t>
            </w:r>
            <w:r>
              <w:rPr>
                <w:rFonts w:hint="default" w:ascii="Times New Roman" w:hAnsi="Times New Roman" w:eastAsia="宋体" w:cs="Times New Roman"/>
                <w:b w:val="0"/>
                <w:bCs w:val="0"/>
                <w:sz w:val="21"/>
                <w:szCs w:val="21"/>
                <w:lang w:val="en-US" w:eastAsia="zh-CN"/>
              </w:rPr>
              <w:t>料场，在堆渣或施工前应剥离表层土，在场区划出区域作为临时堆土区进行堆放，施工完毕后，在采取水土保持措施的同时将剥离的表土层进行回填覆土，并种植当地乔、灌、草，进行迹地恢复;对于临时建筑物和临时公路，在施工结束后，应该拆除建筑物，并覆土、迹地恢复。对于施工营地，应该在建筑物周围种植花、草、灌等植物，控制水土流失和美化环境。</w:t>
            </w:r>
          </w:p>
          <w:p w14:paraId="3B7B2D46">
            <w:pPr>
              <w:spacing w:line="360" w:lineRule="auto"/>
              <w:ind w:firstLine="420" w:firstLineChars="20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4)施工结束后，应严格按照水保方案对工程区域进行复耕和植被恢复，临时占用的基本农田按土地复垦方案复垦。对工程施工造成的天然林减少，应采取异地恢复补偿措施。</w:t>
            </w:r>
          </w:p>
          <w:p w14:paraId="4E40FA2B">
            <w:pPr>
              <w:pStyle w:val="25"/>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（2）陆生动物保护</w:t>
            </w:r>
          </w:p>
          <w:p w14:paraId="0AD6E8A2">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1)提高施工人员的环境保护意识，严禁捕狩野生动物。</w:t>
            </w:r>
          </w:p>
          <w:p w14:paraId="1CC397BB">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大力宣传两栖、爬行动物对农林卫生的有益作用，如蛙类、蛇类等要摄食大量害虫、害鼠，呼吁当地居民和施工人员自觉保护野生动物。由于鸟类有较强扩散能力，工程施工将使它们迁移到别处，随着施工结束，工程区的鸟类数量将逐渐恢复。</w:t>
            </w:r>
          </w:p>
          <w:p w14:paraId="3E3DA0B7">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3)严禁随意砍伐森林和破坏植被，避免影响动物的栖息环境。</w:t>
            </w:r>
          </w:p>
          <w:p w14:paraId="3F266240">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4)加强管理，控制爆破次数和爆破强度，合理选择爆破时间，力避在中午爆破、严禁在夜间爆破，减小对鸟类及野生动物栖息的影响。</w:t>
            </w:r>
          </w:p>
          <w:p w14:paraId="0D8CE23D">
            <w:pPr>
              <w:pStyle w:val="25"/>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（3）水生生物保护</w:t>
            </w:r>
          </w:p>
          <w:p w14:paraId="6F0F66B7">
            <w:pPr>
              <w:spacing w:line="360" w:lineRule="auto"/>
              <w:ind w:firstLine="420" w:firstLineChars="20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1)施工过程中需避免的生态影响主要是增加受影响河流的营养物质，施工人员产生的</w:t>
            </w:r>
            <w:r>
              <w:rPr>
                <w:rFonts w:hint="eastAsia" w:cs="Times New Roman"/>
                <w:b w:val="0"/>
                <w:bCs w:val="0"/>
                <w:sz w:val="21"/>
                <w:szCs w:val="21"/>
                <w:lang w:val="en-US" w:eastAsia="zh-CN"/>
              </w:rPr>
              <w:t>生活</w:t>
            </w:r>
            <w:r>
              <w:rPr>
                <w:rFonts w:hint="default" w:ascii="Times New Roman" w:hAnsi="Times New Roman" w:eastAsia="宋体" w:cs="Times New Roman"/>
                <w:b w:val="0"/>
                <w:bCs w:val="0"/>
                <w:sz w:val="21"/>
                <w:szCs w:val="21"/>
                <w:lang w:val="en-US" w:eastAsia="zh-CN"/>
              </w:rPr>
              <w:t>污水</w:t>
            </w:r>
            <w:r>
              <w:rPr>
                <w:rFonts w:hint="eastAsia" w:cs="Times New Roman"/>
                <w:b w:val="0"/>
                <w:bCs w:val="0"/>
                <w:sz w:val="21"/>
                <w:szCs w:val="21"/>
                <w:lang w:val="en-US" w:eastAsia="zh-CN"/>
              </w:rPr>
              <w:t>实现达标排放，</w:t>
            </w:r>
            <w:r>
              <w:rPr>
                <w:rFonts w:hint="default" w:ascii="Times New Roman" w:hAnsi="Times New Roman" w:eastAsia="宋体" w:cs="Times New Roman"/>
                <w:b w:val="0"/>
                <w:bCs w:val="0"/>
                <w:sz w:val="21"/>
                <w:szCs w:val="21"/>
                <w:lang w:val="en-US" w:eastAsia="zh-CN"/>
              </w:rPr>
              <w:t>施工</w:t>
            </w:r>
            <w:r>
              <w:rPr>
                <w:rFonts w:hint="eastAsia" w:cs="Times New Roman"/>
                <w:b w:val="0"/>
                <w:bCs w:val="0"/>
                <w:sz w:val="21"/>
                <w:szCs w:val="21"/>
                <w:lang w:val="en-US" w:eastAsia="zh-CN"/>
              </w:rPr>
              <w:t>生产</w:t>
            </w:r>
            <w:r>
              <w:rPr>
                <w:rFonts w:hint="default" w:ascii="Times New Roman" w:hAnsi="Times New Roman" w:eastAsia="宋体" w:cs="Times New Roman"/>
                <w:b w:val="0"/>
                <w:bCs w:val="0"/>
                <w:sz w:val="21"/>
                <w:szCs w:val="21"/>
                <w:lang w:val="en-US" w:eastAsia="zh-CN"/>
              </w:rPr>
              <w:t>废水水必须实现零排放。</w:t>
            </w:r>
          </w:p>
          <w:p w14:paraId="2A322DC2">
            <w:pPr>
              <w:spacing w:line="360" w:lineRule="auto"/>
              <w:ind w:firstLine="420" w:firstLineChars="20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2)严格按施工进度安排施工，非特殊情况施工期不得延长，保证在设计时间内完成施工作业，避免返工而反复破坏水生生态的稳定。</w:t>
            </w:r>
          </w:p>
          <w:p w14:paraId="38439075">
            <w:pPr>
              <w:spacing w:line="360" w:lineRule="auto"/>
              <w:ind w:firstLine="420" w:firstLineChars="20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3)加强对施工人员自然保护教育，严禁利用施工之便随意捕鱼、电鱼、毒鱼甚至炸鱼。同时，加强施工期的环境监管，施工前必须对可能影响到的河段进行认真调查，一旦发现珍稀水生动物，应立即将其迁移到人为影响小的河段达到有效保护。</w:t>
            </w:r>
          </w:p>
          <w:p w14:paraId="15C56052">
            <w:pPr>
              <w:pStyle w:val="25"/>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建设期间，对施工场地可能造成的水土流失的区域按照水土保持的要求布置措施进行防护，严格执行“先挡后弃”的平场施工原则，对块石料场和临时施工场地施工前修筑好截排水设施。此外，合理安排工期土石方开挖、填筑等应避开雨天作业。</w:t>
            </w:r>
          </w:p>
          <w:p w14:paraId="22D5AC4A">
            <w:p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（4）水土流失防治措施</w:t>
            </w:r>
          </w:p>
          <w:p w14:paraId="57CD11C2">
            <w:pPr>
              <w:pStyle w:val="25"/>
              <w:spacing w:line="360" w:lineRule="auto"/>
              <w:rPr>
                <w:rFonts w:hint="default" w:ascii="Times New Roman" w:hAnsi="Times New Roman" w:eastAsia="宋体" w:cs="Times New Roman"/>
                <w:sz w:val="21"/>
                <w:szCs w:val="21"/>
                <w:lang w:val="en-US" w:eastAsia="zh-CN"/>
              </w:rPr>
            </w:pPr>
            <w:r>
              <w:rPr>
                <w:rFonts w:hint="eastAsia" w:ascii="Times New Roman" w:hAnsi="Times New Roman" w:cs="Times New Roman"/>
                <w:b/>
                <w:bCs/>
                <w:sz w:val="21"/>
                <w:szCs w:val="21"/>
                <w:lang w:val="en-US" w:eastAsia="zh-CN"/>
              </w:rPr>
              <w:t>主体工程区措施布局</w:t>
            </w:r>
            <w:r>
              <w:rPr>
                <w:rFonts w:hint="default" w:ascii="Times New Roman" w:hAnsi="Times New Roman" w:eastAsia="宋体" w:cs="Times New Roman"/>
                <w:b/>
                <w:bCs/>
                <w:sz w:val="21"/>
                <w:szCs w:val="21"/>
                <w:lang w:val="en-US" w:eastAsia="zh-CN"/>
              </w:rPr>
              <w:t>：</w:t>
            </w:r>
          </w:p>
          <w:p w14:paraId="566BC6BE">
            <w:pPr>
              <w:pStyle w:val="25"/>
              <w:spacing w:line="360" w:lineRule="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施工期大坝及涵管边坡开挖产生的裸露坡面应及时覆彩条布覆盖，以防止降雨冲蚀。坝坡坡脚应开挖排水沟，拦截径流泥沙。排水沟尺寸为底宽0.3m×口宽0.9m×深0.3m，坡比1：1，开挖土方装入编织袋，作为挡土堤拦挡于排水沟外侧。排水沟长接入附近农田排水系统，接入前设置一口沉砂池，沉砂池尺寸为长4m×宽2m×深0.5m。排水沟及沉砂池在施工结束后回填，平整土地后绿化。</w:t>
            </w:r>
          </w:p>
          <w:p w14:paraId="3941AB66">
            <w:pPr>
              <w:pStyle w:val="25"/>
              <w:spacing w:line="360" w:lineRule="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经计算，本区共需土方开挖29m</w:t>
            </w:r>
            <w:r>
              <w:rPr>
                <w:rFonts w:hint="eastAsia" w:ascii="Times New Roman" w:hAnsi="Times New Roman" w:cs="Times New Roman"/>
                <w:b w:val="0"/>
                <w:bCs w:val="0"/>
                <w:sz w:val="21"/>
                <w:szCs w:val="21"/>
                <w:vertAlign w:val="superscript"/>
                <w:lang w:val="en-US" w:eastAsia="zh-CN"/>
              </w:rPr>
              <w:t>3</w:t>
            </w:r>
            <w:r>
              <w:rPr>
                <w:rFonts w:hint="eastAsia" w:ascii="Times New Roman" w:hAnsi="Times New Roman" w:cs="Times New Roman"/>
                <w:b w:val="0"/>
                <w:bCs w:val="0"/>
                <w:sz w:val="21"/>
                <w:szCs w:val="21"/>
                <w:lang w:val="en-US" w:eastAsia="zh-CN"/>
              </w:rPr>
              <w:t>，装土编织袋挡墙12m3，覆彩条布200m</w:t>
            </w:r>
            <w:r>
              <w:rPr>
                <w:rFonts w:hint="eastAsia" w:ascii="Times New Roman" w:hAnsi="Times New Roman" w:cs="Times New Roman"/>
                <w:b w:val="0"/>
                <w:bCs w:val="0"/>
                <w:sz w:val="21"/>
                <w:szCs w:val="21"/>
                <w:vertAlign w:val="superscript"/>
                <w:lang w:val="en-US" w:eastAsia="zh-CN"/>
              </w:rPr>
              <w:t>2</w:t>
            </w:r>
            <w:r>
              <w:rPr>
                <w:rFonts w:hint="eastAsia" w:ascii="Times New Roman" w:hAnsi="Times New Roman" w:cs="Times New Roman"/>
                <w:b w:val="0"/>
                <w:bCs w:val="0"/>
                <w:sz w:val="21"/>
                <w:szCs w:val="21"/>
                <w:lang w:val="en-US" w:eastAsia="zh-CN"/>
              </w:rPr>
              <w:t>。。</w:t>
            </w:r>
          </w:p>
          <w:p w14:paraId="10872492">
            <w:pPr>
              <w:pStyle w:val="25"/>
              <w:spacing w:line="360" w:lineRule="auto"/>
              <w:rPr>
                <w:rFonts w:hint="default"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施工生产生活区措施布局</w:t>
            </w:r>
          </w:p>
          <w:p w14:paraId="1394B2B6">
            <w:pPr>
              <w:pStyle w:val="25"/>
              <w:spacing w:line="36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施工生产生活区包括机件预制场及拌合站、临时工棚、砂石料场等，占地面积0.02hm</w:t>
            </w:r>
            <w:r>
              <w:rPr>
                <w:rFonts w:hint="eastAsia" w:ascii="Times New Roman" w:hAnsi="Times New Roman" w:cs="Times New Roman"/>
                <w:sz w:val="21"/>
                <w:szCs w:val="21"/>
                <w:vertAlign w:val="superscript"/>
                <w:lang w:val="en-US" w:eastAsia="zh-CN"/>
              </w:rPr>
              <w:t>2</w:t>
            </w:r>
            <w:r>
              <w:rPr>
                <w:rFonts w:hint="eastAsia" w:ascii="Times New Roman" w:hAnsi="Times New Roman" w:cs="Times New Roman"/>
                <w:sz w:val="21"/>
                <w:szCs w:val="21"/>
                <w:lang w:val="en-US" w:eastAsia="zh-CN"/>
              </w:rPr>
              <w:t>，主要占用荒地，施工期应在场地周边排水沟，尺寸为底宽0.3m×口宽0.9m×深0.3m，坡比1：1，开挖土方装入编织袋，作为挡土堤拦挡于排水沟外侧，共开挖排水沟100m。施工期临时堆放的建筑材料及临时堆土应在雨季覆彩条布防护。施工结束后应平整土地，撒播50%狗牙根+10%百喜草+20%高羊茅+20%白三叶混交草籽，草籽种植密度均为150kg/hm</w:t>
            </w:r>
            <w:r>
              <w:rPr>
                <w:rFonts w:hint="eastAsia" w:ascii="Times New Roman" w:hAnsi="Times New Roman" w:cs="Times New Roman"/>
                <w:sz w:val="21"/>
                <w:szCs w:val="21"/>
                <w:vertAlign w:val="superscript"/>
                <w:lang w:val="en-US" w:eastAsia="zh-CN"/>
              </w:rPr>
              <w:t>2</w:t>
            </w:r>
            <w:r>
              <w:rPr>
                <w:rFonts w:hint="eastAsia" w:ascii="Times New Roman" w:hAnsi="Times New Roman" w:cs="Times New Roman"/>
                <w:sz w:val="21"/>
                <w:szCs w:val="21"/>
                <w:lang w:val="en-US" w:eastAsia="zh-CN"/>
              </w:rPr>
              <w:t>。</w:t>
            </w:r>
          </w:p>
          <w:p w14:paraId="41286352">
            <w:pPr>
              <w:pStyle w:val="25"/>
              <w:spacing w:line="360" w:lineRule="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经计算，本区共需土方开挖及回填各18m</w:t>
            </w:r>
            <w:r>
              <w:rPr>
                <w:rFonts w:hint="eastAsia" w:ascii="Times New Roman" w:hAnsi="Times New Roman" w:cs="Times New Roman"/>
                <w:sz w:val="21"/>
                <w:szCs w:val="21"/>
                <w:vertAlign w:val="superscript"/>
                <w:lang w:val="en-US" w:eastAsia="zh-CN"/>
              </w:rPr>
              <w:t>3</w:t>
            </w:r>
            <w:r>
              <w:rPr>
                <w:rFonts w:hint="eastAsia" w:ascii="Times New Roman" w:hAnsi="Times New Roman" w:cs="Times New Roman"/>
                <w:sz w:val="21"/>
                <w:szCs w:val="21"/>
                <w:lang w:val="en-US" w:eastAsia="zh-CN"/>
              </w:rPr>
              <w:t>，覆彩条布200m</w:t>
            </w:r>
            <w:r>
              <w:rPr>
                <w:rFonts w:hint="eastAsia" w:ascii="Times New Roman" w:hAnsi="Times New Roman" w:cs="Times New Roman"/>
                <w:sz w:val="21"/>
                <w:szCs w:val="21"/>
                <w:vertAlign w:val="superscript"/>
                <w:lang w:val="en-US" w:eastAsia="zh-CN"/>
              </w:rPr>
              <w:t>2</w:t>
            </w:r>
            <w:r>
              <w:rPr>
                <w:rFonts w:hint="eastAsia" w:ascii="Times New Roman" w:hAnsi="Times New Roman" w:cs="Times New Roman"/>
                <w:sz w:val="21"/>
                <w:szCs w:val="21"/>
                <w:lang w:val="en-US" w:eastAsia="zh-CN"/>
              </w:rPr>
              <w:t>，撒播草籽0.02hm</w:t>
            </w:r>
            <w:r>
              <w:rPr>
                <w:rFonts w:hint="eastAsia" w:ascii="Times New Roman" w:hAnsi="Times New Roman" w:cs="Times New Roman"/>
                <w:sz w:val="21"/>
                <w:szCs w:val="21"/>
                <w:vertAlign w:val="superscript"/>
                <w:lang w:val="en-US" w:eastAsia="zh-CN"/>
              </w:rPr>
              <w:t>2</w:t>
            </w:r>
            <w:r>
              <w:rPr>
                <w:rFonts w:hint="eastAsia" w:ascii="Times New Roman" w:hAnsi="Times New Roman" w:cs="Times New Roman"/>
                <w:sz w:val="21"/>
                <w:szCs w:val="21"/>
                <w:lang w:val="en-US" w:eastAsia="zh-CN"/>
              </w:rPr>
              <w:t>。</w:t>
            </w:r>
          </w:p>
          <w:p w14:paraId="15DD6E2C">
            <w:pPr>
              <w:pStyle w:val="25"/>
              <w:spacing w:line="360" w:lineRule="auto"/>
              <w:rPr>
                <w:rFonts w:hint="default" w:ascii="Times New Roman" w:hAnsi="Times New Roman" w:eastAsia="宋体" w:cs="Times New Roman"/>
                <w:sz w:val="21"/>
                <w:szCs w:val="21"/>
                <w:lang w:val="en-US" w:eastAsia="zh-CN"/>
              </w:rPr>
            </w:pPr>
            <w:r>
              <w:rPr>
                <w:rFonts w:hint="eastAsia" w:ascii="Times New Roman" w:hAnsi="Times New Roman" w:cs="Times New Roman"/>
                <w:b/>
                <w:bCs/>
                <w:sz w:val="21"/>
                <w:szCs w:val="21"/>
                <w:lang w:val="en-US" w:eastAsia="zh-CN"/>
              </w:rPr>
              <w:t>施工便道区措施布局</w:t>
            </w:r>
          </w:p>
          <w:p w14:paraId="7457DC9F">
            <w:pPr>
              <w:pStyle w:val="25"/>
              <w:spacing w:line="360" w:lineRule="auto"/>
              <w:ind w:left="0" w:leftChars="0"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本工程需修一条长350m的简易施工道路通往施工区，道路两侧应开挖排水沟，以防水土流失，平面排水沟设计尺寸为：底宽0.3m×深0.3m×口宽0.9，坡比为1：1。截排水沟接入原有排水系统。截排水沟中段及尾段需开挖沉沙池，尺寸为长×宽×深：4×2×0.5m。施工结束后道路区应进行平整并撒播草籽绿化。</w:t>
            </w:r>
          </w:p>
          <w:p w14:paraId="475DD9D3">
            <w:pPr>
              <w:pStyle w:val="25"/>
              <w:spacing w:line="360" w:lineRule="auto"/>
              <w:ind w:left="0" w:leftChars="0"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经计算，本区土方开挖及回填各32m3，撒播草籽0.12hm2。</w:t>
            </w:r>
          </w:p>
          <w:p w14:paraId="17919434">
            <w:pPr>
              <w:pStyle w:val="25"/>
              <w:spacing w:line="360" w:lineRule="auto"/>
              <w:ind w:left="0" w:leftChars="0" w:firstLine="422" w:firstLineChars="200"/>
              <w:rPr>
                <w:rFonts w:hint="default"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取土场区措施布局</w:t>
            </w:r>
          </w:p>
          <w:p w14:paraId="5ABA0D20">
            <w:pPr>
              <w:pStyle w:val="25"/>
              <w:spacing w:line="36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本工程需借土方7457m3，取土场运距15km左右，土方量满足本工程需要。取土场平均取土高3.0m，占地面积为0.06hm2，取土场主要为裸地，具有较好的进场开采条件，且区域内道路较为发达，不需开辟进场道路即可进行取土作业，且便于后期恢复。取土场取土后拟平整绿化，坡面植假俭草草皮，平地采用狗牙根及紫云英草混交草籽撒播。</w:t>
            </w:r>
          </w:p>
          <w:p w14:paraId="6058EA3E">
            <w:pPr>
              <w:pStyle w:val="25"/>
              <w:spacing w:line="36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取土场施工期应在周围开挖排水沟，以防水土流失，根据《防洪标准》和《开发建设项目水土保持方案技术规范》，排水沟设计防洪标准为5级，坡面洪水频率按3年一遇标准设计。平面排水沟设计尺寸为：底宽0.3m×深0.3m×口宽0.9，坡比为1：1。截排水沟接入原有排水系统。截排水沟中段及尾段需开挖沉沙池，尺寸为长×宽×深：4×2×0.5m。</w:t>
            </w:r>
          </w:p>
          <w:p w14:paraId="65032AE1">
            <w:pPr>
              <w:pStyle w:val="25"/>
              <w:spacing w:line="360" w:lineRule="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综上，取土场基础土方开挖及回填各42m3，草皮护坡55m2，撒播草籽面积0.06m2。</w:t>
            </w:r>
          </w:p>
          <w:p w14:paraId="41B140C1">
            <w:pPr>
              <w:pStyle w:val="25"/>
              <w:spacing w:line="360" w:lineRule="auto"/>
              <w:rPr>
                <w:rFonts w:hint="default" w:ascii="Times New Roman" w:hAnsi="Times New Roman" w:eastAsia="宋体" w:cs="Times New Roman"/>
                <w:sz w:val="21"/>
                <w:szCs w:val="21"/>
                <w:lang w:val="en-US" w:eastAsia="zh-CN"/>
              </w:rPr>
            </w:pPr>
            <w:r>
              <w:rPr>
                <w:rFonts w:hint="eastAsia" w:ascii="Times New Roman" w:hAnsi="Times New Roman" w:cs="Times New Roman"/>
                <w:b/>
                <w:bCs/>
                <w:sz w:val="21"/>
                <w:szCs w:val="21"/>
                <w:lang w:val="en-US" w:eastAsia="zh-CN"/>
              </w:rPr>
              <w:t>水土流失预防保护措施</w:t>
            </w:r>
          </w:p>
          <w:p w14:paraId="7C6C2AC3">
            <w:pPr>
              <w:pStyle w:val="25"/>
              <w:spacing w:line="360" w:lineRule="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本项目施工中预防保护措施如下：</w:t>
            </w:r>
          </w:p>
          <w:p w14:paraId="665F3343">
            <w:pPr>
              <w:pStyle w:val="25"/>
              <w:spacing w:line="360" w:lineRule="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1）合理安排施工季节，尽量缩短雨季施工，雨季时施工，应做好雨季施工防排水工作，保证项目建设区施工期间排水通畅，不出现积水浸泡工作面的现象。</w:t>
            </w:r>
          </w:p>
          <w:p w14:paraId="4B85E17B">
            <w:pPr>
              <w:pStyle w:val="25"/>
              <w:spacing w:line="360" w:lineRule="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2）开挖做到分层一次开挖、装运，避免开挖松土停留时间过长或多次开挖、装运，路基填筑应分段分层填筑，做到填筑、推平、碾压一次完成，尽可能做到随挖、随运、随填，减少松散土体的暴露时间。</w:t>
            </w:r>
          </w:p>
          <w:p w14:paraId="0D74DAA5">
            <w:pPr>
              <w:pStyle w:val="25"/>
              <w:spacing w:line="360" w:lineRule="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3）合理安排施工进度，衔接好各施工程序，及时配套完成水土保持措施，做到工序紧凑、有序，以减少施工期土壤流失量。</w:t>
            </w:r>
          </w:p>
          <w:p w14:paraId="1C58D7B4">
            <w:pPr>
              <w:pStyle w:val="25"/>
              <w:spacing w:line="360" w:lineRule="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4）优化施工工艺及主体工程土石方平衡，避免乱挖、乱弃土的现象发生，严禁向河道中乱弃乱倒，尽量减少人为水土流失的发生。</w:t>
            </w:r>
          </w:p>
          <w:p w14:paraId="5310BE1B">
            <w:pPr>
              <w:pStyle w:val="25"/>
              <w:spacing w:line="360" w:lineRule="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5）土石方、弃土、弃渣的运输车辆加盖板，以防酒落。</w:t>
            </w:r>
          </w:p>
          <w:p w14:paraId="0FE4FBAC">
            <w:pPr>
              <w:pStyle w:val="25"/>
              <w:spacing w:line="360" w:lineRule="auto"/>
              <w:rPr>
                <w:rFonts w:hint="default"/>
                <w:sz w:val="21"/>
                <w:szCs w:val="21"/>
                <w:lang w:val="en-US" w:eastAsia="zh-CN"/>
              </w:rPr>
            </w:pPr>
            <w:r>
              <w:rPr>
                <w:rFonts w:hint="eastAsia" w:ascii="Times New Roman" w:hAnsi="Times New Roman" w:cs="Times New Roman"/>
                <w:sz w:val="21"/>
                <w:szCs w:val="21"/>
                <w:lang w:val="en-US" w:eastAsia="zh-CN"/>
              </w:rPr>
              <w:t>6）及时配套完成各项水土保持措施，以减少施工期土壤流失量。</w:t>
            </w:r>
          </w:p>
        </w:tc>
      </w:tr>
      <w:tr w14:paraId="3642E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8" w:hRule="atLeast"/>
          <w:jc w:val="center"/>
        </w:trPr>
        <w:tc>
          <w:tcPr>
            <w:tcW w:w="753" w:type="dxa"/>
            <w:noWrap w:val="0"/>
            <w:tcMar>
              <w:left w:w="28" w:type="dxa"/>
              <w:right w:w="28" w:type="dxa"/>
            </w:tcMar>
            <w:vAlign w:val="center"/>
          </w:tcPr>
          <w:p w14:paraId="32241A5E">
            <w:pPr>
              <w:adjustRightInd w:val="0"/>
              <w:snapToGrid w:val="0"/>
              <w:jc w:val="center"/>
              <w:rPr>
                <w:rFonts w:ascii="宋体" w:hAnsi="宋体" w:cs="宋体"/>
                <w:bCs/>
                <w:spacing w:val="10"/>
                <w:sz w:val="21"/>
                <w:szCs w:val="21"/>
              </w:rPr>
            </w:pPr>
            <w:r>
              <w:rPr>
                <w:rFonts w:hint="eastAsia" w:ascii="宋体" w:hAnsi="宋体" w:cs="宋体"/>
                <w:bCs/>
                <w:spacing w:val="10"/>
                <w:sz w:val="21"/>
                <w:szCs w:val="21"/>
              </w:rPr>
              <w:t>运营期生态环境保护措施</w:t>
            </w:r>
          </w:p>
        </w:tc>
        <w:tc>
          <w:tcPr>
            <w:tcW w:w="8457" w:type="dxa"/>
            <w:noWrap w:val="0"/>
            <w:vAlign w:val="top"/>
          </w:tcPr>
          <w:p w14:paraId="0BE10DA4">
            <w:pPr>
              <w:numPr>
                <w:ilvl w:val="0"/>
                <w:numId w:val="0"/>
              </w:numPr>
              <w:adjustRightInd w:val="0"/>
              <w:snapToGrid w:val="0"/>
              <w:spacing w:line="360" w:lineRule="auto"/>
              <w:ind w:firstLine="462" w:firstLineChars="200"/>
              <w:rPr>
                <w:rFonts w:hint="default" w:ascii="Times New Roman" w:hAnsi="Times New Roman" w:eastAsia="宋体" w:cs="Times New Roman"/>
                <w:b/>
                <w:bCs w:val="0"/>
                <w:spacing w:val="10"/>
                <w:sz w:val="21"/>
                <w:szCs w:val="21"/>
                <w:lang w:val="en-US" w:eastAsia="zh-CN"/>
              </w:rPr>
            </w:pPr>
            <w:r>
              <w:rPr>
                <w:rFonts w:hint="default" w:ascii="Times New Roman" w:hAnsi="Times New Roman" w:eastAsia="宋体" w:cs="Times New Roman"/>
                <w:b/>
                <w:bCs w:val="0"/>
                <w:spacing w:val="10"/>
                <w:kern w:val="2"/>
                <w:sz w:val="21"/>
                <w:szCs w:val="21"/>
                <w:lang w:val="en-US" w:eastAsia="zh-CN" w:bidi="ar-SA"/>
              </w:rPr>
              <w:t>1、</w:t>
            </w:r>
            <w:r>
              <w:rPr>
                <w:rFonts w:hint="default" w:ascii="Times New Roman" w:hAnsi="Times New Roman" w:eastAsia="宋体" w:cs="Times New Roman"/>
                <w:b/>
                <w:bCs w:val="0"/>
                <w:spacing w:val="10"/>
                <w:sz w:val="21"/>
                <w:szCs w:val="21"/>
                <w:lang w:val="en-US" w:eastAsia="zh-CN"/>
              </w:rPr>
              <w:t>地表水环境保护措施</w:t>
            </w:r>
          </w:p>
          <w:p w14:paraId="7E62334E">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营运期无生产废水产生，水库管理</w:t>
            </w:r>
            <w:r>
              <w:rPr>
                <w:rFonts w:hint="eastAsia" w:ascii="Times New Roman" w:hAnsi="Times New Roman" w:cs="Times New Roman"/>
                <w:sz w:val="21"/>
                <w:szCs w:val="21"/>
                <w:lang w:val="en-US" w:eastAsia="zh-CN"/>
              </w:rPr>
              <w:t>人员租用周边民房，不产生生活污水。</w:t>
            </w:r>
            <w:r>
              <w:rPr>
                <w:rFonts w:hint="default" w:ascii="Times New Roman" w:hAnsi="Times New Roman" w:eastAsia="宋体" w:cs="Times New Roman"/>
                <w:sz w:val="21"/>
                <w:szCs w:val="21"/>
                <w:lang w:val="en-US" w:eastAsia="zh-CN"/>
              </w:rPr>
              <w:t>水库建设对河道水文情势的影响,在采取生态放流等措施后影响较小。具体内容见地表水环境影响专项评价。</w:t>
            </w:r>
          </w:p>
          <w:p w14:paraId="5A1982EC">
            <w:pPr>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2、</w:t>
            </w:r>
            <w:r>
              <w:rPr>
                <w:rFonts w:hint="default" w:ascii="Times New Roman" w:hAnsi="Times New Roman" w:eastAsia="宋体" w:cs="Times New Roman"/>
                <w:b/>
                <w:bCs/>
                <w:sz w:val="21"/>
                <w:szCs w:val="21"/>
                <w:lang w:val="en-US" w:eastAsia="zh-CN"/>
              </w:rPr>
              <w:t>大气环境保护措施</w:t>
            </w:r>
          </w:p>
          <w:p w14:paraId="7CFC32C4">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本项目为水库项目，营运期无废气产生。</w:t>
            </w:r>
          </w:p>
          <w:p w14:paraId="5B1D3EFB">
            <w:pPr>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3、</w:t>
            </w:r>
            <w:r>
              <w:rPr>
                <w:rFonts w:hint="default" w:ascii="Times New Roman" w:hAnsi="Times New Roman" w:eastAsia="宋体" w:cs="Times New Roman"/>
                <w:b/>
                <w:bCs/>
                <w:sz w:val="21"/>
                <w:szCs w:val="21"/>
                <w:lang w:val="en-US" w:eastAsia="zh-CN"/>
              </w:rPr>
              <w:t>声环境保护措施</w:t>
            </w:r>
          </w:p>
          <w:p w14:paraId="0059F17F">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本项目为水库项目，营运期无生产噪声产生。</w:t>
            </w:r>
          </w:p>
          <w:p w14:paraId="31454670">
            <w:pPr>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4、</w:t>
            </w:r>
            <w:r>
              <w:rPr>
                <w:rFonts w:hint="default" w:ascii="Times New Roman" w:hAnsi="Times New Roman" w:eastAsia="宋体" w:cs="Times New Roman"/>
                <w:b/>
                <w:bCs/>
                <w:sz w:val="21"/>
                <w:szCs w:val="21"/>
                <w:lang w:val="en-US" w:eastAsia="zh-CN"/>
              </w:rPr>
              <w:t>固废保护措施</w:t>
            </w:r>
          </w:p>
          <w:p w14:paraId="08FBAD4B">
            <w:pPr>
              <w:pStyle w:val="25"/>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营运期固体废物以管理人员生活垃圾和库内漂浮物为主。项目管理人员产生的生活垃圾按 1.0kg/d·人计，产生的垃圾为</w:t>
            </w:r>
            <w:r>
              <w:rPr>
                <w:rFonts w:hint="eastAsia" w:ascii="Times New Roman" w:hAnsi="Times New Roman" w:cs="Times New Roman"/>
                <w:sz w:val="21"/>
                <w:szCs w:val="21"/>
                <w:lang w:val="en-US" w:eastAsia="zh-CN"/>
              </w:rPr>
              <w:t>3</w:t>
            </w:r>
            <w:r>
              <w:rPr>
                <w:rFonts w:hint="default" w:ascii="Times New Roman" w:hAnsi="Times New Roman" w:eastAsia="宋体" w:cs="Times New Roman"/>
                <w:sz w:val="21"/>
                <w:szCs w:val="21"/>
                <w:lang w:val="en-US" w:eastAsia="zh-CN"/>
              </w:rPr>
              <w:t>kg/d，</w:t>
            </w:r>
            <w:r>
              <w:rPr>
                <w:rFonts w:hint="eastAsia" w:ascii="Times New Roman" w:hAnsi="Times New Roman" w:cs="Times New Roman"/>
                <w:sz w:val="21"/>
                <w:szCs w:val="21"/>
                <w:lang w:val="en-US" w:eastAsia="zh-CN"/>
              </w:rPr>
              <w:t>1.095</w:t>
            </w:r>
            <w:r>
              <w:rPr>
                <w:rFonts w:hint="default" w:ascii="Times New Roman" w:hAnsi="Times New Roman" w:eastAsia="宋体" w:cs="Times New Roman"/>
                <w:sz w:val="21"/>
                <w:szCs w:val="21"/>
                <w:lang w:val="en-US" w:eastAsia="zh-CN"/>
              </w:rPr>
              <w:t>t/a</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在坝前聚集的水库漂浮物主要为水库上游带来的植物枯枝落叶及少量生活垃圾。一般情况下水库漂浮物数量不会太多，产生量约1t/a。为了保护水环境质量，保持环境清洁卫生，应对生活垃圾及水库漂浮物经常进行集中收集，定期清运，交当环卫部门统一处理。</w:t>
            </w:r>
          </w:p>
          <w:p w14:paraId="1C5F03EF">
            <w:pPr>
              <w:pStyle w:val="25"/>
              <w:numPr>
                <w:ilvl w:val="0"/>
                <w:numId w:val="0"/>
              </w:numPr>
              <w:spacing w:line="360" w:lineRule="auto"/>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kern w:val="2"/>
                <w:sz w:val="21"/>
                <w:szCs w:val="21"/>
                <w:lang w:val="en-US" w:eastAsia="zh-CN" w:bidi="ar-SA"/>
              </w:rPr>
              <w:t>5、</w:t>
            </w:r>
            <w:r>
              <w:rPr>
                <w:rFonts w:hint="default" w:ascii="Times New Roman" w:hAnsi="Times New Roman" w:eastAsia="宋体" w:cs="Times New Roman"/>
                <w:b/>
                <w:bCs/>
                <w:sz w:val="21"/>
                <w:szCs w:val="21"/>
                <w:lang w:val="en-US" w:eastAsia="zh-CN"/>
              </w:rPr>
              <w:t>生态环境保护措施</w:t>
            </w:r>
          </w:p>
          <w:p w14:paraId="1713714D">
            <w:pPr>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(1)本次拟采取的水生生态保护措施如下：</w:t>
            </w:r>
          </w:p>
          <w:p w14:paraId="15809C9C">
            <w:pPr>
              <w:numPr>
                <w:ilvl w:val="0"/>
                <w:numId w:val="0"/>
              </w:num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eastAsia" w:cs="Times New Roman"/>
                <w:sz w:val="21"/>
                <w:szCs w:val="21"/>
                <w:lang w:val="en-US" w:eastAsia="zh-CN"/>
              </w:rPr>
              <w:t>本</w:t>
            </w:r>
            <w:r>
              <w:rPr>
                <w:rFonts w:hint="default" w:ascii="Times New Roman" w:hAnsi="Times New Roman" w:eastAsia="宋体" w:cs="Times New Roman"/>
                <w:sz w:val="21"/>
                <w:szCs w:val="21"/>
                <w:lang w:val="en-US" w:eastAsia="zh-CN"/>
              </w:rPr>
              <w:t>项目</w:t>
            </w:r>
            <w:r>
              <w:rPr>
                <w:rFonts w:hint="eastAsia" w:cs="Times New Roman"/>
                <w:sz w:val="21"/>
                <w:szCs w:val="21"/>
                <w:lang w:val="en-US" w:eastAsia="zh-CN"/>
              </w:rPr>
              <w:t>管理人员租用周边民房，不</w:t>
            </w:r>
            <w:r>
              <w:rPr>
                <w:rFonts w:hint="default" w:ascii="Times New Roman" w:hAnsi="Times New Roman" w:eastAsia="宋体" w:cs="Times New Roman"/>
                <w:sz w:val="21"/>
                <w:szCs w:val="21"/>
                <w:lang w:val="en-US" w:eastAsia="zh-CN"/>
              </w:rPr>
              <w:t>产生生活污水。</w:t>
            </w:r>
          </w:p>
          <w:p w14:paraId="5DB3DD19">
            <w:pPr>
              <w:pStyle w:val="25"/>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2）禁止使用电鱼等违法形势捕鱼以及过量捕鱼。保证鱼类多样性不被破坏。</w:t>
            </w:r>
          </w:p>
          <w:p w14:paraId="15B2ED3C">
            <w:pPr>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3)本项目在坝下游管道末点设流量调节阀门井，后接生态基流管道，按设计要求泄放生态流量，并安装生态流量监测监控措施，分层取水维持流域的水温形势，保证水生生物的生境条件。</w:t>
            </w:r>
          </w:p>
          <w:p w14:paraId="6846A821">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4)大力开展水土保持工作，加强水土流失监测，及时分析并有效控制水土流失恶化现象的发生。</w:t>
            </w:r>
          </w:p>
          <w:p w14:paraId="072CB55C">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5)强化节水意识，推广科学用水、节约用水、污水资源化，减少废污水的排放。</w:t>
            </w:r>
          </w:p>
          <w:p w14:paraId="64C95C10">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6)加强水源资源的环境保护宣传工作，提高电站周边群众的资源忧患意识和环境保护意识，增强保护水资源的自觉性。</w:t>
            </w:r>
          </w:p>
          <w:p w14:paraId="1D4DFFAB">
            <w:pPr>
              <w:pStyle w:val="25"/>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（2）本次拟采取的陆生生态保护措施如下：</w:t>
            </w:r>
          </w:p>
          <w:p w14:paraId="1DD57C30">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1)加强对职工生态保护宣传教育，严禁捕食鸟类、蛙类、蛇类及其他野生动物，不得随意开荒，破坏周边植被;</w:t>
            </w:r>
          </w:p>
          <w:p w14:paraId="25C304D3">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2)加强厂区绿化植被养护，使厂区与周边环境相协调。</w:t>
            </w:r>
          </w:p>
          <w:p w14:paraId="520B1AFC">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3)生活垃圾必须按要求分类定点收集，由环保部门统一处理。</w:t>
            </w:r>
          </w:p>
          <w:p w14:paraId="4B95A52E">
            <w:pPr>
              <w:pStyle w:val="25"/>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(3)下泄生态流量保障措施</w:t>
            </w:r>
          </w:p>
          <w:p w14:paraId="48F1D0C0">
            <w:pPr>
              <w:pStyle w:val="25"/>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本工程建坝后在下游产生减水河段，工程应适当下泄必要的生态环境用水。</w:t>
            </w:r>
          </w:p>
          <w:p w14:paraId="25230009">
            <w:pPr>
              <w:pStyle w:val="25"/>
              <w:spacing w:line="360" w:lineRule="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lang w:val="en-US" w:eastAsia="zh-CN"/>
              </w:rPr>
              <w:t>按照“生态优先、绿色发展”的理念，为防止河道断流、保持水体一定的自净能力、维系河道最基本的生态环境功能不受破坏，须在河道中常年维持最小流动水量。根据《河湖生态环境需水计算规范》(SL/Z712-2014)由 Tennant 法不同河道内生态环境状况对应的流量百分比表可知，年内较枯时段，下游河道生态水量占同时段多年年均天然流量的10%</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年内较丰时段，下游河道生态水量占同时段多年年均天然流量的30%，河道内生态环境状况为中等。考虑到水资源紧缺，不足以实现上述标准，河道的生态用水</w:t>
            </w:r>
            <w:r>
              <w:rPr>
                <w:rFonts w:hint="eastAsia" w:ascii="Times New Roman" w:hAnsi="Times New Roman" w:cs="Times New Roman"/>
                <w:sz w:val="21"/>
                <w:szCs w:val="21"/>
                <w:lang w:val="en-US" w:eastAsia="zh-CN"/>
              </w:rPr>
              <w:t>扔</w:t>
            </w:r>
            <w:r>
              <w:rPr>
                <w:rFonts w:hint="default" w:ascii="Times New Roman" w:hAnsi="Times New Roman" w:eastAsia="宋体" w:cs="Times New Roman"/>
                <w:sz w:val="21"/>
                <w:szCs w:val="21"/>
                <w:lang w:val="en-US" w:eastAsia="zh-CN"/>
              </w:rPr>
              <w:t>按坝址处多年平均来水量的10%。</w:t>
            </w:r>
          </w:p>
          <w:p w14:paraId="32365481">
            <w:pPr>
              <w:spacing w:line="360" w:lineRule="auto"/>
              <w:ind w:firstLine="420" w:firstLineChars="200"/>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彭家瓜水库</w:t>
            </w:r>
            <w:r>
              <w:rPr>
                <w:rFonts w:hint="default" w:ascii="Times New Roman" w:hAnsi="Times New Roman" w:eastAsia="宋体" w:cs="Times New Roman"/>
                <w:sz w:val="21"/>
                <w:szCs w:val="21"/>
                <w:vertAlign w:val="baseline"/>
                <w:lang w:val="en-US" w:eastAsia="zh-CN"/>
              </w:rPr>
              <w:t>蓄水后，</w:t>
            </w:r>
            <w:r>
              <w:rPr>
                <w:rFonts w:hint="eastAsia" w:ascii="宋体" w:hAnsi="宋体" w:cs="Times New Roman"/>
                <w:color w:val="auto"/>
                <w:spacing w:val="4"/>
                <w:sz w:val="21"/>
                <w:szCs w:val="21"/>
                <w:lang w:eastAsia="zh-CN"/>
              </w:rPr>
              <w:t>彭家瓜水库</w:t>
            </w:r>
            <w:r>
              <w:rPr>
                <w:rFonts w:hint="eastAsia" w:ascii="宋体" w:hAnsi="宋体" w:eastAsia="宋体" w:cs="Times New Roman"/>
                <w:color w:val="auto"/>
                <w:spacing w:val="4"/>
                <w:sz w:val="21"/>
                <w:szCs w:val="21"/>
              </w:rPr>
              <w:t>通过输水涵管向下游泄放生态流量，保障生态流量的泄放。因泄放流量较小，可在输水渠道上安装流量监测设备，多次试调得出输水洞闸门开启高度</w:t>
            </w:r>
            <w:r>
              <w:rPr>
                <w:rFonts w:hint="default" w:ascii="Times New Roman" w:hAnsi="Times New Roman" w:eastAsia="宋体" w:cs="Times New Roman"/>
                <w:sz w:val="21"/>
                <w:szCs w:val="21"/>
                <w:vertAlign w:val="baseline"/>
                <w:lang w:val="en-US" w:eastAsia="zh-CN"/>
              </w:rPr>
              <w:t>，保证下泄流量</w:t>
            </w:r>
            <w:r>
              <w:rPr>
                <w:rFonts w:hint="eastAsia" w:cs="Times New Roman"/>
                <w:sz w:val="21"/>
                <w:szCs w:val="21"/>
                <w:vertAlign w:val="baseline"/>
                <w:lang w:val="en-US" w:eastAsia="zh-CN"/>
              </w:rPr>
              <w:t>0.0000948</w:t>
            </w:r>
            <w:r>
              <w:rPr>
                <w:rFonts w:hint="default" w:ascii="Times New Roman" w:hAnsi="Times New Roman" w:eastAsia="宋体" w:cs="Times New Roman"/>
                <w:sz w:val="21"/>
                <w:szCs w:val="21"/>
                <w:vertAlign w:val="baseline"/>
                <w:lang w:val="en-US" w:eastAsia="zh-CN"/>
              </w:rPr>
              <w:t>m</w:t>
            </w:r>
            <w:r>
              <w:rPr>
                <w:rFonts w:hint="default" w:ascii="Times New Roman" w:hAnsi="Times New Roman" w:eastAsia="宋体" w:cs="Times New Roman"/>
                <w:sz w:val="21"/>
                <w:szCs w:val="21"/>
                <w:vertAlign w:val="superscript"/>
                <w:lang w:val="en-US" w:eastAsia="zh-CN"/>
              </w:rPr>
              <w:t>3</w:t>
            </w:r>
            <w:r>
              <w:rPr>
                <w:rFonts w:hint="default" w:ascii="Times New Roman" w:hAnsi="Times New Roman" w:eastAsia="宋体" w:cs="Times New Roman"/>
                <w:sz w:val="21"/>
                <w:szCs w:val="21"/>
                <w:vertAlign w:val="baseline"/>
                <w:lang w:val="en-US" w:eastAsia="zh-CN"/>
              </w:rPr>
              <w:t>/s，确保下游河道不脱水，满足减水河段生态用水量，保护水生生态。</w:t>
            </w:r>
          </w:p>
          <w:p w14:paraId="77CD6E3E">
            <w:pPr>
              <w:pStyle w:val="25"/>
              <w:spacing w:line="360" w:lineRule="auto"/>
              <w:rPr>
                <w:rFonts w:hint="default"/>
                <w:sz w:val="21"/>
                <w:szCs w:val="21"/>
                <w:lang w:val="en-US" w:eastAsia="zh-CN"/>
              </w:rPr>
            </w:pPr>
            <w:r>
              <w:rPr>
                <w:rFonts w:hint="default" w:ascii="Times New Roman" w:hAnsi="Times New Roman" w:eastAsia="宋体" w:cs="Times New Roman"/>
                <w:sz w:val="21"/>
                <w:szCs w:val="21"/>
                <w:lang w:val="en-US" w:eastAsia="zh-CN"/>
              </w:rPr>
              <w:t>水库取水优先保证下游生态环境用水，</w:t>
            </w:r>
            <w:r>
              <w:rPr>
                <w:rFonts w:hint="eastAsia" w:ascii="Times New Roman" w:hAnsi="Times New Roman" w:cs="Times New Roman"/>
                <w:sz w:val="21"/>
                <w:szCs w:val="21"/>
                <w:lang w:val="en-US" w:eastAsia="zh-CN"/>
              </w:rPr>
              <w:t>再</w:t>
            </w:r>
            <w:r>
              <w:rPr>
                <w:rFonts w:hint="default" w:ascii="Times New Roman" w:hAnsi="Times New Roman" w:eastAsia="宋体" w:cs="Times New Roman"/>
                <w:sz w:val="21"/>
                <w:szCs w:val="21"/>
                <w:lang w:val="en-US" w:eastAsia="zh-CN"/>
              </w:rPr>
              <w:t>保障水库下游灌溉用水。</w:t>
            </w:r>
          </w:p>
        </w:tc>
      </w:tr>
      <w:tr w14:paraId="4C8F7A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53" w:type="dxa"/>
            <w:noWrap w:val="0"/>
            <w:vAlign w:val="center"/>
          </w:tcPr>
          <w:p w14:paraId="50276949">
            <w:pPr>
              <w:adjustRightInd w:val="0"/>
              <w:snapToGrid w:val="0"/>
              <w:jc w:val="center"/>
              <w:rPr>
                <w:rFonts w:ascii="宋体" w:hAnsi="宋体" w:cs="宋体"/>
                <w:bCs/>
                <w:spacing w:val="10"/>
                <w:sz w:val="21"/>
                <w:szCs w:val="21"/>
              </w:rPr>
            </w:pPr>
            <w:r>
              <w:rPr>
                <w:rFonts w:hint="eastAsia" w:ascii="宋体" w:hAnsi="宋体"/>
                <w:bCs/>
                <w:sz w:val="21"/>
                <w:szCs w:val="21"/>
              </w:rPr>
              <w:t>其他</w:t>
            </w:r>
          </w:p>
        </w:tc>
        <w:tc>
          <w:tcPr>
            <w:tcW w:w="8457" w:type="dxa"/>
            <w:noWrap w:val="0"/>
            <w:vAlign w:val="top"/>
          </w:tcPr>
          <w:p w14:paraId="565DAB7A">
            <w:pPr>
              <w:spacing w:line="360" w:lineRule="auto"/>
              <w:ind w:firstLine="422" w:firstLineChars="200"/>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1</w:t>
            </w:r>
            <w:r>
              <w:rPr>
                <w:rFonts w:hint="default" w:ascii="Times New Roman" w:hAnsi="Times New Roman" w:eastAsia="宋体" w:cs="Times New Roman"/>
                <w:b/>
                <w:bCs/>
                <w:sz w:val="21"/>
                <w:szCs w:val="21"/>
                <w:lang w:val="en-US" w:eastAsia="zh-CN"/>
              </w:rPr>
              <w:t>、环境正效益分析</w:t>
            </w:r>
          </w:p>
          <w:p w14:paraId="6357C028">
            <w:pPr>
              <w:pStyle w:val="25"/>
              <w:spacing w:line="36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运行期由于水库工程特点，对周围区域环境有明显的正效益影响，主体体现在以下几个方面。</w:t>
            </w:r>
          </w:p>
          <w:p w14:paraId="45C07809">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①本项目水库及灌区建成后，枯水期将下泄稳定的生态基流，水库蓄水将抬高附近地区的地下水位，利于草本植物生长和动物栖息，灌区建设还将提高涵水保土能力，减少区域水土流失:</w:t>
            </w:r>
          </w:p>
          <w:p w14:paraId="4765822E">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②本项目水库及灌区建成后，可有效拦截上游洪水，减小大坝下游河段冲刷能力，从而改善该河段水流条件，防止洪水灾害，使人民生命财产和国家财产安全免受损失，提高人民生活水平。</w:t>
            </w:r>
          </w:p>
          <w:p w14:paraId="05A3FEAF">
            <w:pPr>
              <w:spacing w:line="360" w:lineRule="auto"/>
              <w:ind w:firstLine="420" w:firstLineChars="200"/>
              <w:rPr>
                <w:rFonts w:hint="default"/>
                <w:sz w:val="21"/>
                <w:szCs w:val="21"/>
                <w:lang w:val="en-US" w:eastAsia="zh-CN"/>
              </w:rPr>
            </w:pPr>
            <w:r>
              <w:rPr>
                <w:rFonts w:hint="default" w:ascii="Times New Roman" w:hAnsi="Times New Roman" w:eastAsia="宋体" w:cs="Times New Roman"/>
                <w:sz w:val="21"/>
                <w:szCs w:val="21"/>
                <w:lang w:val="en-US" w:eastAsia="zh-CN"/>
              </w:rPr>
              <w:t>③水库修建完善后，景观工程的实施，将形成新的绿化景观带，改变原有河道两侧植被和杂草乱长的旧面貌，将对生态环境产生有利影响。综上所述，本项目的建设具有很好的环境正效益。</w:t>
            </w:r>
          </w:p>
        </w:tc>
      </w:tr>
      <w:tr w14:paraId="00B65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753" w:type="dxa"/>
            <w:noWrap w:val="0"/>
            <w:vAlign w:val="center"/>
          </w:tcPr>
          <w:p w14:paraId="58E17D05">
            <w:pPr>
              <w:adjustRightInd w:val="0"/>
              <w:snapToGrid w:val="0"/>
              <w:jc w:val="center"/>
              <w:rPr>
                <w:rFonts w:ascii="宋体" w:hAnsi="宋体" w:cs="宋体"/>
                <w:bCs/>
                <w:spacing w:val="10"/>
                <w:sz w:val="21"/>
                <w:szCs w:val="21"/>
              </w:rPr>
            </w:pPr>
            <w:r>
              <w:rPr>
                <w:rFonts w:hint="eastAsia" w:ascii="宋体" w:hAnsi="宋体"/>
                <w:bCs/>
                <w:sz w:val="21"/>
                <w:szCs w:val="21"/>
              </w:rPr>
              <w:t>环保投资</w:t>
            </w:r>
          </w:p>
        </w:tc>
        <w:tc>
          <w:tcPr>
            <w:tcW w:w="8457" w:type="dxa"/>
            <w:noWrap w:val="0"/>
            <w:vAlign w:val="top"/>
          </w:tcPr>
          <w:p w14:paraId="49D756B7">
            <w:pPr>
              <w:adjustRightInd w:val="0"/>
              <w:snapToGrid w:val="0"/>
              <w:spacing w:line="360" w:lineRule="auto"/>
              <w:ind w:firstLine="460" w:firstLineChars="200"/>
              <w:jc w:val="left"/>
              <w:rPr>
                <w:rFonts w:hint="default" w:ascii="Times New Roman" w:hAnsi="Times New Roman" w:eastAsia="宋体" w:cs="Times New Roman"/>
                <w:bCs/>
                <w:spacing w:val="10"/>
                <w:sz w:val="21"/>
                <w:szCs w:val="21"/>
                <w:lang w:val="en-US" w:eastAsia="zh-CN"/>
              </w:rPr>
            </w:pPr>
            <w:r>
              <w:rPr>
                <w:rFonts w:hint="default" w:ascii="Times New Roman" w:hAnsi="Times New Roman" w:eastAsia="宋体" w:cs="Times New Roman"/>
                <w:bCs/>
                <w:spacing w:val="10"/>
                <w:sz w:val="21"/>
                <w:szCs w:val="21"/>
              </w:rPr>
              <w:t xml:space="preserve">本工程总投资为为 </w:t>
            </w:r>
            <w:r>
              <w:rPr>
                <w:rFonts w:hint="eastAsia" w:cs="Times New Roman"/>
                <w:bCs/>
                <w:spacing w:val="10"/>
                <w:sz w:val="21"/>
                <w:szCs w:val="21"/>
                <w:lang w:eastAsia="zh-CN"/>
              </w:rPr>
              <w:t>143.39</w:t>
            </w:r>
            <w:r>
              <w:rPr>
                <w:rFonts w:hint="default" w:ascii="Times New Roman" w:hAnsi="Times New Roman" w:eastAsia="宋体" w:cs="Times New Roman"/>
                <w:bCs/>
                <w:spacing w:val="10"/>
                <w:sz w:val="21"/>
                <w:szCs w:val="21"/>
              </w:rPr>
              <w:t xml:space="preserve"> 万元，其中环境保护工程投资</w:t>
            </w:r>
            <w:r>
              <w:rPr>
                <w:rFonts w:hint="eastAsia" w:cs="Times New Roman"/>
                <w:bCs/>
                <w:spacing w:val="10"/>
                <w:sz w:val="21"/>
                <w:szCs w:val="21"/>
                <w:lang w:eastAsia="zh-CN"/>
              </w:rPr>
              <w:t>2万</w:t>
            </w:r>
            <w:r>
              <w:rPr>
                <w:rFonts w:hint="default" w:ascii="Times New Roman" w:hAnsi="Times New Roman" w:eastAsia="宋体" w:cs="Times New Roman"/>
                <w:bCs/>
                <w:spacing w:val="10"/>
                <w:sz w:val="21"/>
                <w:szCs w:val="21"/>
              </w:rPr>
              <w:t>元。</w:t>
            </w:r>
            <w:r>
              <w:rPr>
                <w:rFonts w:hint="default" w:ascii="Times New Roman" w:hAnsi="Times New Roman" w:eastAsia="宋体" w:cs="Times New Roman"/>
                <w:bCs/>
                <w:spacing w:val="10"/>
                <w:sz w:val="21"/>
                <w:szCs w:val="21"/>
                <w:lang w:val="en-US" w:eastAsia="zh-CN"/>
              </w:rPr>
              <w:t>具体环境保护概算表如表5-1。</w:t>
            </w:r>
          </w:p>
          <w:p w14:paraId="4CC9F3AC">
            <w:pPr>
              <w:adjustRightInd w:val="0"/>
              <w:snapToGrid w:val="0"/>
              <w:spacing w:line="360" w:lineRule="auto"/>
              <w:ind w:firstLine="422" w:firstLineChars="200"/>
              <w:jc w:val="center"/>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kern w:val="0"/>
                <w:sz w:val="21"/>
                <w:szCs w:val="21"/>
              </w:rPr>
              <w:t>表</w:t>
            </w:r>
            <w:r>
              <w:rPr>
                <w:rFonts w:hint="default" w:ascii="Times New Roman" w:hAnsi="Times New Roman" w:eastAsia="宋体" w:cs="Times New Roman"/>
                <w:b/>
                <w:bCs/>
                <w:kern w:val="0"/>
                <w:sz w:val="21"/>
                <w:szCs w:val="21"/>
                <w:lang w:val="en-US" w:eastAsia="zh-CN"/>
              </w:rPr>
              <w:t>5-1</w:t>
            </w:r>
            <w:r>
              <w:rPr>
                <w:rFonts w:hint="default" w:ascii="Times New Roman" w:hAnsi="Times New Roman" w:eastAsia="宋体" w:cs="Times New Roman"/>
                <w:b/>
                <w:bCs/>
                <w:kern w:val="0"/>
                <w:sz w:val="21"/>
                <w:szCs w:val="21"/>
              </w:rPr>
              <w:t xml:space="preserve">  </w:t>
            </w:r>
            <w:r>
              <w:rPr>
                <w:rFonts w:hint="default" w:ascii="Times New Roman" w:hAnsi="Times New Roman" w:eastAsia="宋体" w:cs="Times New Roman"/>
                <w:b/>
                <w:bCs/>
                <w:kern w:val="0"/>
                <w:sz w:val="21"/>
                <w:szCs w:val="21"/>
                <w:lang w:val="en-US" w:eastAsia="zh-CN"/>
              </w:rPr>
              <w:t>环境保护</w:t>
            </w:r>
          </w:p>
          <w:p w14:paraId="6920D245">
            <w:pPr>
              <w:adjustRightInd w:val="0"/>
              <w:snapToGrid w:val="0"/>
              <w:ind w:firstLine="460" w:firstLineChars="200"/>
              <w:rPr>
                <w:rFonts w:hint="default" w:ascii="宋体" w:hAnsi="宋体" w:eastAsia="宋体" w:cs="宋体"/>
                <w:bCs/>
                <w:spacing w:val="10"/>
                <w:sz w:val="21"/>
                <w:szCs w:val="21"/>
                <w:lang w:val="en-US" w:eastAsia="zh-CN"/>
              </w:rPr>
            </w:pPr>
            <w:r>
              <w:rPr>
                <w:rFonts w:hint="default" w:ascii="宋体" w:hAnsi="宋体" w:eastAsia="宋体" w:cs="宋体"/>
                <w:bCs/>
                <w:spacing w:val="10"/>
                <w:sz w:val="21"/>
                <w:szCs w:val="21"/>
                <w:lang w:val="en-US" w:eastAsia="zh-CN"/>
              </w:rPr>
              <w:drawing>
                <wp:inline distT="0" distB="0" distL="114300" distR="114300">
                  <wp:extent cx="4939665" cy="2781935"/>
                  <wp:effectExtent l="0" t="0" r="635" b="12065"/>
                  <wp:docPr id="12" name="图片 12" descr="1723736376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23736376938"/>
                          <pic:cNvPicPr>
                            <a:picLocks noChangeAspect="1"/>
                          </pic:cNvPicPr>
                        </pic:nvPicPr>
                        <pic:blipFill>
                          <a:blip r:embed="rId8"/>
                          <a:stretch>
                            <a:fillRect/>
                          </a:stretch>
                        </pic:blipFill>
                        <pic:spPr>
                          <a:xfrm>
                            <a:off x="0" y="0"/>
                            <a:ext cx="4939665" cy="2781935"/>
                          </a:xfrm>
                          <a:prstGeom prst="rect">
                            <a:avLst/>
                          </a:prstGeom>
                        </pic:spPr>
                      </pic:pic>
                    </a:graphicData>
                  </a:graphic>
                </wp:inline>
              </w:drawing>
            </w:r>
            <w:r>
              <w:rPr>
                <w:rFonts w:hint="default" w:ascii="宋体" w:hAnsi="宋体" w:eastAsia="宋体" w:cs="宋体"/>
                <w:bCs/>
                <w:spacing w:val="10"/>
                <w:sz w:val="21"/>
                <w:szCs w:val="21"/>
                <w:lang w:val="en-US" w:eastAsia="zh-CN"/>
              </w:rPr>
              <w:drawing>
                <wp:inline distT="0" distB="0" distL="114300" distR="114300">
                  <wp:extent cx="5340350" cy="6067425"/>
                  <wp:effectExtent l="0" t="0" r="6350" b="3175"/>
                  <wp:docPr id="13" name="图片 13" descr="1723736390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23736390997"/>
                          <pic:cNvPicPr>
                            <a:picLocks noChangeAspect="1"/>
                          </pic:cNvPicPr>
                        </pic:nvPicPr>
                        <pic:blipFill>
                          <a:blip r:embed="rId9"/>
                          <a:stretch>
                            <a:fillRect/>
                          </a:stretch>
                        </pic:blipFill>
                        <pic:spPr>
                          <a:xfrm>
                            <a:off x="0" y="0"/>
                            <a:ext cx="5340350" cy="6067425"/>
                          </a:xfrm>
                          <a:prstGeom prst="rect">
                            <a:avLst/>
                          </a:prstGeom>
                        </pic:spPr>
                      </pic:pic>
                    </a:graphicData>
                  </a:graphic>
                </wp:inline>
              </w:drawing>
            </w:r>
          </w:p>
        </w:tc>
      </w:tr>
    </w:tbl>
    <w:p w14:paraId="632DED8F">
      <w:pPr>
        <w:sectPr>
          <w:pgSz w:w="11907" w:h="16840"/>
          <w:pgMar w:top="1440" w:right="1797" w:bottom="1440" w:left="1797" w:header="851" w:footer="1077" w:gutter="0"/>
          <w:pgBorders>
            <w:top w:val="none" w:sz="0" w:space="0"/>
            <w:left w:val="none" w:sz="0" w:space="0"/>
            <w:bottom w:val="none" w:sz="0" w:space="0"/>
            <w:right w:val="none" w:sz="0" w:space="0"/>
          </w:pgBorders>
          <w:pgNumType w:fmt="decimal"/>
          <w:cols w:space="425" w:num="1"/>
          <w:docGrid w:linePitch="312" w:charSpace="0"/>
        </w:sectPr>
      </w:pPr>
    </w:p>
    <w:p w14:paraId="4A463ED9">
      <w:pPr>
        <w:pStyle w:val="13"/>
        <w:jc w:val="center"/>
        <w:outlineLvl w:val="0"/>
        <w:rPr>
          <w:rFonts w:ascii="黑体" w:hAnsi="黑体" w:eastAsia="黑体"/>
          <w:snapToGrid w:val="0"/>
          <w:sz w:val="30"/>
          <w:szCs w:val="30"/>
        </w:rPr>
      </w:pPr>
      <w:bookmarkStart w:id="19" w:name="_Toc13623"/>
      <w:r>
        <w:rPr>
          <w:rFonts w:hint="eastAsia" w:ascii="黑体" w:hAnsi="黑体" w:eastAsia="黑体"/>
          <w:snapToGrid w:val="0"/>
          <w:sz w:val="30"/>
          <w:szCs w:val="30"/>
        </w:rPr>
        <w:t>六、生态环境保护措施监督检查清单</w:t>
      </w:r>
      <w:bookmarkEnd w:id="19"/>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2360"/>
        <w:gridCol w:w="1664"/>
        <w:gridCol w:w="1521"/>
        <w:gridCol w:w="1664"/>
      </w:tblGrid>
      <w:tr w14:paraId="4816E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vMerge w:val="restart"/>
            <w:tcBorders>
              <w:tl2br w:val="single" w:color="auto" w:sz="4" w:space="0"/>
            </w:tcBorders>
            <w:noWrap w:val="0"/>
            <w:vAlign w:val="top"/>
          </w:tcPr>
          <w:p w14:paraId="17392084">
            <w:pPr>
              <w:pStyle w:val="13"/>
              <w:adjustRightInd w:val="0"/>
              <w:snapToGrid w:val="0"/>
              <w:spacing w:before="72" w:beforeLines="30" w:beforeAutospacing="0" w:after="0" w:afterAutospacing="0"/>
              <w:jc w:val="center"/>
              <w:outlineLvl w:val="9"/>
              <w:rPr>
                <w:rFonts w:hint="eastAsia" w:ascii="黑体" w:hAnsi="黑体" w:eastAsia="黑体" w:cs="宋体"/>
                <w:kern w:val="2"/>
                <w:sz w:val="21"/>
                <w:szCs w:val="21"/>
              </w:rPr>
            </w:pPr>
            <w:r>
              <w:rPr>
                <w:rFonts w:hint="eastAsia" w:ascii="黑体" w:hAnsi="黑体" w:eastAsia="黑体" w:cs="宋体"/>
                <w:kern w:val="2"/>
                <w:sz w:val="21"/>
                <w:szCs w:val="21"/>
              </w:rPr>
              <w:t xml:space="preserve">       </w:t>
            </w:r>
          </w:p>
          <w:p w14:paraId="4EDA43C3">
            <w:pPr>
              <w:pStyle w:val="13"/>
              <w:adjustRightInd w:val="0"/>
              <w:snapToGrid w:val="0"/>
              <w:spacing w:before="72" w:beforeLines="30" w:beforeAutospacing="0" w:after="0" w:afterAutospacing="0"/>
              <w:jc w:val="center"/>
              <w:outlineLvl w:val="0"/>
              <w:rPr>
                <w:rFonts w:ascii="黑体" w:hAnsi="黑体" w:eastAsia="黑体" w:cs="宋体"/>
                <w:kern w:val="2"/>
                <w:sz w:val="21"/>
                <w:szCs w:val="21"/>
              </w:rPr>
            </w:pPr>
            <w:r>
              <w:rPr>
                <w:rFonts w:hint="eastAsia" w:ascii="黑体" w:hAnsi="黑体" w:eastAsia="黑体" w:cs="宋体"/>
                <w:kern w:val="2"/>
                <w:sz w:val="21"/>
                <w:szCs w:val="21"/>
              </w:rPr>
              <w:t xml:space="preserve">             </w:t>
            </w:r>
            <w:bookmarkStart w:id="20" w:name="_Toc2582"/>
            <w:r>
              <w:rPr>
                <w:rFonts w:hint="eastAsia" w:ascii="黑体" w:hAnsi="黑体" w:eastAsia="黑体" w:cs="宋体"/>
                <w:kern w:val="2"/>
                <w:sz w:val="21"/>
                <w:szCs w:val="21"/>
              </w:rPr>
              <w:t>内容</w:t>
            </w:r>
            <w:bookmarkEnd w:id="20"/>
          </w:p>
          <w:p w14:paraId="79819C19">
            <w:pPr>
              <w:pStyle w:val="13"/>
              <w:adjustRightInd w:val="0"/>
              <w:snapToGrid w:val="0"/>
              <w:spacing w:before="0" w:beforeAutospacing="0" w:after="0" w:afterAutospacing="0" w:line="14" w:lineRule="auto"/>
              <w:outlineLvl w:val="9"/>
              <w:rPr>
                <w:rFonts w:hint="eastAsia" w:ascii="黑体" w:hAnsi="黑体" w:eastAsia="黑体" w:cs="宋体"/>
                <w:kern w:val="2"/>
                <w:sz w:val="135"/>
                <w:szCs w:val="21"/>
              </w:rPr>
            </w:pPr>
            <w:r>
              <w:rPr>
                <w:rFonts w:hint="eastAsia" w:ascii="黑体" w:hAnsi="黑体" w:eastAsia="黑体" w:cs="宋体"/>
                <w:kern w:val="2"/>
                <w:sz w:val="21"/>
                <w:szCs w:val="21"/>
              </w:rPr>
              <w:t xml:space="preserve"> </w:t>
            </w:r>
            <w:r>
              <w:rPr>
                <w:rFonts w:hint="eastAsia" w:ascii="黑体" w:hAnsi="黑体" w:eastAsia="黑体" w:cs="宋体"/>
                <w:kern w:val="2"/>
                <w:sz w:val="135"/>
                <w:szCs w:val="21"/>
              </w:rPr>
              <w:t xml:space="preserve"> </w:t>
            </w:r>
          </w:p>
          <w:p w14:paraId="68F6F937">
            <w:pPr>
              <w:pStyle w:val="13"/>
              <w:adjustRightInd w:val="0"/>
              <w:snapToGrid w:val="0"/>
              <w:spacing w:before="0" w:beforeAutospacing="0" w:after="0" w:afterAutospacing="0"/>
              <w:outlineLvl w:val="0"/>
              <w:rPr>
                <w:rFonts w:hint="eastAsia" w:ascii="黑体" w:hAnsi="黑体" w:eastAsia="黑体" w:cs="宋体"/>
                <w:kern w:val="2"/>
                <w:sz w:val="21"/>
                <w:szCs w:val="21"/>
              </w:rPr>
            </w:pPr>
            <w:bookmarkStart w:id="21" w:name="_Toc10057"/>
            <w:r>
              <w:rPr>
                <w:rFonts w:hint="eastAsia" w:ascii="黑体" w:hAnsi="黑体" w:eastAsia="黑体" w:cs="宋体"/>
                <w:kern w:val="2"/>
                <w:sz w:val="21"/>
                <w:szCs w:val="21"/>
              </w:rPr>
              <w:t>要素</w:t>
            </w:r>
            <w:bookmarkEnd w:id="21"/>
          </w:p>
        </w:tc>
        <w:tc>
          <w:tcPr>
            <w:tcW w:w="2360" w:type="pct"/>
            <w:gridSpan w:val="2"/>
            <w:noWrap w:val="0"/>
            <w:vAlign w:val="center"/>
          </w:tcPr>
          <w:p w14:paraId="5FC1DB2B">
            <w:pPr>
              <w:pStyle w:val="13"/>
              <w:adjustRightInd w:val="0"/>
              <w:snapToGrid w:val="0"/>
              <w:spacing w:before="0" w:beforeAutospacing="0" w:after="0" w:afterAutospacing="0"/>
              <w:jc w:val="center"/>
              <w:outlineLvl w:val="0"/>
              <w:rPr>
                <w:rFonts w:ascii="黑体" w:hAnsi="黑体" w:eastAsia="黑体" w:cs="宋体"/>
                <w:kern w:val="2"/>
                <w:sz w:val="21"/>
                <w:szCs w:val="21"/>
              </w:rPr>
            </w:pPr>
            <w:bookmarkStart w:id="22" w:name="_Toc6064"/>
            <w:r>
              <w:rPr>
                <w:rFonts w:hint="eastAsia" w:ascii="黑体" w:hAnsi="黑体" w:eastAsia="黑体" w:cs="宋体"/>
                <w:kern w:val="2"/>
                <w:sz w:val="21"/>
                <w:szCs w:val="21"/>
              </w:rPr>
              <w:t>施工期</w:t>
            </w:r>
            <w:bookmarkEnd w:id="22"/>
          </w:p>
        </w:tc>
        <w:tc>
          <w:tcPr>
            <w:tcW w:w="1868" w:type="pct"/>
            <w:gridSpan w:val="2"/>
            <w:noWrap w:val="0"/>
            <w:vAlign w:val="center"/>
          </w:tcPr>
          <w:p w14:paraId="470552AC">
            <w:pPr>
              <w:pStyle w:val="13"/>
              <w:adjustRightInd w:val="0"/>
              <w:snapToGrid w:val="0"/>
              <w:spacing w:before="0" w:beforeAutospacing="0" w:after="0" w:afterAutospacing="0"/>
              <w:jc w:val="center"/>
              <w:outlineLvl w:val="0"/>
              <w:rPr>
                <w:rFonts w:ascii="黑体" w:hAnsi="黑体" w:eastAsia="黑体" w:cs="宋体"/>
                <w:kern w:val="2"/>
                <w:sz w:val="21"/>
                <w:szCs w:val="21"/>
              </w:rPr>
            </w:pPr>
            <w:bookmarkStart w:id="23" w:name="_Toc23595"/>
            <w:r>
              <w:rPr>
                <w:rFonts w:hint="eastAsia" w:ascii="黑体" w:hAnsi="黑体" w:eastAsia="黑体" w:cs="宋体"/>
                <w:kern w:val="2"/>
                <w:sz w:val="21"/>
                <w:szCs w:val="21"/>
              </w:rPr>
              <w:t>运营期</w:t>
            </w:r>
            <w:bookmarkEnd w:id="23"/>
          </w:p>
        </w:tc>
      </w:tr>
      <w:tr w14:paraId="1D849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vMerge w:val="continue"/>
            <w:noWrap w:val="0"/>
            <w:vAlign w:val="top"/>
          </w:tcPr>
          <w:p w14:paraId="7BAB16C1">
            <w:pPr>
              <w:pStyle w:val="13"/>
              <w:adjustRightInd w:val="0"/>
              <w:snapToGrid w:val="0"/>
              <w:spacing w:before="0" w:beforeAutospacing="0" w:after="0" w:afterAutospacing="0"/>
              <w:ind w:firstLine="840"/>
              <w:jc w:val="center"/>
              <w:outlineLvl w:val="9"/>
              <w:rPr>
                <w:rFonts w:ascii="黑体" w:hAnsi="黑体" w:eastAsia="黑体" w:cs="宋体"/>
                <w:kern w:val="2"/>
                <w:sz w:val="21"/>
                <w:szCs w:val="21"/>
              </w:rPr>
            </w:pPr>
          </w:p>
        </w:tc>
        <w:tc>
          <w:tcPr>
            <w:tcW w:w="1384" w:type="pct"/>
            <w:noWrap w:val="0"/>
            <w:vAlign w:val="center"/>
          </w:tcPr>
          <w:p w14:paraId="6FE90142">
            <w:pPr>
              <w:pStyle w:val="13"/>
              <w:adjustRightInd w:val="0"/>
              <w:snapToGrid w:val="0"/>
              <w:spacing w:before="0" w:beforeAutospacing="0" w:after="0" w:afterAutospacing="0"/>
              <w:jc w:val="center"/>
              <w:outlineLvl w:val="0"/>
              <w:rPr>
                <w:rFonts w:ascii="黑体" w:hAnsi="黑体" w:eastAsia="黑体" w:cs="宋体"/>
                <w:kern w:val="2"/>
                <w:sz w:val="21"/>
                <w:szCs w:val="21"/>
              </w:rPr>
            </w:pPr>
            <w:bookmarkStart w:id="24" w:name="_Toc17559"/>
            <w:r>
              <w:rPr>
                <w:rFonts w:hint="eastAsia" w:ascii="黑体" w:hAnsi="黑体" w:eastAsia="黑体" w:cs="宋体"/>
                <w:kern w:val="2"/>
                <w:sz w:val="21"/>
                <w:szCs w:val="21"/>
              </w:rPr>
              <w:t>环境保护措施</w:t>
            </w:r>
            <w:bookmarkEnd w:id="24"/>
          </w:p>
        </w:tc>
        <w:tc>
          <w:tcPr>
            <w:tcW w:w="975" w:type="pct"/>
            <w:noWrap w:val="0"/>
            <w:vAlign w:val="center"/>
          </w:tcPr>
          <w:p w14:paraId="0C70F2C2">
            <w:pPr>
              <w:pStyle w:val="13"/>
              <w:adjustRightInd w:val="0"/>
              <w:snapToGrid w:val="0"/>
              <w:spacing w:before="0" w:beforeAutospacing="0" w:after="0" w:afterAutospacing="0"/>
              <w:jc w:val="center"/>
              <w:outlineLvl w:val="0"/>
              <w:rPr>
                <w:rFonts w:ascii="黑体" w:hAnsi="黑体" w:eastAsia="黑体" w:cs="宋体"/>
                <w:kern w:val="2"/>
                <w:sz w:val="21"/>
                <w:szCs w:val="21"/>
              </w:rPr>
            </w:pPr>
            <w:bookmarkStart w:id="25" w:name="_Toc17643"/>
            <w:r>
              <w:rPr>
                <w:rFonts w:hint="eastAsia" w:ascii="黑体" w:hAnsi="黑体" w:eastAsia="黑体" w:cs="宋体"/>
                <w:kern w:val="2"/>
                <w:sz w:val="21"/>
                <w:szCs w:val="21"/>
              </w:rPr>
              <w:t>验收要求</w:t>
            </w:r>
            <w:bookmarkEnd w:id="25"/>
          </w:p>
        </w:tc>
        <w:tc>
          <w:tcPr>
            <w:tcW w:w="892" w:type="pct"/>
            <w:noWrap w:val="0"/>
            <w:vAlign w:val="center"/>
          </w:tcPr>
          <w:p w14:paraId="0F2F633B">
            <w:pPr>
              <w:pStyle w:val="13"/>
              <w:adjustRightInd w:val="0"/>
              <w:snapToGrid w:val="0"/>
              <w:spacing w:before="0" w:beforeAutospacing="0" w:after="0" w:afterAutospacing="0"/>
              <w:jc w:val="center"/>
              <w:outlineLvl w:val="0"/>
              <w:rPr>
                <w:rFonts w:ascii="黑体" w:hAnsi="黑体" w:eastAsia="黑体" w:cs="宋体"/>
                <w:kern w:val="2"/>
                <w:sz w:val="21"/>
                <w:szCs w:val="21"/>
              </w:rPr>
            </w:pPr>
            <w:bookmarkStart w:id="26" w:name="_Toc17814"/>
            <w:r>
              <w:rPr>
                <w:rFonts w:hint="eastAsia" w:ascii="黑体" w:hAnsi="黑体" w:eastAsia="黑体" w:cs="宋体"/>
                <w:kern w:val="2"/>
                <w:sz w:val="21"/>
                <w:szCs w:val="21"/>
              </w:rPr>
              <w:t>环境保护措施</w:t>
            </w:r>
            <w:bookmarkEnd w:id="26"/>
          </w:p>
        </w:tc>
        <w:tc>
          <w:tcPr>
            <w:tcW w:w="976" w:type="pct"/>
            <w:noWrap w:val="0"/>
            <w:vAlign w:val="center"/>
          </w:tcPr>
          <w:p w14:paraId="5DCFF384">
            <w:pPr>
              <w:pStyle w:val="13"/>
              <w:adjustRightInd w:val="0"/>
              <w:snapToGrid w:val="0"/>
              <w:spacing w:before="0" w:beforeAutospacing="0" w:after="0" w:afterAutospacing="0"/>
              <w:jc w:val="center"/>
              <w:outlineLvl w:val="0"/>
              <w:rPr>
                <w:rFonts w:ascii="黑体" w:hAnsi="黑体" w:eastAsia="黑体" w:cs="宋体"/>
                <w:kern w:val="2"/>
                <w:sz w:val="21"/>
                <w:szCs w:val="21"/>
              </w:rPr>
            </w:pPr>
            <w:bookmarkStart w:id="27" w:name="_Toc29524"/>
            <w:r>
              <w:rPr>
                <w:rFonts w:hint="eastAsia" w:ascii="黑体" w:hAnsi="黑体" w:eastAsia="黑体" w:cs="宋体"/>
                <w:kern w:val="2"/>
                <w:sz w:val="21"/>
                <w:szCs w:val="21"/>
              </w:rPr>
              <w:t>验收要求</w:t>
            </w:r>
            <w:bookmarkEnd w:id="27"/>
          </w:p>
        </w:tc>
      </w:tr>
      <w:tr w14:paraId="6419A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noWrap w:val="0"/>
            <w:vAlign w:val="center"/>
          </w:tcPr>
          <w:p w14:paraId="7D1638F0">
            <w:pPr>
              <w:adjustRightInd w:val="0"/>
              <w:snapToGrid w:val="0"/>
              <w:jc w:val="center"/>
              <w:rPr>
                <w:rFonts w:ascii="宋体" w:hAnsi="宋体" w:cs="宋体"/>
                <w:szCs w:val="21"/>
              </w:rPr>
            </w:pPr>
            <w:r>
              <w:rPr>
                <w:rFonts w:hint="eastAsia" w:ascii="宋体" w:hAnsi="宋体" w:cs="宋体"/>
                <w:szCs w:val="21"/>
              </w:rPr>
              <w:t>陆生生态</w:t>
            </w:r>
          </w:p>
        </w:tc>
        <w:tc>
          <w:tcPr>
            <w:tcW w:w="1384" w:type="pct"/>
            <w:noWrap w:val="0"/>
            <w:vAlign w:val="center"/>
          </w:tcPr>
          <w:p w14:paraId="42E53538">
            <w:pPr>
              <w:adjustRightInd w:val="0"/>
              <w:snapToGri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减少占地，表土剥离回填</w:t>
            </w:r>
          </w:p>
        </w:tc>
        <w:tc>
          <w:tcPr>
            <w:tcW w:w="975" w:type="pct"/>
            <w:noWrap w:val="0"/>
            <w:vAlign w:val="center"/>
          </w:tcPr>
          <w:p w14:paraId="1D425701">
            <w:pPr>
              <w:adjustRightInd w:val="0"/>
              <w:snapToGri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表土用于植被恢复</w:t>
            </w:r>
          </w:p>
        </w:tc>
        <w:tc>
          <w:tcPr>
            <w:tcW w:w="892" w:type="pct"/>
            <w:noWrap w:val="0"/>
            <w:vAlign w:val="center"/>
          </w:tcPr>
          <w:p w14:paraId="73224530">
            <w:pPr>
              <w:adjustRightInd w:val="0"/>
              <w:snapToGrid w:val="0"/>
              <w:spacing w:line="360" w:lineRule="auto"/>
              <w:ind w:firstLine="210" w:firstLineChars="100"/>
              <w:jc w:val="both"/>
              <w:rPr>
                <w:rFonts w:hint="default" w:ascii="Times New Roman" w:hAnsi="Times New Roman" w:eastAsia="宋体" w:cs="Times New Roman"/>
                <w:szCs w:val="21"/>
              </w:rPr>
            </w:pPr>
            <w:r>
              <w:rPr>
                <w:rFonts w:hint="default" w:ascii="Times New Roman" w:hAnsi="Times New Roman" w:eastAsia="宋体" w:cs="Times New Roman"/>
                <w:szCs w:val="21"/>
              </w:rPr>
              <w:t>植被养护</w:t>
            </w:r>
          </w:p>
        </w:tc>
        <w:tc>
          <w:tcPr>
            <w:tcW w:w="976" w:type="pct"/>
            <w:noWrap w:val="0"/>
            <w:vAlign w:val="center"/>
          </w:tcPr>
          <w:p w14:paraId="1C51F068">
            <w:pPr>
              <w:adjustRightInd w:val="0"/>
              <w:snapToGri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植被恢复效果达到要求</w:t>
            </w:r>
          </w:p>
        </w:tc>
      </w:tr>
      <w:tr w14:paraId="37D61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noWrap w:val="0"/>
            <w:vAlign w:val="center"/>
          </w:tcPr>
          <w:p w14:paraId="4F563609">
            <w:pPr>
              <w:adjustRightInd w:val="0"/>
              <w:snapToGrid w:val="0"/>
              <w:jc w:val="center"/>
              <w:rPr>
                <w:rFonts w:ascii="宋体" w:hAnsi="宋体" w:cs="宋体"/>
                <w:szCs w:val="21"/>
              </w:rPr>
            </w:pPr>
            <w:r>
              <w:rPr>
                <w:rFonts w:hint="eastAsia" w:ascii="宋体" w:hAnsi="宋体" w:cs="宋体"/>
                <w:szCs w:val="21"/>
              </w:rPr>
              <w:t>水生生态</w:t>
            </w:r>
          </w:p>
        </w:tc>
        <w:tc>
          <w:tcPr>
            <w:tcW w:w="1384" w:type="pct"/>
            <w:noWrap w:val="0"/>
            <w:vAlign w:val="center"/>
          </w:tcPr>
          <w:p w14:paraId="5B42F302">
            <w:pPr>
              <w:adjustRightInd w:val="0"/>
              <w:snapToGri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截排水设施</w:t>
            </w:r>
          </w:p>
        </w:tc>
        <w:tc>
          <w:tcPr>
            <w:tcW w:w="975" w:type="pct"/>
            <w:noWrap w:val="0"/>
            <w:vAlign w:val="center"/>
          </w:tcPr>
          <w:p w14:paraId="2B08D0D0">
            <w:pPr>
              <w:adjustRightInd w:val="0"/>
              <w:snapToGri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水土保持</w:t>
            </w:r>
          </w:p>
        </w:tc>
        <w:tc>
          <w:tcPr>
            <w:tcW w:w="892" w:type="pct"/>
            <w:noWrap w:val="0"/>
            <w:vAlign w:val="center"/>
          </w:tcPr>
          <w:p w14:paraId="4399706F">
            <w:pPr>
              <w:adjustRightInd w:val="0"/>
              <w:snapToGrid w:val="0"/>
              <w:spacing w:line="360" w:lineRule="auto"/>
              <w:jc w:val="both"/>
              <w:rPr>
                <w:rFonts w:hint="default" w:ascii="Times New Roman" w:hAnsi="Times New Roman" w:eastAsia="宋体" w:cs="Times New Roman"/>
                <w:szCs w:val="21"/>
              </w:rPr>
            </w:pPr>
            <w:r>
              <w:rPr>
                <w:rFonts w:hint="default" w:ascii="Times New Roman" w:hAnsi="Times New Roman" w:eastAsia="宋体" w:cs="Times New Roman"/>
                <w:szCs w:val="21"/>
              </w:rPr>
              <w:t>下放生态流量，</w:t>
            </w:r>
            <w:r>
              <w:rPr>
                <w:rFonts w:hint="default" w:ascii="Times New Roman" w:hAnsi="Times New Roman" w:eastAsia="宋体" w:cs="Times New Roman"/>
                <w:szCs w:val="21"/>
                <w:lang w:val="en-US" w:eastAsia="zh-CN"/>
              </w:rPr>
              <w:t>设在</w:t>
            </w:r>
            <w:r>
              <w:rPr>
                <w:rFonts w:hint="default" w:ascii="Times New Roman" w:hAnsi="Times New Roman" w:eastAsia="宋体" w:cs="Times New Roman"/>
                <w:szCs w:val="21"/>
              </w:rPr>
              <w:t>线流量</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频监控</w:t>
            </w:r>
          </w:p>
        </w:tc>
        <w:tc>
          <w:tcPr>
            <w:tcW w:w="976" w:type="pct"/>
            <w:noWrap w:val="0"/>
            <w:vAlign w:val="center"/>
          </w:tcPr>
          <w:p w14:paraId="43B17D13">
            <w:pPr>
              <w:adjustRightInd w:val="0"/>
              <w:snapToGrid w:val="0"/>
              <w:spacing w:line="360" w:lineRule="auto"/>
              <w:jc w:val="both"/>
              <w:rPr>
                <w:rFonts w:hint="default" w:ascii="Times New Roman" w:hAnsi="Times New Roman" w:eastAsia="宋体" w:cs="Times New Roman"/>
                <w:szCs w:val="21"/>
                <w:lang w:val="en-US" w:eastAsia="zh-CN"/>
              </w:rPr>
            </w:pPr>
            <w:r>
              <w:rPr>
                <w:rFonts w:hint="eastAsia" w:cs="Times New Roman"/>
                <w:szCs w:val="21"/>
                <w:lang w:val="en-US" w:eastAsia="zh-CN"/>
              </w:rPr>
              <w:t>保障生态环境需水，兼顾下游灌溉用水</w:t>
            </w:r>
          </w:p>
        </w:tc>
      </w:tr>
      <w:tr w14:paraId="265BA8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13" w:type="dxa"/>
            <w:noWrap w:val="0"/>
            <w:vAlign w:val="center"/>
          </w:tcPr>
          <w:p w14:paraId="4CF61096">
            <w:pPr>
              <w:adjustRightInd w:val="0"/>
              <w:snapToGrid w:val="0"/>
              <w:jc w:val="center"/>
              <w:rPr>
                <w:rFonts w:ascii="宋体" w:hAnsi="宋体" w:cs="宋体"/>
                <w:szCs w:val="21"/>
              </w:rPr>
            </w:pPr>
            <w:r>
              <w:rPr>
                <w:rFonts w:hint="eastAsia" w:ascii="宋体" w:hAnsi="宋体" w:cs="宋体"/>
                <w:sz w:val="21"/>
                <w:szCs w:val="21"/>
              </w:rPr>
              <w:t>地表水环境</w:t>
            </w:r>
          </w:p>
        </w:tc>
        <w:tc>
          <w:tcPr>
            <w:tcW w:w="2360" w:type="dxa"/>
            <w:noWrap w:val="0"/>
            <w:vAlign w:val="center"/>
          </w:tcPr>
          <w:p w14:paraId="4870AA96">
            <w:pPr>
              <w:adjustRightInd w:val="0"/>
              <w:snapToGrid w:val="0"/>
              <w:spacing w:line="360" w:lineRule="auto"/>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 w:val="21"/>
                <w:szCs w:val="21"/>
              </w:rPr>
              <w:t>施工废水进入沉砂池经沉淀后回用</w:t>
            </w:r>
            <w:r>
              <w:rPr>
                <w:rFonts w:hint="eastAsia" w:cs="Times New Roman"/>
                <w:sz w:val="21"/>
                <w:szCs w:val="21"/>
                <w:lang w:eastAsia="zh-CN"/>
              </w:rPr>
              <w:t>；</w:t>
            </w:r>
            <w:r>
              <w:rPr>
                <w:rFonts w:hint="eastAsia" w:cs="Times New Roman"/>
                <w:sz w:val="21"/>
                <w:szCs w:val="21"/>
                <w:lang w:val="en-US" w:eastAsia="zh-CN"/>
              </w:rPr>
              <w:t>施工期人员产生的生活污水经处理后</w:t>
            </w:r>
            <w:r>
              <w:rPr>
                <w:rFonts w:hint="eastAsia" w:cs="Times New Roman"/>
                <w:sz w:val="21"/>
                <w:szCs w:val="21"/>
                <w:u w:val="single"/>
                <w:lang w:val="en-US" w:eastAsia="zh-CN"/>
              </w:rPr>
              <w:t>全部回用，不外排</w:t>
            </w:r>
            <w:r>
              <w:rPr>
                <w:rFonts w:hint="eastAsia" w:cs="Times New Roman"/>
                <w:sz w:val="21"/>
                <w:szCs w:val="21"/>
                <w:lang w:val="en-US" w:eastAsia="zh-CN"/>
              </w:rPr>
              <w:t>。</w:t>
            </w:r>
          </w:p>
        </w:tc>
        <w:tc>
          <w:tcPr>
            <w:tcW w:w="1664" w:type="dxa"/>
            <w:noWrap w:val="0"/>
            <w:vAlign w:val="center"/>
          </w:tcPr>
          <w:p w14:paraId="1E3EC0E3">
            <w:pPr>
              <w:adjustRightInd w:val="0"/>
              <w:snapToGrid w:val="0"/>
              <w:spacing w:line="360" w:lineRule="auto"/>
              <w:jc w:val="center"/>
              <w:rPr>
                <w:rFonts w:hint="default" w:ascii="Times New Roman" w:hAnsi="Times New Roman" w:eastAsia="宋体" w:cs="Times New Roman"/>
                <w:szCs w:val="21"/>
              </w:rPr>
            </w:pPr>
            <w:r>
              <w:rPr>
                <w:rFonts w:hint="eastAsia" w:cs="Times New Roman"/>
                <w:sz w:val="21"/>
                <w:szCs w:val="21"/>
                <w:u w:val="single"/>
                <w:lang w:val="en-US" w:eastAsia="zh-CN"/>
              </w:rPr>
              <w:t>废水不外排</w:t>
            </w:r>
          </w:p>
        </w:tc>
        <w:tc>
          <w:tcPr>
            <w:tcW w:w="1521" w:type="dxa"/>
            <w:noWrap w:val="0"/>
            <w:vAlign w:val="center"/>
          </w:tcPr>
          <w:p w14:paraId="26697983">
            <w:pPr>
              <w:adjustRightInd w:val="0"/>
              <w:snapToGrid w:val="0"/>
              <w:spacing w:line="360" w:lineRule="auto"/>
              <w:jc w:val="center"/>
              <w:rPr>
                <w:rFonts w:hint="default" w:ascii="Times New Roman" w:hAnsi="Times New Roman" w:eastAsia="宋体" w:cs="Times New Roman"/>
                <w:szCs w:val="21"/>
                <w:lang w:val="en-US" w:eastAsia="zh-CN"/>
              </w:rPr>
            </w:pPr>
            <w:r>
              <w:rPr>
                <w:rFonts w:hint="eastAsia" w:cs="Times New Roman"/>
                <w:sz w:val="21"/>
                <w:szCs w:val="21"/>
                <w:lang w:val="en-US" w:eastAsia="zh-CN"/>
              </w:rPr>
              <w:t>管理人员租用周边民房，不产生生活污水。</w:t>
            </w:r>
          </w:p>
        </w:tc>
        <w:tc>
          <w:tcPr>
            <w:tcW w:w="976" w:type="pct"/>
            <w:noWrap w:val="0"/>
            <w:vAlign w:val="center"/>
          </w:tcPr>
          <w:p w14:paraId="2F5DEE05">
            <w:pPr>
              <w:adjustRightInd w:val="0"/>
              <w:snapToGrid w:val="0"/>
              <w:spacing w:line="360" w:lineRule="auto"/>
              <w:jc w:val="center"/>
              <w:rPr>
                <w:rFonts w:hint="eastAsia" w:ascii="Times New Roman" w:hAnsi="Times New Roman" w:eastAsia="宋体" w:cs="Times New Roman"/>
                <w:szCs w:val="21"/>
                <w:lang w:eastAsia="zh-CN"/>
              </w:rPr>
            </w:pPr>
            <w:r>
              <w:rPr>
                <w:rFonts w:hint="eastAsia" w:cs="Times New Roman"/>
                <w:szCs w:val="21"/>
                <w:lang w:val="en-US" w:eastAsia="zh-CN"/>
              </w:rPr>
              <w:t>/</w:t>
            </w:r>
          </w:p>
        </w:tc>
      </w:tr>
      <w:tr w14:paraId="063AF0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noWrap w:val="0"/>
            <w:vAlign w:val="center"/>
          </w:tcPr>
          <w:p w14:paraId="63997644">
            <w:pPr>
              <w:adjustRightInd w:val="0"/>
              <w:snapToGrid w:val="0"/>
              <w:jc w:val="center"/>
              <w:rPr>
                <w:rFonts w:ascii="宋体" w:hAnsi="宋体" w:cs="宋体"/>
                <w:szCs w:val="21"/>
              </w:rPr>
            </w:pPr>
            <w:r>
              <w:rPr>
                <w:rFonts w:hint="eastAsia" w:ascii="宋体" w:hAnsi="宋体" w:cs="宋体"/>
                <w:szCs w:val="21"/>
              </w:rPr>
              <w:t>地下水及土壤环境</w:t>
            </w:r>
          </w:p>
        </w:tc>
        <w:tc>
          <w:tcPr>
            <w:tcW w:w="1384" w:type="pct"/>
            <w:noWrap w:val="0"/>
            <w:vAlign w:val="center"/>
          </w:tcPr>
          <w:p w14:paraId="6B79692C">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c>
          <w:tcPr>
            <w:tcW w:w="975" w:type="pct"/>
            <w:noWrap w:val="0"/>
            <w:vAlign w:val="center"/>
          </w:tcPr>
          <w:p w14:paraId="1B88699C">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c>
          <w:tcPr>
            <w:tcW w:w="892" w:type="pct"/>
            <w:noWrap w:val="0"/>
            <w:vAlign w:val="center"/>
          </w:tcPr>
          <w:p w14:paraId="155BFB45">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c>
          <w:tcPr>
            <w:tcW w:w="976" w:type="pct"/>
            <w:noWrap w:val="0"/>
            <w:vAlign w:val="center"/>
          </w:tcPr>
          <w:p w14:paraId="3700586F">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14:paraId="183BD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noWrap w:val="0"/>
            <w:vAlign w:val="center"/>
          </w:tcPr>
          <w:p w14:paraId="73AC417D">
            <w:pPr>
              <w:adjustRightInd w:val="0"/>
              <w:snapToGrid w:val="0"/>
              <w:jc w:val="center"/>
              <w:rPr>
                <w:rFonts w:ascii="宋体" w:hAnsi="宋体" w:cs="宋体"/>
                <w:szCs w:val="21"/>
              </w:rPr>
            </w:pPr>
            <w:r>
              <w:rPr>
                <w:rFonts w:hint="eastAsia" w:ascii="宋体" w:hAnsi="宋体" w:cs="宋体"/>
                <w:szCs w:val="21"/>
              </w:rPr>
              <w:t>声环境</w:t>
            </w:r>
          </w:p>
        </w:tc>
        <w:tc>
          <w:tcPr>
            <w:tcW w:w="1384" w:type="pct"/>
            <w:noWrap w:val="0"/>
            <w:vAlign w:val="center"/>
          </w:tcPr>
          <w:p w14:paraId="1DDBAB43">
            <w:pPr>
              <w:adjustRightInd w:val="0"/>
              <w:snapToGrid w:val="0"/>
              <w:spacing w:line="360" w:lineRule="auto"/>
              <w:jc w:val="both"/>
              <w:rPr>
                <w:rFonts w:hint="default" w:ascii="Times New Roman" w:hAnsi="Times New Roman" w:eastAsia="宋体" w:cs="Times New Roman"/>
                <w:szCs w:val="21"/>
              </w:rPr>
            </w:pPr>
            <w:r>
              <w:rPr>
                <w:rFonts w:hint="default" w:ascii="Times New Roman" w:hAnsi="Times New Roman" w:eastAsia="宋体" w:cs="Times New Roman"/>
                <w:szCs w:val="21"/>
              </w:rPr>
              <w:t>采用噪声较低的施工设备，并加强维护保养，避免深夜运输，禁止夜间施工等</w:t>
            </w:r>
          </w:p>
        </w:tc>
        <w:tc>
          <w:tcPr>
            <w:tcW w:w="975" w:type="pct"/>
            <w:noWrap w:val="0"/>
            <w:vAlign w:val="center"/>
          </w:tcPr>
          <w:p w14:paraId="114AC413">
            <w:pPr>
              <w:adjustRightInd w:val="0"/>
              <w:snapToGri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建筑施工场界环境噪声排放标准</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(GB12523-2011)</w:t>
            </w:r>
          </w:p>
        </w:tc>
        <w:tc>
          <w:tcPr>
            <w:tcW w:w="892" w:type="pct"/>
            <w:noWrap w:val="0"/>
            <w:vAlign w:val="center"/>
          </w:tcPr>
          <w:p w14:paraId="6156B49C">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c>
          <w:tcPr>
            <w:tcW w:w="976" w:type="pct"/>
            <w:noWrap w:val="0"/>
            <w:vAlign w:val="center"/>
          </w:tcPr>
          <w:p w14:paraId="39A5FC4A">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14:paraId="7541F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noWrap w:val="0"/>
            <w:vAlign w:val="center"/>
          </w:tcPr>
          <w:p w14:paraId="262295BF">
            <w:pPr>
              <w:adjustRightInd w:val="0"/>
              <w:snapToGrid w:val="0"/>
              <w:jc w:val="center"/>
              <w:rPr>
                <w:rFonts w:ascii="宋体" w:hAnsi="宋体" w:cs="宋体"/>
                <w:szCs w:val="21"/>
              </w:rPr>
            </w:pPr>
            <w:r>
              <w:rPr>
                <w:rFonts w:hint="eastAsia" w:ascii="宋体" w:hAnsi="宋体" w:cs="宋体"/>
                <w:szCs w:val="21"/>
              </w:rPr>
              <w:t>振动</w:t>
            </w:r>
          </w:p>
        </w:tc>
        <w:tc>
          <w:tcPr>
            <w:tcW w:w="1384" w:type="pct"/>
            <w:noWrap w:val="0"/>
            <w:vAlign w:val="center"/>
          </w:tcPr>
          <w:p w14:paraId="64F7A637">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c>
          <w:tcPr>
            <w:tcW w:w="975" w:type="pct"/>
            <w:noWrap w:val="0"/>
            <w:vAlign w:val="center"/>
          </w:tcPr>
          <w:p w14:paraId="748498DA">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c>
          <w:tcPr>
            <w:tcW w:w="892" w:type="pct"/>
            <w:noWrap w:val="0"/>
            <w:vAlign w:val="center"/>
          </w:tcPr>
          <w:p w14:paraId="54D8E288">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c>
          <w:tcPr>
            <w:tcW w:w="976" w:type="pct"/>
            <w:noWrap w:val="0"/>
            <w:vAlign w:val="center"/>
          </w:tcPr>
          <w:p w14:paraId="66987216">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14:paraId="0AED4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noWrap w:val="0"/>
            <w:vAlign w:val="center"/>
          </w:tcPr>
          <w:p w14:paraId="6B6F9066">
            <w:pPr>
              <w:adjustRightInd w:val="0"/>
              <w:snapToGrid w:val="0"/>
              <w:jc w:val="center"/>
              <w:rPr>
                <w:rFonts w:ascii="宋体" w:hAnsi="宋体" w:cs="宋体"/>
                <w:szCs w:val="21"/>
              </w:rPr>
            </w:pPr>
            <w:r>
              <w:rPr>
                <w:rFonts w:hint="eastAsia" w:ascii="宋体" w:hAnsi="宋体" w:cs="宋体"/>
                <w:szCs w:val="21"/>
              </w:rPr>
              <w:t>大气环境</w:t>
            </w:r>
          </w:p>
        </w:tc>
        <w:tc>
          <w:tcPr>
            <w:tcW w:w="1384" w:type="pct"/>
            <w:noWrap w:val="0"/>
            <w:vAlign w:val="center"/>
          </w:tcPr>
          <w:p w14:paraId="61A41BF5">
            <w:pPr>
              <w:adjustRightInd w:val="0"/>
              <w:snapToGrid w:val="0"/>
              <w:spacing w:line="360"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rPr>
              <w:t>加强车辆管理，如限载、限速，对</w:t>
            </w:r>
            <w:r>
              <w:rPr>
                <w:rFonts w:hint="default" w:ascii="Times New Roman" w:hAnsi="Times New Roman" w:eastAsia="宋体" w:cs="Times New Roman"/>
                <w:szCs w:val="21"/>
                <w:lang w:val="en-US" w:eastAsia="zh-CN"/>
              </w:rPr>
              <w:t>施工工场内的永久公路路面采用混凝土硬化或水泥硬化处理，对</w:t>
            </w:r>
            <w:r>
              <w:rPr>
                <w:rFonts w:hint="default" w:ascii="Times New Roman" w:hAnsi="Times New Roman" w:eastAsia="宋体" w:cs="Times New Roman"/>
                <w:szCs w:val="21"/>
              </w:rPr>
              <w:t>道路</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施工场所等</w:t>
            </w:r>
            <w:r>
              <w:rPr>
                <w:rFonts w:hint="default" w:ascii="Times New Roman" w:hAnsi="Times New Roman" w:eastAsia="宋体" w:cs="Times New Roman"/>
                <w:szCs w:val="21"/>
              </w:rPr>
              <w:t>进行</w:t>
            </w:r>
            <w:r>
              <w:rPr>
                <w:rFonts w:hint="default" w:ascii="Times New Roman" w:hAnsi="Times New Roman" w:eastAsia="宋体" w:cs="Times New Roman"/>
                <w:szCs w:val="21"/>
                <w:lang w:val="en-US" w:eastAsia="zh-CN"/>
              </w:rPr>
              <w:t>喷雾</w:t>
            </w:r>
            <w:r>
              <w:rPr>
                <w:rFonts w:hint="default" w:ascii="Times New Roman" w:hAnsi="Times New Roman" w:eastAsia="宋体" w:cs="Times New Roman"/>
                <w:szCs w:val="21"/>
              </w:rPr>
              <w:t>降尘</w:t>
            </w:r>
            <w:r>
              <w:rPr>
                <w:rFonts w:hint="default" w:ascii="Times New Roman" w:hAnsi="Times New Roman" w:eastAsia="宋体" w:cs="Times New Roman"/>
                <w:szCs w:val="21"/>
                <w:lang w:eastAsia="zh-CN"/>
              </w:rPr>
              <w:t>。</w:t>
            </w:r>
          </w:p>
        </w:tc>
        <w:tc>
          <w:tcPr>
            <w:tcW w:w="975" w:type="pct"/>
            <w:noWrap w:val="0"/>
            <w:vAlign w:val="center"/>
          </w:tcPr>
          <w:p w14:paraId="525A28E8">
            <w:pPr>
              <w:adjustRightInd w:val="0"/>
              <w:snapToGrid w:val="0"/>
              <w:spacing w:line="360" w:lineRule="auto"/>
              <w:jc w:val="both"/>
              <w:rPr>
                <w:rFonts w:hint="default" w:ascii="Times New Roman" w:hAnsi="Times New Roman" w:eastAsia="宋体" w:cs="Times New Roman"/>
                <w:szCs w:val="21"/>
              </w:rPr>
            </w:pPr>
            <w:r>
              <w:rPr>
                <w:rFonts w:hint="default" w:ascii="Times New Roman" w:hAnsi="Times New Roman" w:eastAsia="宋体" w:cs="Times New Roman"/>
                <w:szCs w:val="21"/>
              </w:rPr>
              <w:t>大气污染物综合排放标准(GB16297-1996)无组织排放监控浓度</w:t>
            </w:r>
          </w:p>
        </w:tc>
        <w:tc>
          <w:tcPr>
            <w:tcW w:w="892" w:type="pct"/>
            <w:noWrap w:val="0"/>
            <w:vAlign w:val="center"/>
          </w:tcPr>
          <w:p w14:paraId="151C1483">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c>
          <w:tcPr>
            <w:tcW w:w="976" w:type="pct"/>
            <w:noWrap w:val="0"/>
            <w:vAlign w:val="center"/>
          </w:tcPr>
          <w:p w14:paraId="2266A3EE">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14:paraId="6DA7E2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noWrap w:val="0"/>
            <w:vAlign w:val="center"/>
          </w:tcPr>
          <w:p w14:paraId="709B7C1D">
            <w:pPr>
              <w:adjustRightInd w:val="0"/>
              <w:snapToGrid w:val="0"/>
              <w:jc w:val="center"/>
              <w:rPr>
                <w:rFonts w:ascii="宋体" w:hAnsi="宋体" w:cs="宋体"/>
                <w:szCs w:val="21"/>
              </w:rPr>
            </w:pPr>
            <w:r>
              <w:rPr>
                <w:rFonts w:hint="eastAsia" w:ascii="宋体" w:hAnsi="宋体" w:cs="宋体"/>
                <w:szCs w:val="21"/>
              </w:rPr>
              <w:t>固体废物</w:t>
            </w:r>
          </w:p>
        </w:tc>
        <w:tc>
          <w:tcPr>
            <w:tcW w:w="1384" w:type="pct"/>
            <w:noWrap w:val="0"/>
            <w:vAlign w:val="center"/>
          </w:tcPr>
          <w:p w14:paraId="51D8615D">
            <w:pPr>
              <w:adjustRightInd w:val="0"/>
              <w:snapToGrid w:val="0"/>
              <w:spacing w:line="360" w:lineRule="auto"/>
              <w:jc w:val="center"/>
              <w:rPr>
                <w:rFonts w:hint="default" w:ascii="Times New Roman" w:hAnsi="Times New Roman" w:eastAsia="宋体" w:cs="Times New Roman"/>
                <w:szCs w:val="21"/>
              </w:rPr>
            </w:pPr>
            <w:r>
              <w:rPr>
                <w:rFonts w:hint="eastAsia" w:ascii="Times New Roman" w:hAnsi="Times New Roman" w:eastAsia="宋体" w:cs="Times New Roman"/>
                <w:szCs w:val="21"/>
                <w:lang w:val="en-US" w:eastAsia="zh-CN"/>
              </w:rPr>
              <w:t>弃土放于场内暂存由村上统一调配，不单独设置弃土场</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清库废物用作农村薪柴;废油等危险废物外委;生活垃圾交由环卫部门</w:t>
            </w:r>
          </w:p>
        </w:tc>
        <w:tc>
          <w:tcPr>
            <w:tcW w:w="975" w:type="pct"/>
            <w:noWrap w:val="0"/>
            <w:vAlign w:val="center"/>
          </w:tcPr>
          <w:p w14:paraId="763659EE">
            <w:pPr>
              <w:adjustRightInd w:val="0"/>
              <w:snapToGri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妥善处置</w:t>
            </w:r>
          </w:p>
        </w:tc>
        <w:tc>
          <w:tcPr>
            <w:tcW w:w="892" w:type="pct"/>
            <w:noWrap w:val="0"/>
            <w:vAlign w:val="center"/>
          </w:tcPr>
          <w:p w14:paraId="163D8D37">
            <w:pPr>
              <w:adjustRightInd w:val="0"/>
              <w:snapToGri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rPr>
              <w:t>生活垃圾及水库漂浮物经常进行集中收集，定期清运</w:t>
            </w:r>
          </w:p>
        </w:tc>
        <w:tc>
          <w:tcPr>
            <w:tcW w:w="976" w:type="pct"/>
            <w:noWrap w:val="0"/>
            <w:vAlign w:val="center"/>
          </w:tcPr>
          <w:p w14:paraId="16E2F4B2">
            <w:pPr>
              <w:adjustRightInd w:val="0"/>
              <w:snapToGri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妥善处置</w:t>
            </w:r>
          </w:p>
        </w:tc>
      </w:tr>
      <w:tr w14:paraId="65E8C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noWrap w:val="0"/>
            <w:vAlign w:val="center"/>
          </w:tcPr>
          <w:p w14:paraId="55FA2D83">
            <w:pPr>
              <w:adjustRightInd w:val="0"/>
              <w:snapToGrid w:val="0"/>
              <w:jc w:val="center"/>
              <w:rPr>
                <w:rFonts w:ascii="宋体" w:hAnsi="宋体" w:cs="宋体"/>
                <w:szCs w:val="21"/>
              </w:rPr>
            </w:pPr>
            <w:r>
              <w:rPr>
                <w:rFonts w:hint="eastAsia" w:ascii="宋体" w:hAnsi="宋体" w:cs="宋体"/>
                <w:szCs w:val="21"/>
              </w:rPr>
              <w:t>电磁环境</w:t>
            </w:r>
          </w:p>
        </w:tc>
        <w:tc>
          <w:tcPr>
            <w:tcW w:w="1384" w:type="pct"/>
            <w:noWrap w:val="0"/>
            <w:vAlign w:val="center"/>
          </w:tcPr>
          <w:p w14:paraId="4B66B78C">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c>
          <w:tcPr>
            <w:tcW w:w="975" w:type="pct"/>
            <w:noWrap w:val="0"/>
            <w:vAlign w:val="center"/>
          </w:tcPr>
          <w:p w14:paraId="48574458">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c>
          <w:tcPr>
            <w:tcW w:w="892" w:type="pct"/>
            <w:noWrap w:val="0"/>
            <w:vAlign w:val="center"/>
          </w:tcPr>
          <w:p w14:paraId="1E1571E9">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c>
          <w:tcPr>
            <w:tcW w:w="976" w:type="pct"/>
            <w:noWrap w:val="0"/>
            <w:vAlign w:val="center"/>
          </w:tcPr>
          <w:p w14:paraId="522FA3BD">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14:paraId="1B4C7E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noWrap w:val="0"/>
            <w:vAlign w:val="center"/>
          </w:tcPr>
          <w:p w14:paraId="123B1884">
            <w:pPr>
              <w:adjustRightInd w:val="0"/>
              <w:snapToGrid w:val="0"/>
              <w:jc w:val="center"/>
              <w:rPr>
                <w:rFonts w:ascii="宋体" w:hAnsi="宋体" w:cs="宋体"/>
                <w:szCs w:val="21"/>
              </w:rPr>
            </w:pPr>
            <w:r>
              <w:rPr>
                <w:rFonts w:hint="eastAsia" w:ascii="宋体" w:hAnsi="宋体" w:cs="宋体"/>
                <w:szCs w:val="21"/>
              </w:rPr>
              <w:t>环境风险</w:t>
            </w:r>
          </w:p>
        </w:tc>
        <w:tc>
          <w:tcPr>
            <w:tcW w:w="1384" w:type="pct"/>
            <w:noWrap w:val="0"/>
            <w:vAlign w:val="center"/>
          </w:tcPr>
          <w:p w14:paraId="3DF765E6">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c>
          <w:tcPr>
            <w:tcW w:w="975" w:type="pct"/>
            <w:noWrap w:val="0"/>
            <w:vAlign w:val="center"/>
          </w:tcPr>
          <w:p w14:paraId="0F92BB3C">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c>
          <w:tcPr>
            <w:tcW w:w="892" w:type="pct"/>
            <w:noWrap w:val="0"/>
            <w:vAlign w:val="center"/>
          </w:tcPr>
          <w:p w14:paraId="7888520F">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c>
          <w:tcPr>
            <w:tcW w:w="976" w:type="pct"/>
            <w:noWrap w:val="0"/>
            <w:vAlign w:val="center"/>
          </w:tcPr>
          <w:p w14:paraId="78F1B216">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14:paraId="2C120B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noWrap w:val="0"/>
            <w:vAlign w:val="center"/>
          </w:tcPr>
          <w:p w14:paraId="572885EC">
            <w:pPr>
              <w:adjustRightInd w:val="0"/>
              <w:snapToGrid w:val="0"/>
              <w:jc w:val="center"/>
              <w:rPr>
                <w:rFonts w:ascii="宋体" w:hAnsi="宋体" w:cs="宋体"/>
                <w:szCs w:val="21"/>
              </w:rPr>
            </w:pPr>
            <w:r>
              <w:rPr>
                <w:rFonts w:hint="eastAsia" w:ascii="宋体" w:hAnsi="宋体" w:cs="宋体"/>
                <w:szCs w:val="21"/>
              </w:rPr>
              <w:t>环境监测</w:t>
            </w:r>
          </w:p>
        </w:tc>
        <w:tc>
          <w:tcPr>
            <w:tcW w:w="1384" w:type="pct"/>
            <w:noWrap w:val="0"/>
            <w:vAlign w:val="center"/>
          </w:tcPr>
          <w:p w14:paraId="4C1578CC">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地表水环境</w:t>
            </w:r>
          </w:p>
        </w:tc>
        <w:tc>
          <w:tcPr>
            <w:tcW w:w="975" w:type="pct"/>
            <w:noWrap w:val="0"/>
            <w:vAlign w:val="center"/>
          </w:tcPr>
          <w:p w14:paraId="3BDA62C4">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达标</w:t>
            </w:r>
          </w:p>
        </w:tc>
        <w:tc>
          <w:tcPr>
            <w:tcW w:w="892" w:type="pct"/>
            <w:noWrap w:val="0"/>
            <w:vAlign w:val="center"/>
          </w:tcPr>
          <w:p w14:paraId="43EB9637">
            <w:pPr>
              <w:adjustRightInd w:val="0"/>
              <w:snapToGri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库尾设一个监测断面</w:t>
            </w:r>
          </w:p>
        </w:tc>
        <w:tc>
          <w:tcPr>
            <w:tcW w:w="976" w:type="pct"/>
            <w:noWrap w:val="0"/>
            <w:vAlign w:val="center"/>
          </w:tcPr>
          <w:p w14:paraId="3E662649">
            <w:pPr>
              <w:adjustRightInd w:val="0"/>
              <w:snapToGri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地表水环境质量标准》</w:t>
            </w:r>
          </w:p>
          <w:p w14:paraId="044156E8">
            <w:pPr>
              <w:adjustRightInd w:val="0"/>
              <w:snapToGri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(GB3838-2002)</w:t>
            </w:r>
            <w:r>
              <w:rPr>
                <w:rFonts w:hint="eastAsia" w:cs="Times New Roman"/>
                <w:szCs w:val="21"/>
                <w:lang w:val="en-US" w:eastAsia="zh-CN"/>
              </w:rPr>
              <w:t>3</w:t>
            </w:r>
            <w:r>
              <w:rPr>
                <w:rFonts w:hint="default" w:ascii="Times New Roman" w:hAnsi="Times New Roman" w:eastAsia="宋体" w:cs="Times New Roman"/>
                <w:szCs w:val="21"/>
              </w:rPr>
              <w:t>类水域标准</w:t>
            </w:r>
          </w:p>
        </w:tc>
      </w:tr>
      <w:tr w14:paraId="63C506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pct"/>
            <w:noWrap w:val="0"/>
            <w:vAlign w:val="center"/>
          </w:tcPr>
          <w:p w14:paraId="4A92F05F">
            <w:pPr>
              <w:adjustRightInd w:val="0"/>
              <w:snapToGrid w:val="0"/>
              <w:jc w:val="center"/>
              <w:rPr>
                <w:rFonts w:ascii="宋体" w:hAnsi="宋体" w:cs="宋体"/>
                <w:szCs w:val="21"/>
              </w:rPr>
            </w:pPr>
            <w:r>
              <w:rPr>
                <w:rFonts w:hint="eastAsia" w:ascii="宋体" w:hAnsi="宋体" w:cs="宋体"/>
                <w:szCs w:val="21"/>
              </w:rPr>
              <w:t>其他</w:t>
            </w:r>
          </w:p>
        </w:tc>
        <w:tc>
          <w:tcPr>
            <w:tcW w:w="1384" w:type="pct"/>
            <w:noWrap w:val="0"/>
            <w:vAlign w:val="center"/>
          </w:tcPr>
          <w:p w14:paraId="35613562">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c>
          <w:tcPr>
            <w:tcW w:w="975" w:type="pct"/>
            <w:noWrap w:val="0"/>
            <w:vAlign w:val="center"/>
          </w:tcPr>
          <w:p w14:paraId="458F93BD">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c>
          <w:tcPr>
            <w:tcW w:w="892" w:type="pct"/>
            <w:noWrap w:val="0"/>
            <w:vAlign w:val="center"/>
          </w:tcPr>
          <w:p w14:paraId="7A58A4A2">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c>
          <w:tcPr>
            <w:tcW w:w="976" w:type="pct"/>
            <w:noWrap w:val="0"/>
            <w:vAlign w:val="center"/>
          </w:tcPr>
          <w:p w14:paraId="246DF5D5">
            <w:pPr>
              <w:adjustRightInd w:val="0"/>
              <w:snapToGrid w:val="0"/>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bl>
    <w:p w14:paraId="4F8F02E5">
      <w:pPr>
        <w:pStyle w:val="13"/>
        <w:jc w:val="center"/>
        <w:outlineLvl w:val="9"/>
        <w:rPr>
          <w:rFonts w:ascii="黑体" w:hAnsi="黑体" w:eastAsia="黑体"/>
          <w:snapToGrid w:val="0"/>
          <w:sz w:val="30"/>
          <w:szCs w:val="30"/>
        </w:rPr>
      </w:pPr>
    </w:p>
    <w:p w14:paraId="26238679">
      <w:pPr>
        <w:pStyle w:val="13"/>
        <w:spacing w:before="0" w:beforeAutospacing="0" w:line="14" w:lineRule="auto"/>
        <w:jc w:val="center"/>
        <w:outlineLvl w:val="9"/>
        <w:rPr>
          <w:rFonts w:hint="eastAsia" w:ascii="黑体" w:hAnsi="黑体" w:eastAsia="黑体"/>
          <w:snapToGrid w:val="0"/>
          <w:sz w:val="30"/>
          <w:szCs w:val="30"/>
        </w:rPr>
      </w:pPr>
      <w:r>
        <w:rPr>
          <w:rFonts w:ascii="黑体" w:hAnsi="黑体" w:eastAsia="黑体"/>
          <w:snapToGrid w:val="0"/>
          <w:sz w:val="30"/>
          <w:szCs w:val="30"/>
        </w:rPr>
        <w:br w:type="page"/>
      </w:r>
    </w:p>
    <w:p w14:paraId="6A07A602">
      <w:pPr>
        <w:pStyle w:val="13"/>
        <w:spacing w:before="192" w:beforeLines="80" w:beforeAutospacing="0"/>
        <w:jc w:val="center"/>
        <w:outlineLvl w:val="0"/>
        <w:rPr>
          <w:rFonts w:ascii="黑体" w:hAnsi="黑体" w:eastAsia="黑体"/>
          <w:snapToGrid w:val="0"/>
          <w:sz w:val="30"/>
          <w:szCs w:val="30"/>
        </w:rPr>
      </w:pPr>
      <w:bookmarkStart w:id="28" w:name="_Toc31946"/>
      <w:r>
        <w:rPr>
          <w:rFonts w:hint="eastAsia" w:ascii="黑体" w:hAnsi="黑体" w:eastAsia="黑体"/>
          <w:snapToGrid w:val="0"/>
          <w:sz w:val="30"/>
          <w:szCs w:val="30"/>
        </w:rPr>
        <w:t>七、结论</w:t>
      </w:r>
      <w:bookmarkEnd w:id="28"/>
    </w:p>
    <w:tbl>
      <w:tblPr>
        <w:tblStyle w:val="17"/>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07564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49" w:hRule="atLeast"/>
          <w:jc w:val="center"/>
        </w:trPr>
        <w:tc>
          <w:tcPr>
            <w:tcW w:w="9289" w:type="dxa"/>
            <w:noWrap w:val="0"/>
            <w:vAlign w:val="center"/>
          </w:tcPr>
          <w:p w14:paraId="187E14D6">
            <w:pPr>
              <w:keepNext w:val="0"/>
              <w:keepLines w:val="0"/>
              <w:pageBreakBefore w:val="0"/>
              <w:widowControl w:val="0"/>
              <w:kinsoku/>
              <w:wordWrap/>
              <w:overflowPunct/>
              <w:topLinePunct w:val="0"/>
              <w:autoSpaceDE/>
              <w:autoSpaceDN/>
              <w:bidi w:val="0"/>
              <w:adjustRightInd w:val="0"/>
              <w:snapToGrid w:val="0"/>
              <w:spacing w:line="360" w:lineRule="auto"/>
              <w:ind w:firstLine="317" w:firstLineChars="0"/>
              <w:textAlignment w:val="auto"/>
              <w:rPr>
                <w:rFonts w:ascii="宋体" w:hAnsi="宋体" w:cs="宋体"/>
                <w:szCs w:val="21"/>
              </w:rPr>
            </w:pPr>
            <w:r>
              <w:rPr>
                <w:rFonts w:hint="eastAsia" w:ascii="宋体" w:hAnsi="宋体" w:cs="宋体"/>
                <w:sz w:val="24"/>
                <w:szCs w:val="24"/>
              </w:rPr>
              <w:t>项目的建设符合产业政策及规划要求，选址选线合理。工程施工期可能对环境造成</w:t>
            </w:r>
            <w:r>
              <w:rPr>
                <w:rFonts w:hint="eastAsia" w:ascii="宋体" w:hAnsi="宋体" w:cs="宋体"/>
                <w:sz w:val="24"/>
                <w:szCs w:val="24"/>
                <w:lang w:val="en-US" w:eastAsia="zh-CN"/>
              </w:rPr>
              <w:t>一</w:t>
            </w:r>
            <w:r>
              <w:rPr>
                <w:rFonts w:hint="eastAsia" w:ascii="宋体" w:hAnsi="宋体" w:cs="宋体"/>
                <w:sz w:val="24"/>
                <w:szCs w:val="24"/>
              </w:rPr>
              <w:t>定的影响，施工期间采取适宜的水土保持方案可有效减缓水土流失影响，通过合理安排施工时段、区段，采取场地</w:t>
            </w:r>
            <w:r>
              <w:rPr>
                <w:rFonts w:hint="eastAsia" w:ascii="宋体" w:hAnsi="宋体" w:cs="宋体"/>
                <w:sz w:val="24"/>
                <w:szCs w:val="24"/>
                <w:lang w:val="en-US" w:eastAsia="zh-CN"/>
              </w:rPr>
              <w:t>喷雾</w:t>
            </w:r>
            <w:r>
              <w:rPr>
                <w:rFonts w:hint="eastAsia" w:ascii="宋体" w:hAnsi="宋体" w:cs="宋体"/>
                <w:sz w:val="24"/>
                <w:szCs w:val="24"/>
              </w:rPr>
              <w:t>降尘、截流、施工废水</w:t>
            </w:r>
            <w:r>
              <w:rPr>
                <w:rFonts w:hint="eastAsia" w:ascii="宋体" w:hAnsi="宋体" w:cs="宋体"/>
                <w:sz w:val="24"/>
                <w:szCs w:val="24"/>
                <w:lang w:eastAsia="zh-CN"/>
              </w:rPr>
              <w:t>达标排放</w:t>
            </w:r>
            <w:r>
              <w:rPr>
                <w:rFonts w:hint="eastAsia" w:ascii="宋体" w:hAnsi="宋体" w:cs="宋体"/>
                <w:sz w:val="24"/>
                <w:szCs w:val="24"/>
              </w:rPr>
              <w:t>等措施，降低了施工扬尘废水、噪声等对区域环境质量的影响程度</w:t>
            </w:r>
            <w:r>
              <w:rPr>
                <w:rFonts w:hint="eastAsia" w:ascii="宋体" w:hAnsi="宋体" w:cs="宋体"/>
                <w:sz w:val="24"/>
                <w:szCs w:val="24"/>
                <w:lang w:eastAsia="zh-CN"/>
              </w:rPr>
              <w:t>；</w:t>
            </w:r>
            <w:r>
              <w:rPr>
                <w:rFonts w:hint="eastAsia" w:ascii="宋体" w:hAnsi="宋体" w:cs="宋体"/>
                <w:sz w:val="24"/>
                <w:szCs w:val="24"/>
              </w:rPr>
              <w:t>在采取环评提出的生态环境保护措施和污染防治措施后，项目建设不会对区域生态功能造成明显影响，同时有利于流域水资源利用。从环保角度，本工程建设可行。</w:t>
            </w:r>
          </w:p>
        </w:tc>
      </w:tr>
    </w:tbl>
    <w:p w14:paraId="79477536">
      <w:pPr>
        <w:rPr>
          <w:rFonts w:ascii="宋体"/>
        </w:rPr>
      </w:pPr>
    </w:p>
    <w:p w14:paraId="78B27D4A">
      <w:r>
        <w:br w:type="page"/>
      </w:r>
    </w:p>
    <w:p w14:paraId="65950BB6">
      <w:pPr>
        <w:pStyle w:val="25"/>
      </w:pPr>
    </w:p>
    <w:p w14:paraId="44E42FD9"/>
    <w:p w14:paraId="5DEE3065">
      <w:pPr>
        <w:pStyle w:val="25"/>
      </w:pPr>
    </w:p>
    <w:p w14:paraId="3657CF39"/>
    <w:p w14:paraId="102C974B">
      <w:pPr>
        <w:pStyle w:val="25"/>
      </w:pPr>
    </w:p>
    <w:p w14:paraId="23963F87"/>
    <w:p w14:paraId="671017E0">
      <w:pPr>
        <w:pStyle w:val="25"/>
      </w:pPr>
    </w:p>
    <w:p w14:paraId="429126A3"/>
    <w:p w14:paraId="6F27CBE0">
      <w:pPr>
        <w:pStyle w:val="25"/>
        <w:spacing w:line="360" w:lineRule="auto"/>
        <w:ind w:left="0" w:leftChars="0" w:firstLine="0" w:firstLineChars="0"/>
        <w:jc w:val="center"/>
        <w:rPr>
          <w:rFonts w:hint="eastAsia"/>
          <w:b/>
          <w:bCs/>
          <w:sz w:val="48"/>
          <w:szCs w:val="48"/>
          <w:lang w:val="en-US" w:eastAsia="zh-CN"/>
        </w:rPr>
      </w:pPr>
      <w:r>
        <w:rPr>
          <w:rFonts w:hint="eastAsia"/>
          <w:b/>
          <w:bCs/>
          <w:sz w:val="48"/>
          <w:szCs w:val="48"/>
          <w:lang w:val="en-US" w:eastAsia="zh-CN"/>
        </w:rPr>
        <w:t>桃源县彭家瓜水库除险加固工程项目地表水</w:t>
      </w:r>
    </w:p>
    <w:p w14:paraId="41AD018C">
      <w:pPr>
        <w:spacing w:line="360" w:lineRule="auto"/>
        <w:jc w:val="center"/>
        <w:rPr>
          <w:rFonts w:hint="eastAsia"/>
          <w:b/>
          <w:bCs/>
          <w:sz w:val="48"/>
          <w:szCs w:val="48"/>
          <w:lang w:val="en-US" w:eastAsia="zh-CN"/>
        </w:rPr>
      </w:pPr>
      <w:r>
        <w:rPr>
          <w:rFonts w:hint="eastAsia"/>
          <w:b/>
          <w:bCs/>
          <w:sz w:val="48"/>
          <w:szCs w:val="48"/>
          <w:lang w:val="en-US" w:eastAsia="zh-CN"/>
        </w:rPr>
        <w:t>环境影响专项报告</w:t>
      </w:r>
    </w:p>
    <w:p w14:paraId="5EAF61CA">
      <w:pPr>
        <w:bidi w:val="0"/>
        <w:rPr>
          <w:rFonts w:hint="default" w:ascii="Times New Roman" w:hAnsi="Times New Roman" w:eastAsia="宋体" w:cs="Times New Roman"/>
          <w:kern w:val="2"/>
          <w:sz w:val="21"/>
          <w:szCs w:val="24"/>
          <w:lang w:val="en-US" w:eastAsia="zh-CN" w:bidi="ar-SA"/>
        </w:rPr>
      </w:pPr>
    </w:p>
    <w:p w14:paraId="72EE6CD9">
      <w:pPr>
        <w:bidi w:val="0"/>
        <w:rPr>
          <w:rFonts w:hint="default"/>
          <w:lang w:val="en-US" w:eastAsia="zh-CN"/>
        </w:rPr>
      </w:pPr>
    </w:p>
    <w:p w14:paraId="796503EF">
      <w:pPr>
        <w:bidi w:val="0"/>
        <w:rPr>
          <w:rFonts w:hint="default"/>
          <w:lang w:val="en-US" w:eastAsia="zh-CN"/>
        </w:rPr>
      </w:pPr>
    </w:p>
    <w:p w14:paraId="30EBB683">
      <w:pPr>
        <w:bidi w:val="0"/>
        <w:rPr>
          <w:rFonts w:hint="default"/>
          <w:lang w:val="en-US" w:eastAsia="zh-CN"/>
        </w:rPr>
      </w:pPr>
    </w:p>
    <w:p w14:paraId="1A46D02D">
      <w:pPr>
        <w:bidi w:val="0"/>
        <w:rPr>
          <w:rFonts w:hint="default"/>
          <w:lang w:val="en-US" w:eastAsia="zh-CN"/>
        </w:rPr>
      </w:pPr>
    </w:p>
    <w:p w14:paraId="41AFDF92">
      <w:pPr>
        <w:bidi w:val="0"/>
        <w:rPr>
          <w:rFonts w:hint="default"/>
          <w:lang w:val="en-US" w:eastAsia="zh-CN"/>
        </w:rPr>
      </w:pPr>
    </w:p>
    <w:p w14:paraId="012448EB">
      <w:pPr>
        <w:bidi w:val="0"/>
        <w:rPr>
          <w:rFonts w:hint="default"/>
          <w:lang w:val="en-US" w:eastAsia="zh-CN"/>
        </w:rPr>
      </w:pPr>
    </w:p>
    <w:p w14:paraId="415E6243">
      <w:pPr>
        <w:bidi w:val="0"/>
        <w:rPr>
          <w:rFonts w:hint="default"/>
          <w:lang w:val="en-US" w:eastAsia="zh-CN"/>
        </w:rPr>
      </w:pPr>
    </w:p>
    <w:p w14:paraId="4D8D6DF4">
      <w:pPr>
        <w:bidi w:val="0"/>
        <w:rPr>
          <w:rFonts w:hint="default"/>
          <w:lang w:val="en-US" w:eastAsia="zh-CN"/>
        </w:rPr>
      </w:pPr>
    </w:p>
    <w:p w14:paraId="10171A5B">
      <w:pPr>
        <w:bidi w:val="0"/>
        <w:rPr>
          <w:rFonts w:hint="default"/>
          <w:lang w:val="en-US" w:eastAsia="zh-CN"/>
        </w:rPr>
      </w:pPr>
    </w:p>
    <w:p w14:paraId="3678D4B3">
      <w:pPr>
        <w:bidi w:val="0"/>
        <w:rPr>
          <w:rFonts w:hint="default"/>
          <w:lang w:val="en-US" w:eastAsia="zh-CN"/>
        </w:rPr>
      </w:pPr>
    </w:p>
    <w:p w14:paraId="0C306AF1">
      <w:pPr>
        <w:bidi w:val="0"/>
        <w:rPr>
          <w:rFonts w:hint="default"/>
          <w:lang w:val="en-US" w:eastAsia="zh-CN"/>
        </w:rPr>
      </w:pPr>
    </w:p>
    <w:p w14:paraId="16463E1A">
      <w:pPr>
        <w:bidi w:val="0"/>
        <w:rPr>
          <w:rFonts w:hint="default"/>
          <w:lang w:val="en-US" w:eastAsia="zh-CN"/>
        </w:rPr>
      </w:pPr>
    </w:p>
    <w:p w14:paraId="6DDBBFC6">
      <w:pPr>
        <w:bidi w:val="0"/>
        <w:rPr>
          <w:rFonts w:hint="default"/>
          <w:lang w:val="en-US" w:eastAsia="zh-CN"/>
        </w:rPr>
      </w:pPr>
    </w:p>
    <w:p w14:paraId="49E3E041">
      <w:pPr>
        <w:bidi w:val="0"/>
        <w:rPr>
          <w:rFonts w:hint="default"/>
          <w:lang w:val="en-US" w:eastAsia="zh-CN"/>
        </w:rPr>
      </w:pPr>
    </w:p>
    <w:p w14:paraId="142CA577">
      <w:pPr>
        <w:bidi w:val="0"/>
        <w:rPr>
          <w:rFonts w:hint="default"/>
          <w:lang w:val="en-US" w:eastAsia="zh-CN"/>
        </w:rPr>
      </w:pPr>
    </w:p>
    <w:p w14:paraId="79044D7B">
      <w:pPr>
        <w:bidi w:val="0"/>
        <w:rPr>
          <w:rFonts w:hint="default"/>
          <w:lang w:val="en-US" w:eastAsia="zh-CN"/>
        </w:rPr>
      </w:pPr>
    </w:p>
    <w:p w14:paraId="75ACC2D7">
      <w:pPr>
        <w:bidi w:val="0"/>
        <w:rPr>
          <w:rFonts w:hint="default"/>
          <w:lang w:val="en-US" w:eastAsia="zh-CN"/>
        </w:rPr>
      </w:pPr>
    </w:p>
    <w:p w14:paraId="2FAB271B">
      <w:pPr>
        <w:bidi w:val="0"/>
        <w:rPr>
          <w:rFonts w:hint="default"/>
          <w:lang w:val="en-US" w:eastAsia="zh-CN"/>
        </w:rPr>
      </w:pPr>
    </w:p>
    <w:p w14:paraId="6769EE6D">
      <w:pPr>
        <w:bidi w:val="0"/>
        <w:rPr>
          <w:rFonts w:hint="default"/>
          <w:lang w:val="en-US" w:eastAsia="zh-CN"/>
        </w:rPr>
      </w:pPr>
    </w:p>
    <w:p w14:paraId="47A8F9B4">
      <w:pPr>
        <w:bidi w:val="0"/>
        <w:rPr>
          <w:rFonts w:hint="default"/>
          <w:lang w:val="en-US" w:eastAsia="zh-CN"/>
        </w:rPr>
      </w:pPr>
    </w:p>
    <w:p w14:paraId="1E661B4D">
      <w:pPr>
        <w:bidi w:val="0"/>
        <w:rPr>
          <w:rFonts w:hint="default"/>
          <w:lang w:val="en-US" w:eastAsia="zh-CN"/>
        </w:rPr>
      </w:pPr>
    </w:p>
    <w:p w14:paraId="14AE05C3">
      <w:pPr>
        <w:bidi w:val="0"/>
        <w:rPr>
          <w:rFonts w:hint="default"/>
          <w:lang w:val="en-US" w:eastAsia="zh-CN"/>
        </w:rPr>
      </w:pPr>
    </w:p>
    <w:p w14:paraId="26A70814">
      <w:pPr>
        <w:bidi w:val="0"/>
        <w:rPr>
          <w:rFonts w:hint="default"/>
          <w:lang w:val="en-US" w:eastAsia="zh-CN"/>
        </w:rPr>
      </w:pPr>
    </w:p>
    <w:p w14:paraId="240F1313">
      <w:pPr>
        <w:bidi w:val="0"/>
        <w:rPr>
          <w:rFonts w:hint="default"/>
          <w:lang w:val="en-US" w:eastAsia="zh-CN"/>
        </w:rPr>
      </w:pPr>
    </w:p>
    <w:p w14:paraId="55C8F1DD">
      <w:pPr>
        <w:bidi w:val="0"/>
        <w:rPr>
          <w:rFonts w:hint="default"/>
          <w:lang w:val="en-US" w:eastAsia="zh-CN"/>
        </w:rPr>
      </w:pPr>
    </w:p>
    <w:p w14:paraId="608916CF">
      <w:pPr>
        <w:bidi w:val="0"/>
        <w:rPr>
          <w:rFonts w:hint="default"/>
          <w:lang w:val="en-US" w:eastAsia="zh-CN"/>
        </w:rPr>
      </w:pPr>
    </w:p>
    <w:p w14:paraId="46DFBC82">
      <w:pPr>
        <w:bidi w:val="0"/>
        <w:rPr>
          <w:rFonts w:hint="default"/>
          <w:lang w:val="en-US" w:eastAsia="zh-CN"/>
        </w:rPr>
      </w:pPr>
    </w:p>
    <w:p w14:paraId="17109598">
      <w:pPr>
        <w:bidi w:val="0"/>
        <w:rPr>
          <w:rFonts w:hint="default"/>
          <w:lang w:val="en-US" w:eastAsia="zh-CN"/>
        </w:rPr>
      </w:pPr>
    </w:p>
    <w:p w14:paraId="39C07CF4">
      <w:pPr>
        <w:bidi w:val="0"/>
        <w:rPr>
          <w:rFonts w:hint="default"/>
          <w:lang w:val="en-US" w:eastAsia="zh-CN"/>
        </w:rPr>
      </w:pPr>
    </w:p>
    <w:p w14:paraId="1586C387">
      <w:pPr>
        <w:bidi w:val="0"/>
        <w:rPr>
          <w:rFonts w:hint="default"/>
          <w:lang w:val="en-US" w:eastAsia="zh-CN"/>
        </w:rPr>
      </w:pPr>
    </w:p>
    <w:p w14:paraId="43452264">
      <w:pPr>
        <w:bidi w:val="0"/>
        <w:rPr>
          <w:rFonts w:hint="default"/>
          <w:lang w:val="en-US" w:eastAsia="zh-CN"/>
        </w:rPr>
      </w:pPr>
    </w:p>
    <w:p w14:paraId="69C5F428">
      <w:pPr>
        <w:bidi w:val="0"/>
        <w:rPr>
          <w:rFonts w:hint="default"/>
          <w:lang w:val="en-US" w:eastAsia="zh-CN"/>
        </w:rPr>
      </w:pPr>
    </w:p>
    <w:p w14:paraId="2A13C64F">
      <w:pPr>
        <w:bidi w:val="0"/>
        <w:rPr>
          <w:rFonts w:hint="default"/>
          <w:lang w:val="en-US" w:eastAsia="zh-CN"/>
        </w:rPr>
      </w:pPr>
    </w:p>
    <w:p w14:paraId="17385919">
      <w:pPr>
        <w:tabs>
          <w:tab w:val="left" w:pos="3596"/>
        </w:tabs>
        <w:bidi w:val="0"/>
        <w:jc w:val="center"/>
        <w:rPr>
          <w:rFonts w:hint="eastAsia"/>
          <w:b/>
          <w:bCs/>
          <w:sz w:val="24"/>
          <w:szCs w:val="24"/>
          <w:lang w:val="en-US" w:eastAsia="zh-CN"/>
        </w:rPr>
      </w:pPr>
      <w:r>
        <w:rPr>
          <w:rFonts w:hint="eastAsia"/>
          <w:b/>
          <w:bCs/>
          <w:sz w:val="24"/>
          <w:szCs w:val="24"/>
          <w:lang w:val="en-US" w:eastAsia="zh-CN"/>
        </w:rPr>
        <w:t>湖南绿林森环保科技有限公司</w:t>
      </w:r>
    </w:p>
    <w:p w14:paraId="5F5F8CF7">
      <w:pPr>
        <w:pStyle w:val="25"/>
        <w:rPr>
          <w:rFonts w:hint="eastAsia"/>
          <w:b/>
          <w:bCs/>
          <w:sz w:val="24"/>
          <w:szCs w:val="24"/>
          <w:lang w:val="en-US" w:eastAsia="zh-CN"/>
        </w:rPr>
      </w:pPr>
    </w:p>
    <w:p w14:paraId="4E95C35C">
      <w:pPr>
        <w:jc w:val="center"/>
        <w:rPr>
          <w:rFonts w:hint="eastAsia"/>
          <w:b/>
          <w:bCs/>
          <w:sz w:val="24"/>
          <w:szCs w:val="24"/>
          <w:lang w:val="en-US" w:eastAsia="zh-CN"/>
        </w:rPr>
      </w:pPr>
      <w:r>
        <w:rPr>
          <w:rFonts w:hint="eastAsia"/>
          <w:b/>
          <w:bCs/>
          <w:sz w:val="24"/>
          <w:szCs w:val="24"/>
          <w:lang w:val="en-US" w:eastAsia="zh-CN"/>
        </w:rPr>
        <w:t>2024年7月</w:t>
      </w:r>
    </w:p>
    <w:p w14:paraId="4BF2BB39">
      <w:pPr>
        <w:rPr>
          <w:rFonts w:hint="eastAsia"/>
          <w:b/>
          <w:bCs/>
          <w:sz w:val="24"/>
          <w:szCs w:val="24"/>
          <w:lang w:val="en-US" w:eastAsia="zh-CN"/>
        </w:rPr>
      </w:pPr>
      <w:r>
        <w:rPr>
          <w:rFonts w:hint="eastAsia"/>
          <w:b/>
          <w:bCs/>
          <w:sz w:val="24"/>
          <w:szCs w:val="24"/>
          <w:lang w:val="en-US" w:eastAsia="zh-CN"/>
        </w:rPr>
        <w:br w:type="page"/>
      </w:r>
    </w:p>
    <w:p w14:paraId="35038471">
      <w:pPr>
        <w:pStyle w:val="25"/>
        <w:spacing w:line="360" w:lineRule="auto"/>
        <w:ind w:left="0" w:leftChars="0" w:firstLine="0" w:firstLineChars="0"/>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1 编制依据、评价工作等级和范围</w:t>
      </w:r>
    </w:p>
    <w:p w14:paraId="0FDD8F31">
      <w:pPr>
        <w:numPr>
          <w:ilvl w:val="1"/>
          <w:numId w:val="0"/>
        </w:numPr>
        <w:spacing w:line="360" w:lineRule="auto"/>
        <w:ind w:left="0" w:leftChars="0" w:firstLine="0" w:firstLineChars="0"/>
        <w:rPr>
          <w:rFonts w:hint="default" w:ascii="Times New Roman" w:hAnsi="Times New Roman" w:cs="Times New Roman"/>
          <w:b/>
          <w:bCs/>
          <w:sz w:val="24"/>
          <w:szCs w:val="24"/>
          <w:lang w:val="en-US" w:eastAsia="zh-CN"/>
        </w:rPr>
      </w:pPr>
      <w:r>
        <w:rPr>
          <w:rFonts w:hint="default" w:ascii="Times New Roman" w:hAnsi="Times New Roman" w:eastAsia="宋体" w:cs="Times New Roman"/>
          <w:b/>
          <w:bCs/>
          <w:kern w:val="2"/>
          <w:sz w:val="24"/>
          <w:szCs w:val="24"/>
          <w:lang w:val="en-US" w:eastAsia="zh-CN" w:bidi="ar-SA"/>
        </w:rPr>
        <w:t>1.1</w:t>
      </w:r>
      <w:r>
        <w:rPr>
          <w:rFonts w:hint="default" w:ascii="Times New Roman" w:hAnsi="Times New Roman" w:cs="Times New Roman"/>
          <w:b/>
          <w:bCs/>
          <w:sz w:val="24"/>
          <w:szCs w:val="24"/>
          <w:lang w:val="en-US" w:eastAsia="zh-CN"/>
        </w:rPr>
        <w:t>编制依据</w:t>
      </w:r>
    </w:p>
    <w:p w14:paraId="2DA26F74">
      <w:pPr>
        <w:pStyle w:val="25"/>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sz w:val="24"/>
          <w:szCs w:val="24"/>
          <w:lang w:val="en-US" w:eastAsia="zh-CN"/>
        </w:rPr>
        <w:t>《中华人民共和国环境保护法》(2014年修订，2015.1.1 起实施)；</w:t>
      </w:r>
    </w:p>
    <w:p w14:paraId="6C844ED8">
      <w:pPr>
        <w:pStyle w:val="25"/>
        <w:numPr>
          <w:ilvl w:val="0"/>
          <w:numId w:val="0"/>
        </w:numPr>
        <w:spacing w:line="360" w:lineRule="auto"/>
        <w:ind w:left="210" w:leftChars="0"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eastAsia="宋体" w:cs="Times New Roman"/>
          <w:sz w:val="24"/>
          <w:szCs w:val="24"/>
          <w:lang w:val="en-US" w:eastAsia="zh-CN"/>
        </w:rPr>
        <w:t>《中华人民共和国环境影响评价法》(2018年12月29日修正)；</w:t>
      </w:r>
    </w:p>
    <w:p w14:paraId="467E6EA9">
      <w:pPr>
        <w:pStyle w:val="25"/>
        <w:numPr>
          <w:ilvl w:val="0"/>
          <w:numId w:val="0"/>
        </w:numPr>
        <w:spacing w:line="360" w:lineRule="auto"/>
        <w:ind w:leftChars="0"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(3)《中华人民共和国水法》(2016.7.2 修订)；</w:t>
      </w:r>
    </w:p>
    <w:p w14:paraId="0CD5C1F0">
      <w:pPr>
        <w:pStyle w:val="25"/>
        <w:numPr>
          <w:ilvl w:val="0"/>
          <w:numId w:val="0"/>
        </w:numPr>
        <w:spacing w:line="360" w:lineRule="auto"/>
        <w:ind w:leftChars="0"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(4)《中华人民共和国水土保持法》(2010.12.25 修订，2011.3.1 起实施)；</w:t>
      </w:r>
    </w:p>
    <w:p w14:paraId="41388AB0">
      <w:pPr>
        <w:pStyle w:val="25"/>
        <w:numPr>
          <w:ilvl w:val="0"/>
          <w:numId w:val="0"/>
        </w:numPr>
        <w:spacing w:line="360" w:lineRule="auto"/>
        <w:ind w:leftChars="0"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（5）《中华人民共和国水污染防治法》(2018年1月1日起实施)；</w:t>
      </w:r>
    </w:p>
    <w:p w14:paraId="4D33967D">
      <w:pPr>
        <w:pStyle w:val="25"/>
        <w:numPr>
          <w:ilvl w:val="0"/>
          <w:numId w:val="0"/>
        </w:numPr>
        <w:spacing w:line="360" w:lineRule="auto"/>
        <w:ind w:leftChars="0"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（6）《关于印发&lt;水电水利建设项目河道生态用水、低温水和过鱼设施环境影响评价技术指南(试行)&gt;的函》(环评函[2006]4号)；</w:t>
      </w:r>
    </w:p>
    <w:p w14:paraId="04336CEC">
      <w:pPr>
        <w:pStyle w:val="25"/>
        <w:numPr>
          <w:ilvl w:val="0"/>
          <w:numId w:val="0"/>
        </w:numPr>
        <w:spacing w:line="360" w:lineRule="auto"/>
        <w:ind w:leftChars="0"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(7)《关于印发水电水利建设项目水环境与水生生态保护技术政策研讨会会议纪要的函》(环办函[2006]11号)；</w:t>
      </w:r>
    </w:p>
    <w:p w14:paraId="5D1B2103">
      <w:pPr>
        <w:pStyle w:val="25"/>
        <w:numPr>
          <w:ilvl w:val="0"/>
          <w:numId w:val="0"/>
        </w:numPr>
        <w:spacing w:line="360" w:lineRule="auto"/>
        <w:ind w:leftChars="0"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（8）《湖南省环境保护条例》(20</w:t>
      </w:r>
      <w:r>
        <w:rPr>
          <w:rFonts w:hint="eastAsia" w:ascii="Times New Roman" w:hAnsi="Times New Roman" w:cs="Times New Roman"/>
          <w:sz w:val="24"/>
          <w:szCs w:val="24"/>
          <w:lang w:val="en-US" w:eastAsia="zh-CN"/>
        </w:rPr>
        <w:t>30年</w:t>
      </w:r>
      <w:r>
        <w:rPr>
          <w:rFonts w:hint="default" w:ascii="Times New Roman" w:hAnsi="Times New Roman" w:eastAsia="宋体" w:cs="Times New Roman"/>
          <w:sz w:val="24"/>
          <w:szCs w:val="24"/>
          <w:lang w:val="en-US" w:eastAsia="zh-CN"/>
        </w:rPr>
        <w:t>1月1日起实施)；</w:t>
      </w:r>
    </w:p>
    <w:p w14:paraId="757E6AEF">
      <w:pPr>
        <w:pStyle w:val="25"/>
        <w:numPr>
          <w:ilvl w:val="0"/>
          <w:numId w:val="0"/>
        </w:numPr>
        <w:spacing w:line="360" w:lineRule="auto"/>
        <w:ind w:leftChars="0"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（9）《湖南省主要地表水系水环境功能区划》(DB43/023-2005)；</w:t>
      </w:r>
    </w:p>
    <w:p w14:paraId="0846D105">
      <w:pPr>
        <w:pStyle w:val="25"/>
        <w:numPr>
          <w:ilvl w:val="0"/>
          <w:numId w:val="0"/>
        </w:numPr>
        <w:spacing w:line="360" w:lineRule="auto"/>
        <w:ind w:leftChars="0"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(10)《环境影响评价技术导则地表水环境》(HJ/T2.3-2018)；</w:t>
      </w:r>
    </w:p>
    <w:p w14:paraId="4A21E2D3">
      <w:pPr>
        <w:pStyle w:val="25"/>
        <w:numPr>
          <w:ilvl w:val="0"/>
          <w:numId w:val="0"/>
        </w:numPr>
        <w:spacing w:line="360" w:lineRule="auto"/>
        <w:ind w:leftChars="0"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(11)关于印发《建设项目环境影响报告表》内容、格式及编制技术指南的通知(环办环评(2020)33号)</w:t>
      </w:r>
      <w:r>
        <w:rPr>
          <w:rFonts w:hint="eastAsia" w:ascii="Times New Roman" w:hAnsi="Times New Roman" w:cs="Times New Roman"/>
          <w:sz w:val="24"/>
          <w:szCs w:val="24"/>
          <w:lang w:val="en-US" w:eastAsia="zh-CN"/>
        </w:rPr>
        <w:t>；</w:t>
      </w:r>
    </w:p>
    <w:p w14:paraId="2F30B4EF">
      <w:pPr>
        <w:pStyle w:val="25"/>
        <w:numPr>
          <w:ilvl w:val="0"/>
          <w:numId w:val="0"/>
        </w:numPr>
        <w:spacing w:line="360" w:lineRule="auto"/>
        <w:ind w:leftChars="0"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(12)《建设项目环境影响报告表编制技术指南(生态影响类)(试行)》</w:t>
      </w:r>
      <w:r>
        <w:rPr>
          <w:rFonts w:hint="eastAsia" w:ascii="Times New Roman" w:hAnsi="Times New Roman" w:cs="Times New Roman"/>
          <w:sz w:val="24"/>
          <w:szCs w:val="24"/>
          <w:lang w:val="en-US" w:eastAsia="zh-CN"/>
        </w:rPr>
        <w:t>；</w:t>
      </w:r>
    </w:p>
    <w:p w14:paraId="7305C0AF">
      <w:pPr>
        <w:pStyle w:val="25"/>
        <w:numPr>
          <w:ilvl w:val="0"/>
          <w:numId w:val="0"/>
        </w:numPr>
        <w:spacing w:line="360" w:lineRule="auto"/>
        <w:ind w:leftChars="0" w:firstLine="480" w:firstLineChars="200"/>
        <w:rPr>
          <w:rFonts w:hint="default" w:ascii="Times New Roman" w:hAnsi="Times New Roman" w:eastAsia="宋体" w:cs="Times New Roman"/>
          <w:sz w:val="21"/>
          <w:szCs w:val="21"/>
          <w:lang w:val="en-US" w:eastAsia="zh-CN"/>
        </w:rPr>
      </w:pPr>
      <w:r>
        <w:rPr>
          <w:rFonts w:hint="eastAsia" w:ascii="Times New Roman" w:hAnsi="Times New Roman" w:cs="Times New Roman"/>
          <w:sz w:val="24"/>
          <w:szCs w:val="24"/>
          <w:lang w:val="en-US" w:eastAsia="zh-CN"/>
        </w:rPr>
        <w:t>（13）</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河湖生态环境需水计算规范》</w:t>
      </w:r>
      <w:r>
        <w:rPr>
          <w:rFonts w:hint="eastAsia"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SL/2712-2014</w:t>
      </w:r>
      <w:r>
        <w:rPr>
          <w:rFonts w:hint="eastAsia" w:eastAsia="宋体" w:cs="Times New Roman"/>
          <w:color w:val="auto"/>
          <w:sz w:val="24"/>
          <w:szCs w:val="24"/>
          <w:lang w:val="en-US" w:eastAsia="zh-CN"/>
        </w:rPr>
        <w:t>）</w:t>
      </w:r>
      <w:r>
        <w:rPr>
          <w:rFonts w:hint="default" w:ascii="Times New Roman" w:hAnsi="Times New Roman" w:eastAsia="宋体" w:cs="Times New Roman"/>
          <w:sz w:val="24"/>
          <w:szCs w:val="24"/>
          <w:lang w:val="en-US" w:eastAsia="zh-CN"/>
        </w:rPr>
        <w:t>。</w:t>
      </w:r>
    </w:p>
    <w:p w14:paraId="3243F53B">
      <w:pPr>
        <w:spacing w:line="360" w:lineRule="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1.2评价工作等级和范围</w:t>
      </w:r>
    </w:p>
    <w:p w14:paraId="3011ED96">
      <w:pPr>
        <w:adjustRightInd w:val="0"/>
        <w:snapToGrid w:val="0"/>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 HJ/T2.3-2018 规定,本项目为水污染影响型和水文要素影响型两者兼有的复合影响型项目</w:t>
      </w:r>
      <w:r>
        <w:rPr>
          <w:rFonts w:hint="eastAsia" w:cs="Times New Roman"/>
          <w:sz w:val="24"/>
          <w:szCs w:val="24"/>
          <w:lang w:val="en-US" w:eastAsia="zh-CN"/>
        </w:rPr>
        <w:t>，</w:t>
      </w:r>
      <w:r>
        <w:rPr>
          <w:rFonts w:hint="default" w:ascii="Times New Roman" w:hAnsi="Times New Roman" w:cs="Times New Roman"/>
          <w:sz w:val="24"/>
          <w:szCs w:val="24"/>
          <w:lang w:val="en-US" w:eastAsia="zh-CN"/>
        </w:rPr>
        <w:t>水污染影响型地表水评价等级按建设项目地表水环境影响评价等级按照影响类型、排放方式、排放量或影响情况、受纳水体环境质量现状、水环境保护目标等综合确定。工程建设不直接涉及到地表水的污染问题，完成后的工程也不涉及污废水的排放。</w:t>
      </w:r>
      <w:r>
        <w:rPr>
          <w:rFonts w:hint="default" w:ascii="Times New Roman" w:hAnsi="Times New Roman" w:cs="Times New Roman"/>
          <w:color w:val="auto"/>
          <w:sz w:val="24"/>
          <w:szCs w:val="24"/>
          <w:lang w:val="en-US" w:eastAsia="zh-CN"/>
        </w:rPr>
        <w:t>根据《环境影响评价技术导则-地表水环境》(HJ/T2.3-2018)中有关分级原则，水污染影响型等级定为三级B</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u w:val="single"/>
          <w:lang w:val="en-US" w:eastAsia="zh-CN"/>
        </w:rPr>
        <w:t>本项目的建设内容不会引起水文情势的变化。</w:t>
      </w:r>
      <w:r>
        <w:rPr>
          <w:rFonts w:hint="default" w:ascii="Times New Roman" w:hAnsi="Times New Roman" w:cs="Times New Roman"/>
          <w:color w:val="auto"/>
          <w:sz w:val="24"/>
          <w:szCs w:val="24"/>
          <w:lang w:val="en-US" w:eastAsia="zh-CN"/>
        </w:rPr>
        <w:t>经判定，地表水评价等级为</w:t>
      </w:r>
      <w:r>
        <w:rPr>
          <w:rFonts w:hint="eastAsia" w:cs="Times New Roman"/>
          <w:color w:val="auto"/>
          <w:sz w:val="24"/>
          <w:szCs w:val="24"/>
          <w:u w:val="single"/>
          <w:lang w:val="en-US" w:eastAsia="zh-CN"/>
        </w:rPr>
        <w:t>三</w:t>
      </w:r>
      <w:r>
        <w:rPr>
          <w:rFonts w:hint="default" w:ascii="Times New Roman" w:hAnsi="Times New Roman" w:cs="Times New Roman"/>
          <w:color w:val="auto"/>
          <w:sz w:val="24"/>
          <w:szCs w:val="24"/>
          <w:u w:val="single"/>
          <w:lang w:val="en-US" w:eastAsia="zh-CN"/>
        </w:rPr>
        <w:t>级</w:t>
      </w:r>
      <w:r>
        <w:rPr>
          <w:rFonts w:hint="default" w:ascii="Times New Roman" w:hAnsi="Times New Roman" w:cs="Times New Roman"/>
          <w:sz w:val="24"/>
          <w:szCs w:val="24"/>
          <w:lang w:val="en-US" w:eastAsia="zh-CN"/>
        </w:rPr>
        <w:t>。具体见下表。</w:t>
      </w:r>
    </w:p>
    <w:p w14:paraId="5449E089">
      <w:pPr>
        <w:adjustRightInd w:val="0"/>
        <w:snapToGrid w:val="0"/>
        <w:spacing w:line="360" w:lineRule="auto"/>
        <w:ind w:firstLine="422" w:firstLineChars="200"/>
        <w:jc w:val="center"/>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kern w:val="0"/>
          <w:sz w:val="21"/>
          <w:szCs w:val="21"/>
        </w:rPr>
        <w:t>表</w:t>
      </w:r>
      <w:r>
        <w:rPr>
          <w:rFonts w:hint="default" w:ascii="Times New Roman" w:hAnsi="Times New Roman" w:cs="Times New Roman"/>
          <w:b/>
          <w:bCs/>
          <w:kern w:val="0"/>
          <w:sz w:val="21"/>
          <w:szCs w:val="21"/>
          <w:lang w:val="en-US" w:eastAsia="zh-CN"/>
        </w:rPr>
        <w:t>1</w:t>
      </w:r>
      <w:r>
        <w:rPr>
          <w:rFonts w:hint="default" w:ascii="Times New Roman" w:hAnsi="Times New Roman" w:eastAsia="宋体" w:cs="Times New Roman"/>
          <w:b/>
          <w:bCs/>
          <w:kern w:val="0"/>
          <w:sz w:val="21"/>
          <w:szCs w:val="21"/>
          <w:lang w:val="en-US" w:eastAsia="zh-CN"/>
        </w:rPr>
        <w:t>-1</w:t>
      </w:r>
      <w:r>
        <w:rPr>
          <w:rFonts w:hint="default" w:ascii="Times New Roman" w:hAnsi="Times New Roman" w:eastAsia="宋体" w:cs="Times New Roman"/>
          <w:b/>
          <w:bCs/>
          <w:kern w:val="0"/>
          <w:sz w:val="21"/>
          <w:szCs w:val="21"/>
        </w:rPr>
        <w:t xml:space="preserve">  </w:t>
      </w:r>
      <w:r>
        <w:rPr>
          <w:rFonts w:hint="eastAsia" w:ascii="Times New Roman" w:hAnsi="Times New Roman" w:cs="Times New Roman"/>
          <w:b/>
          <w:bCs/>
          <w:kern w:val="0"/>
          <w:sz w:val="21"/>
          <w:szCs w:val="21"/>
          <w:lang w:val="en-US" w:eastAsia="zh-CN"/>
        </w:rPr>
        <w:t>拟建项目地表水评价等级判定</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16"/>
        <w:gridCol w:w="1078"/>
        <w:gridCol w:w="1217"/>
        <w:gridCol w:w="1217"/>
        <w:gridCol w:w="1047"/>
        <w:gridCol w:w="1388"/>
      </w:tblGrid>
      <w:tr w14:paraId="6A68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0D46C82F">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因子</w:t>
            </w:r>
          </w:p>
        </w:tc>
        <w:tc>
          <w:tcPr>
            <w:tcW w:w="1816" w:type="dxa"/>
            <w:vAlign w:val="center"/>
          </w:tcPr>
          <w:p w14:paraId="634CA35A">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水温</w:t>
            </w:r>
          </w:p>
        </w:tc>
        <w:tc>
          <w:tcPr>
            <w:tcW w:w="2295" w:type="dxa"/>
            <w:gridSpan w:val="2"/>
            <w:vAlign w:val="center"/>
          </w:tcPr>
          <w:p w14:paraId="3047FF4B">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径流</w:t>
            </w:r>
          </w:p>
        </w:tc>
        <w:tc>
          <w:tcPr>
            <w:tcW w:w="3652" w:type="dxa"/>
            <w:gridSpan w:val="3"/>
            <w:vAlign w:val="center"/>
          </w:tcPr>
          <w:p w14:paraId="6B8645A9">
            <w:pPr>
              <w:adjustRightInd w:val="0"/>
              <w:snapToGrid w:val="0"/>
              <w:spacing w:line="240" w:lineRule="auto"/>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收影响地表水域</w:t>
            </w:r>
          </w:p>
        </w:tc>
      </w:tr>
      <w:tr w14:paraId="5CC0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59" w:type="dxa"/>
            <w:vMerge w:val="restart"/>
            <w:vAlign w:val="center"/>
          </w:tcPr>
          <w:p w14:paraId="40CFE64A">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指标</w:t>
            </w:r>
          </w:p>
        </w:tc>
        <w:tc>
          <w:tcPr>
            <w:tcW w:w="1816" w:type="dxa"/>
            <w:vMerge w:val="restart"/>
            <w:vAlign w:val="center"/>
          </w:tcPr>
          <w:p w14:paraId="27B7B5D8">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u w:val="single"/>
                <w:lang w:val="en-US" w:eastAsia="zh-CN"/>
              </w:rPr>
              <w:t>年径流量与总库容百分比α</w:t>
            </w:r>
          </w:p>
        </w:tc>
        <w:tc>
          <w:tcPr>
            <w:tcW w:w="1078" w:type="dxa"/>
            <w:vMerge w:val="restart"/>
            <w:vAlign w:val="center"/>
          </w:tcPr>
          <w:p w14:paraId="77130D61">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兴利库容与年径流量百分比β%</w:t>
            </w:r>
          </w:p>
        </w:tc>
        <w:tc>
          <w:tcPr>
            <w:tcW w:w="1217" w:type="dxa"/>
            <w:vMerge w:val="restart"/>
            <w:vAlign w:val="center"/>
          </w:tcPr>
          <w:p w14:paraId="7CC6617C">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取水量占多年平均径流量百分比γ%</w:t>
            </w:r>
          </w:p>
        </w:tc>
        <w:tc>
          <w:tcPr>
            <w:tcW w:w="2264" w:type="dxa"/>
            <w:gridSpan w:val="2"/>
            <w:vAlign w:val="center"/>
          </w:tcPr>
          <w:p w14:paraId="74301D9D">
            <w:pPr>
              <w:adjustRightInd w:val="0"/>
              <w:snapToGrid w:val="0"/>
              <w:spacing w:line="24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工程垂直投影面积及外扩范围A1/km</w:t>
            </w:r>
            <w:r>
              <w:rPr>
                <w:rFonts w:hint="default" w:ascii="Times New Roman" w:hAnsi="Times New Roman" w:cs="Times New Roman"/>
                <w:sz w:val="21"/>
                <w:szCs w:val="21"/>
                <w:vertAlign w:val="superscript"/>
                <w:lang w:val="en-US" w:eastAsia="zh-CN"/>
              </w:rPr>
              <w:t>2</w:t>
            </w:r>
            <w:r>
              <w:rPr>
                <w:rFonts w:hint="default" w:ascii="Times New Roman" w:hAnsi="Times New Roman" w:cs="Times New Roman"/>
                <w:sz w:val="21"/>
                <w:szCs w:val="21"/>
                <w:vertAlign w:val="baseline"/>
                <w:lang w:val="en-US" w:eastAsia="zh-CN"/>
              </w:rPr>
              <w:t>；工程扰动水底面积A2/km</w:t>
            </w:r>
            <w:r>
              <w:rPr>
                <w:rFonts w:hint="default" w:ascii="Times New Roman" w:hAnsi="Times New Roman" w:cs="Times New Roman"/>
                <w:sz w:val="21"/>
                <w:szCs w:val="21"/>
                <w:vertAlign w:val="superscript"/>
                <w:lang w:val="en-US" w:eastAsia="zh-CN"/>
              </w:rPr>
              <w:t>2</w:t>
            </w:r>
            <w:r>
              <w:rPr>
                <w:rFonts w:hint="default" w:ascii="Times New Roman" w:hAnsi="Times New Roman" w:cs="Times New Roman"/>
                <w:sz w:val="21"/>
                <w:szCs w:val="21"/>
                <w:vertAlign w:val="baseline"/>
                <w:lang w:val="en-US" w:eastAsia="zh-CN"/>
              </w:rPr>
              <w:t>；过水断面宽度占用比例或占用水域面积比例R%</w:t>
            </w:r>
          </w:p>
        </w:tc>
        <w:tc>
          <w:tcPr>
            <w:tcW w:w="1388" w:type="dxa"/>
            <w:vAlign w:val="center"/>
          </w:tcPr>
          <w:p w14:paraId="421F93A4">
            <w:pPr>
              <w:adjustRightInd w:val="0"/>
              <w:snapToGrid w:val="0"/>
              <w:spacing w:line="240" w:lineRule="auto"/>
              <w:jc w:val="center"/>
              <w:rPr>
                <w:rFonts w:hint="default" w:ascii="Times New Roman" w:hAnsi="Times New Roman" w:eastAsia="宋体" w:cs="Times New Roman"/>
                <w:sz w:val="21"/>
                <w:szCs w:val="21"/>
                <w:vertAlign w:val="superscript"/>
                <w:lang w:val="en-US" w:eastAsia="zh-CN"/>
              </w:rPr>
            </w:pPr>
            <w:r>
              <w:rPr>
                <w:rFonts w:hint="default" w:ascii="Times New Roman" w:hAnsi="Times New Roman" w:cs="Times New Roman"/>
                <w:sz w:val="21"/>
                <w:szCs w:val="21"/>
                <w:lang w:val="en-US" w:eastAsia="zh-CN"/>
              </w:rPr>
              <w:t>工程垂直投影面积及外扩范围A1/km</w:t>
            </w:r>
            <w:r>
              <w:rPr>
                <w:rFonts w:hint="default" w:ascii="Times New Roman" w:hAnsi="Times New Roman" w:cs="Times New Roman"/>
                <w:sz w:val="21"/>
                <w:szCs w:val="21"/>
                <w:vertAlign w:val="superscript"/>
                <w:lang w:val="en-US" w:eastAsia="zh-CN"/>
              </w:rPr>
              <w:t>2</w:t>
            </w:r>
            <w:r>
              <w:rPr>
                <w:rFonts w:hint="default" w:ascii="Times New Roman" w:hAnsi="Times New Roman" w:cs="Times New Roman"/>
                <w:sz w:val="21"/>
                <w:szCs w:val="21"/>
                <w:vertAlign w:val="baseline"/>
                <w:lang w:val="en-US" w:eastAsia="zh-CN"/>
              </w:rPr>
              <w:t>；工程扰动水底面积A2/km</w:t>
            </w:r>
            <w:r>
              <w:rPr>
                <w:rFonts w:hint="default" w:ascii="Times New Roman" w:hAnsi="Times New Roman" w:cs="Times New Roman"/>
                <w:sz w:val="21"/>
                <w:szCs w:val="21"/>
                <w:vertAlign w:val="superscript"/>
                <w:lang w:val="en-US" w:eastAsia="zh-CN"/>
              </w:rPr>
              <w:t>2</w:t>
            </w:r>
          </w:p>
        </w:tc>
      </w:tr>
      <w:tr w14:paraId="13D8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59" w:type="dxa"/>
            <w:vMerge w:val="continue"/>
            <w:vAlign w:val="center"/>
          </w:tcPr>
          <w:p w14:paraId="5377929C">
            <w:pPr>
              <w:adjustRightInd w:val="0"/>
              <w:snapToGrid w:val="0"/>
              <w:spacing w:line="240" w:lineRule="auto"/>
              <w:jc w:val="center"/>
              <w:rPr>
                <w:rFonts w:hint="default" w:ascii="Times New Roman" w:hAnsi="Times New Roman" w:eastAsia="宋体" w:cs="Times New Roman"/>
                <w:sz w:val="21"/>
                <w:szCs w:val="21"/>
                <w:lang w:val="en-US" w:eastAsia="zh-CN"/>
              </w:rPr>
            </w:pPr>
          </w:p>
        </w:tc>
        <w:tc>
          <w:tcPr>
            <w:tcW w:w="1816" w:type="dxa"/>
            <w:vMerge w:val="continue"/>
            <w:vAlign w:val="center"/>
          </w:tcPr>
          <w:p w14:paraId="71F926BE">
            <w:pPr>
              <w:adjustRightInd w:val="0"/>
              <w:snapToGrid w:val="0"/>
              <w:spacing w:line="240" w:lineRule="auto"/>
              <w:jc w:val="center"/>
              <w:rPr>
                <w:rFonts w:hint="default" w:ascii="Times New Roman" w:hAnsi="Times New Roman" w:eastAsia="宋体" w:cs="Times New Roman"/>
                <w:sz w:val="21"/>
                <w:szCs w:val="21"/>
                <w:lang w:val="en-US" w:eastAsia="zh-CN"/>
              </w:rPr>
            </w:pPr>
          </w:p>
        </w:tc>
        <w:tc>
          <w:tcPr>
            <w:tcW w:w="1078" w:type="dxa"/>
            <w:vMerge w:val="continue"/>
            <w:vAlign w:val="center"/>
          </w:tcPr>
          <w:p w14:paraId="3E8B57CA">
            <w:pPr>
              <w:adjustRightInd w:val="0"/>
              <w:snapToGrid w:val="0"/>
              <w:spacing w:line="240" w:lineRule="auto"/>
              <w:jc w:val="center"/>
              <w:rPr>
                <w:rFonts w:hint="default" w:ascii="Times New Roman" w:hAnsi="Times New Roman" w:eastAsia="宋体" w:cs="Times New Roman"/>
                <w:sz w:val="21"/>
                <w:szCs w:val="21"/>
                <w:lang w:val="en-US" w:eastAsia="zh-CN"/>
              </w:rPr>
            </w:pPr>
          </w:p>
        </w:tc>
        <w:tc>
          <w:tcPr>
            <w:tcW w:w="1217" w:type="dxa"/>
            <w:vMerge w:val="continue"/>
            <w:vAlign w:val="center"/>
          </w:tcPr>
          <w:p w14:paraId="1CE8D337">
            <w:pPr>
              <w:adjustRightInd w:val="0"/>
              <w:snapToGrid w:val="0"/>
              <w:spacing w:line="240" w:lineRule="auto"/>
              <w:jc w:val="center"/>
              <w:rPr>
                <w:rFonts w:hint="default" w:ascii="Times New Roman" w:hAnsi="Times New Roman" w:eastAsia="宋体" w:cs="Times New Roman"/>
                <w:sz w:val="21"/>
                <w:szCs w:val="21"/>
                <w:lang w:val="en-US" w:eastAsia="zh-CN"/>
              </w:rPr>
            </w:pPr>
          </w:p>
        </w:tc>
        <w:tc>
          <w:tcPr>
            <w:tcW w:w="1217" w:type="dxa"/>
            <w:vAlign w:val="center"/>
          </w:tcPr>
          <w:p w14:paraId="190673DE">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河流</w:t>
            </w:r>
          </w:p>
        </w:tc>
        <w:tc>
          <w:tcPr>
            <w:tcW w:w="1047" w:type="dxa"/>
            <w:vAlign w:val="center"/>
          </w:tcPr>
          <w:p w14:paraId="3B3B549A">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湖库</w:t>
            </w:r>
          </w:p>
        </w:tc>
        <w:tc>
          <w:tcPr>
            <w:tcW w:w="1388" w:type="dxa"/>
            <w:vAlign w:val="center"/>
          </w:tcPr>
          <w:p w14:paraId="0DCCD517">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入海河口、近岸海域</w:t>
            </w:r>
          </w:p>
        </w:tc>
      </w:tr>
      <w:tr w14:paraId="20AB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2A791B78">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一级</w:t>
            </w:r>
          </w:p>
        </w:tc>
        <w:tc>
          <w:tcPr>
            <w:tcW w:w="1816" w:type="dxa"/>
            <w:vAlign w:val="center"/>
          </w:tcPr>
          <w:p w14:paraId="762DD2B1">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α</w:t>
            </w:r>
            <w:r>
              <w:rPr>
                <w:rFonts w:hint="default" w:ascii="Times New Roman" w:hAnsi="Times New Roman" w:eastAsia="宋体" w:cs="Times New Roman"/>
                <w:sz w:val="21"/>
                <w:szCs w:val="21"/>
                <w:lang w:val="en-US" w:eastAsia="zh-CN"/>
              </w:rPr>
              <w:t>≤10;或不</w:t>
            </w:r>
          </w:p>
          <w:p w14:paraId="14FC32A7">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稳定分层</w:t>
            </w:r>
          </w:p>
        </w:tc>
        <w:tc>
          <w:tcPr>
            <w:tcW w:w="1078" w:type="dxa"/>
            <w:vAlign w:val="center"/>
          </w:tcPr>
          <w:p w14:paraId="5F0DEA28">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≥20:或完全年调节与多年调节</w:t>
            </w:r>
          </w:p>
        </w:tc>
        <w:tc>
          <w:tcPr>
            <w:tcW w:w="1217" w:type="dxa"/>
            <w:vAlign w:val="center"/>
          </w:tcPr>
          <w:p w14:paraId="636009E3">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γ</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lang w:val="en-US" w:eastAsia="zh-CN"/>
              </w:rPr>
              <w:t>3</w:t>
            </w:r>
            <w:r>
              <w:rPr>
                <w:rFonts w:hint="default" w:ascii="Times New Roman" w:hAnsi="Times New Roman" w:eastAsia="宋体" w:cs="Times New Roman"/>
                <w:sz w:val="21"/>
                <w:szCs w:val="21"/>
                <w:lang w:val="en-US" w:eastAsia="zh-CN"/>
              </w:rPr>
              <w:t>0</w:t>
            </w:r>
          </w:p>
        </w:tc>
        <w:tc>
          <w:tcPr>
            <w:tcW w:w="1217" w:type="dxa"/>
            <w:vAlign w:val="center"/>
          </w:tcPr>
          <w:p w14:paraId="4EF53A93">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A1</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lang w:val="en-US" w:eastAsia="zh-CN"/>
              </w:rPr>
              <w:t>0.3；或A2</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lang w:val="en-US" w:eastAsia="zh-CN"/>
              </w:rPr>
              <w:t>1.5；或R</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lang w:val="en-US" w:eastAsia="zh-CN"/>
              </w:rPr>
              <w:t>2</w:t>
            </w:r>
            <w:r>
              <w:rPr>
                <w:rFonts w:hint="default" w:ascii="Times New Roman" w:hAnsi="Times New Roman" w:eastAsia="宋体" w:cs="Times New Roman"/>
                <w:sz w:val="21"/>
                <w:szCs w:val="21"/>
                <w:lang w:val="en-US" w:eastAsia="zh-CN"/>
              </w:rPr>
              <w:t>0</w:t>
            </w:r>
          </w:p>
        </w:tc>
        <w:tc>
          <w:tcPr>
            <w:tcW w:w="1047" w:type="dxa"/>
            <w:vAlign w:val="center"/>
          </w:tcPr>
          <w:p w14:paraId="5421904E">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A1</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lang w:val="en-US" w:eastAsia="zh-CN"/>
              </w:rPr>
              <w:t>0.3；或A2</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lang w:val="en-US" w:eastAsia="zh-CN"/>
              </w:rPr>
              <w:t>1.5；或R</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lang w:val="en-US" w:eastAsia="zh-CN"/>
              </w:rPr>
              <w:t>3</w:t>
            </w:r>
            <w:r>
              <w:rPr>
                <w:rFonts w:hint="default" w:ascii="Times New Roman" w:hAnsi="Times New Roman" w:eastAsia="宋体" w:cs="Times New Roman"/>
                <w:sz w:val="21"/>
                <w:szCs w:val="21"/>
                <w:lang w:val="en-US" w:eastAsia="zh-CN"/>
              </w:rPr>
              <w:t>0</w:t>
            </w:r>
          </w:p>
        </w:tc>
        <w:tc>
          <w:tcPr>
            <w:tcW w:w="1388" w:type="dxa"/>
            <w:vAlign w:val="center"/>
          </w:tcPr>
          <w:p w14:paraId="41214AA0">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A1</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lang w:val="en-US" w:eastAsia="zh-CN"/>
              </w:rPr>
              <w:t>0.5；或A2</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lang w:val="en-US" w:eastAsia="zh-CN"/>
              </w:rPr>
              <w:t>3</w:t>
            </w:r>
          </w:p>
        </w:tc>
      </w:tr>
      <w:tr w14:paraId="4E3E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4064148B">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二级</w:t>
            </w:r>
          </w:p>
        </w:tc>
        <w:tc>
          <w:tcPr>
            <w:tcW w:w="1816" w:type="dxa"/>
            <w:vAlign w:val="center"/>
          </w:tcPr>
          <w:p w14:paraId="2ACB2826">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20&gt;</w:t>
            </w:r>
            <w:r>
              <w:rPr>
                <w:rFonts w:hint="default" w:ascii="Times New Roman" w:hAnsi="Times New Roman" w:cs="Times New Roman"/>
                <w:sz w:val="21"/>
                <w:szCs w:val="21"/>
                <w:lang w:val="en-US" w:eastAsia="zh-CN"/>
              </w:rPr>
              <w:t>α</w:t>
            </w:r>
            <w:r>
              <w:rPr>
                <w:rFonts w:hint="default" w:ascii="Times New Roman" w:hAnsi="Times New Roman" w:eastAsia="宋体" w:cs="Times New Roman"/>
                <w:sz w:val="21"/>
                <w:szCs w:val="21"/>
                <w:lang w:val="en-US" w:eastAsia="zh-CN"/>
              </w:rPr>
              <w:t>&gt;10:或不稳定分层</w:t>
            </w:r>
          </w:p>
        </w:tc>
        <w:tc>
          <w:tcPr>
            <w:tcW w:w="1078" w:type="dxa"/>
            <w:vAlign w:val="center"/>
          </w:tcPr>
          <w:p w14:paraId="1438F41A">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20&gt;β&gt;2:或季调节与不完全年调节</w:t>
            </w:r>
          </w:p>
        </w:tc>
        <w:tc>
          <w:tcPr>
            <w:tcW w:w="1217" w:type="dxa"/>
            <w:vAlign w:val="center"/>
          </w:tcPr>
          <w:p w14:paraId="67061353">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w:t>
            </w:r>
            <w:r>
              <w:rPr>
                <w:rFonts w:hint="default" w:ascii="Times New Roman" w:hAnsi="Times New Roman" w:eastAsia="宋体" w:cs="Times New Roman"/>
                <w:sz w:val="21"/>
                <w:szCs w:val="21"/>
                <w:lang w:val="en-US" w:eastAsia="zh-CN"/>
              </w:rPr>
              <w:t>0&gt;</w:t>
            </w:r>
            <w:r>
              <w:rPr>
                <w:rFonts w:hint="default" w:ascii="Times New Roman" w:hAnsi="Times New Roman" w:cs="Times New Roman"/>
                <w:sz w:val="21"/>
                <w:szCs w:val="21"/>
                <w:lang w:val="en-US" w:eastAsia="zh-CN"/>
              </w:rPr>
              <w:t>γ</w:t>
            </w:r>
            <w:r>
              <w:rPr>
                <w:rFonts w:hint="default" w:ascii="Times New Roman" w:hAnsi="Times New Roman" w:eastAsia="宋体" w:cs="Times New Roman"/>
                <w:sz w:val="21"/>
                <w:szCs w:val="21"/>
                <w:lang w:val="en-US" w:eastAsia="zh-CN"/>
              </w:rPr>
              <w:t>&gt;10</w:t>
            </w:r>
          </w:p>
        </w:tc>
        <w:tc>
          <w:tcPr>
            <w:tcW w:w="1217" w:type="dxa"/>
            <w:vAlign w:val="center"/>
          </w:tcPr>
          <w:p w14:paraId="29CD4887">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0.3</w:t>
            </w:r>
            <w:r>
              <w:rPr>
                <w:rFonts w:hint="default" w:ascii="Times New Roman" w:hAnsi="Times New Roman" w:eastAsia="宋体" w:cs="Times New Roman"/>
                <w:sz w:val="21"/>
                <w:szCs w:val="21"/>
                <w:lang w:val="en-US" w:eastAsia="zh-CN"/>
              </w:rPr>
              <w:t>&gt;</w:t>
            </w:r>
            <w:r>
              <w:rPr>
                <w:rFonts w:hint="default" w:ascii="Times New Roman" w:hAnsi="Times New Roman" w:cs="Times New Roman"/>
                <w:sz w:val="21"/>
                <w:szCs w:val="21"/>
                <w:lang w:val="en-US" w:eastAsia="zh-CN"/>
              </w:rPr>
              <w:t>A1</w:t>
            </w:r>
            <w:r>
              <w:rPr>
                <w:rFonts w:hint="default" w:ascii="Times New Roman" w:hAnsi="Times New Roman" w:eastAsia="宋体" w:cs="Times New Roman"/>
                <w:sz w:val="21"/>
                <w:szCs w:val="21"/>
                <w:lang w:val="en-US" w:eastAsia="zh-CN"/>
              </w:rPr>
              <w:t>&gt;</w:t>
            </w:r>
            <w:r>
              <w:rPr>
                <w:rFonts w:hint="default" w:ascii="Times New Roman" w:hAnsi="Times New Roman" w:cs="Times New Roman"/>
                <w:sz w:val="21"/>
                <w:szCs w:val="21"/>
                <w:lang w:val="en-US" w:eastAsia="zh-CN"/>
              </w:rPr>
              <w:t>0.05；或1.5</w:t>
            </w:r>
            <w:r>
              <w:rPr>
                <w:rFonts w:hint="default" w:ascii="Times New Roman" w:hAnsi="Times New Roman" w:eastAsia="宋体" w:cs="Times New Roman"/>
                <w:sz w:val="21"/>
                <w:szCs w:val="21"/>
                <w:lang w:val="en-US" w:eastAsia="zh-CN"/>
              </w:rPr>
              <w:t>&gt;</w:t>
            </w:r>
            <w:r>
              <w:rPr>
                <w:rFonts w:hint="default" w:ascii="Times New Roman" w:hAnsi="Times New Roman" w:cs="Times New Roman"/>
                <w:sz w:val="21"/>
                <w:szCs w:val="21"/>
                <w:lang w:val="en-US" w:eastAsia="zh-CN"/>
              </w:rPr>
              <w:t>A2</w:t>
            </w:r>
            <w:r>
              <w:rPr>
                <w:rFonts w:hint="default" w:ascii="Times New Roman" w:hAnsi="Times New Roman" w:eastAsia="宋体" w:cs="Times New Roman"/>
                <w:sz w:val="21"/>
                <w:szCs w:val="21"/>
                <w:lang w:val="en-US" w:eastAsia="zh-CN"/>
              </w:rPr>
              <w:t>&gt;</w:t>
            </w:r>
            <w:r>
              <w:rPr>
                <w:rFonts w:hint="default" w:ascii="Times New Roman" w:hAnsi="Times New Roman" w:cs="Times New Roman"/>
                <w:sz w:val="21"/>
                <w:szCs w:val="21"/>
                <w:lang w:val="en-US" w:eastAsia="zh-CN"/>
              </w:rPr>
              <w:t>0.2；或1</w:t>
            </w:r>
            <w:r>
              <w:rPr>
                <w:rFonts w:hint="default" w:ascii="Times New Roman" w:hAnsi="Times New Roman" w:eastAsia="宋体" w:cs="Times New Roman"/>
                <w:sz w:val="21"/>
                <w:szCs w:val="21"/>
                <w:lang w:val="en-US" w:eastAsia="zh-CN"/>
              </w:rPr>
              <w:t>0&gt;</w:t>
            </w:r>
            <w:r>
              <w:rPr>
                <w:rFonts w:hint="default" w:ascii="Times New Roman" w:hAnsi="Times New Roman" w:cs="Times New Roman"/>
                <w:sz w:val="21"/>
                <w:szCs w:val="21"/>
                <w:lang w:val="en-US" w:eastAsia="zh-CN"/>
              </w:rPr>
              <w:t>R</w:t>
            </w:r>
            <w:r>
              <w:rPr>
                <w:rFonts w:hint="default" w:ascii="Times New Roman" w:hAnsi="Times New Roman" w:eastAsia="宋体" w:cs="Times New Roman"/>
                <w:sz w:val="21"/>
                <w:szCs w:val="21"/>
                <w:lang w:val="en-US" w:eastAsia="zh-CN"/>
              </w:rPr>
              <w:t>&gt;</w:t>
            </w:r>
            <w:r>
              <w:rPr>
                <w:rFonts w:hint="default" w:ascii="Times New Roman" w:hAnsi="Times New Roman" w:cs="Times New Roman"/>
                <w:sz w:val="21"/>
                <w:szCs w:val="21"/>
                <w:lang w:val="en-US" w:eastAsia="zh-CN"/>
              </w:rPr>
              <w:t>5</w:t>
            </w:r>
          </w:p>
        </w:tc>
        <w:tc>
          <w:tcPr>
            <w:tcW w:w="1047" w:type="dxa"/>
            <w:vAlign w:val="center"/>
          </w:tcPr>
          <w:p w14:paraId="5EBD6D59">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0.3</w:t>
            </w:r>
            <w:r>
              <w:rPr>
                <w:rFonts w:hint="default" w:ascii="Times New Roman" w:hAnsi="Times New Roman" w:eastAsia="宋体" w:cs="Times New Roman"/>
                <w:sz w:val="21"/>
                <w:szCs w:val="21"/>
                <w:lang w:val="en-US" w:eastAsia="zh-CN"/>
              </w:rPr>
              <w:t>&gt;</w:t>
            </w:r>
            <w:r>
              <w:rPr>
                <w:rFonts w:hint="default" w:ascii="Times New Roman" w:hAnsi="Times New Roman" w:cs="Times New Roman"/>
                <w:sz w:val="21"/>
                <w:szCs w:val="21"/>
                <w:lang w:val="en-US" w:eastAsia="zh-CN"/>
              </w:rPr>
              <w:t>A1</w:t>
            </w:r>
            <w:r>
              <w:rPr>
                <w:rFonts w:hint="default" w:ascii="Times New Roman" w:hAnsi="Times New Roman" w:eastAsia="宋体" w:cs="Times New Roman"/>
                <w:sz w:val="21"/>
                <w:szCs w:val="21"/>
                <w:lang w:val="en-US" w:eastAsia="zh-CN"/>
              </w:rPr>
              <w:t>&gt;</w:t>
            </w:r>
            <w:r>
              <w:rPr>
                <w:rFonts w:hint="default" w:ascii="Times New Roman" w:hAnsi="Times New Roman" w:cs="Times New Roman"/>
                <w:sz w:val="21"/>
                <w:szCs w:val="21"/>
                <w:lang w:val="en-US" w:eastAsia="zh-CN"/>
              </w:rPr>
              <w:t>0.05；或1.5</w:t>
            </w:r>
            <w:r>
              <w:rPr>
                <w:rFonts w:hint="default" w:ascii="Times New Roman" w:hAnsi="Times New Roman" w:eastAsia="宋体" w:cs="Times New Roman"/>
                <w:sz w:val="21"/>
                <w:szCs w:val="21"/>
                <w:lang w:val="en-US" w:eastAsia="zh-CN"/>
              </w:rPr>
              <w:t>&gt;</w:t>
            </w:r>
            <w:r>
              <w:rPr>
                <w:rFonts w:hint="default" w:ascii="Times New Roman" w:hAnsi="Times New Roman" w:cs="Times New Roman"/>
                <w:sz w:val="21"/>
                <w:szCs w:val="21"/>
                <w:lang w:val="en-US" w:eastAsia="zh-CN"/>
              </w:rPr>
              <w:t>A2</w:t>
            </w:r>
            <w:r>
              <w:rPr>
                <w:rFonts w:hint="default" w:ascii="Times New Roman" w:hAnsi="Times New Roman" w:eastAsia="宋体" w:cs="Times New Roman"/>
                <w:sz w:val="21"/>
                <w:szCs w:val="21"/>
                <w:lang w:val="en-US" w:eastAsia="zh-CN"/>
              </w:rPr>
              <w:t>&gt;</w:t>
            </w:r>
            <w:r>
              <w:rPr>
                <w:rFonts w:hint="default" w:ascii="Times New Roman" w:hAnsi="Times New Roman" w:cs="Times New Roman"/>
                <w:sz w:val="21"/>
                <w:szCs w:val="21"/>
                <w:lang w:val="en-US" w:eastAsia="zh-CN"/>
              </w:rPr>
              <w:t>0.2；或2</w:t>
            </w:r>
            <w:r>
              <w:rPr>
                <w:rFonts w:hint="default" w:ascii="Times New Roman" w:hAnsi="Times New Roman" w:eastAsia="宋体" w:cs="Times New Roman"/>
                <w:sz w:val="21"/>
                <w:szCs w:val="21"/>
                <w:lang w:val="en-US" w:eastAsia="zh-CN"/>
              </w:rPr>
              <w:t>0&gt;</w:t>
            </w:r>
            <w:r>
              <w:rPr>
                <w:rFonts w:hint="default" w:ascii="Times New Roman" w:hAnsi="Times New Roman" w:cs="Times New Roman"/>
                <w:sz w:val="21"/>
                <w:szCs w:val="21"/>
                <w:lang w:val="en-US" w:eastAsia="zh-CN"/>
              </w:rPr>
              <w:t>R</w:t>
            </w:r>
            <w:r>
              <w:rPr>
                <w:rFonts w:hint="default" w:ascii="Times New Roman" w:hAnsi="Times New Roman" w:eastAsia="宋体" w:cs="Times New Roman"/>
                <w:sz w:val="21"/>
                <w:szCs w:val="21"/>
                <w:lang w:val="en-US" w:eastAsia="zh-CN"/>
              </w:rPr>
              <w:t>&gt;</w:t>
            </w:r>
            <w:r>
              <w:rPr>
                <w:rFonts w:hint="default" w:ascii="Times New Roman" w:hAnsi="Times New Roman" w:cs="Times New Roman"/>
                <w:sz w:val="21"/>
                <w:szCs w:val="21"/>
                <w:lang w:val="en-US" w:eastAsia="zh-CN"/>
              </w:rPr>
              <w:t>5</w:t>
            </w:r>
          </w:p>
        </w:tc>
        <w:tc>
          <w:tcPr>
            <w:tcW w:w="1388" w:type="dxa"/>
            <w:vAlign w:val="center"/>
          </w:tcPr>
          <w:p w14:paraId="34D9CC21">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0.5</w:t>
            </w:r>
            <w:r>
              <w:rPr>
                <w:rFonts w:hint="default" w:ascii="Times New Roman" w:hAnsi="Times New Roman" w:eastAsia="宋体" w:cs="Times New Roman"/>
                <w:sz w:val="21"/>
                <w:szCs w:val="21"/>
                <w:lang w:val="en-US" w:eastAsia="zh-CN"/>
              </w:rPr>
              <w:t>&gt;</w:t>
            </w:r>
            <w:r>
              <w:rPr>
                <w:rFonts w:hint="default" w:ascii="Times New Roman" w:hAnsi="Times New Roman" w:cs="Times New Roman"/>
                <w:sz w:val="21"/>
                <w:szCs w:val="21"/>
                <w:lang w:val="en-US" w:eastAsia="zh-CN"/>
              </w:rPr>
              <w:t>A1</w:t>
            </w:r>
            <w:r>
              <w:rPr>
                <w:rFonts w:hint="default" w:ascii="Times New Roman" w:hAnsi="Times New Roman" w:eastAsia="宋体" w:cs="Times New Roman"/>
                <w:sz w:val="21"/>
                <w:szCs w:val="21"/>
                <w:lang w:val="en-US" w:eastAsia="zh-CN"/>
              </w:rPr>
              <w:t>&gt;</w:t>
            </w:r>
            <w:r>
              <w:rPr>
                <w:rFonts w:hint="default" w:ascii="Times New Roman" w:hAnsi="Times New Roman" w:cs="Times New Roman"/>
                <w:sz w:val="21"/>
                <w:szCs w:val="21"/>
                <w:lang w:val="en-US" w:eastAsia="zh-CN"/>
              </w:rPr>
              <w:t>0.15；或3</w:t>
            </w:r>
            <w:r>
              <w:rPr>
                <w:rFonts w:hint="default" w:ascii="Times New Roman" w:hAnsi="Times New Roman" w:eastAsia="宋体" w:cs="Times New Roman"/>
                <w:sz w:val="21"/>
                <w:szCs w:val="21"/>
                <w:lang w:val="en-US" w:eastAsia="zh-CN"/>
              </w:rPr>
              <w:t>&gt;</w:t>
            </w:r>
            <w:r>
              <w:rPr>
                <w:rFonts w:hint="default" w:ascii="Times New Roman" w:hAnsi="Times New Roman" w:cs="Times New Roman"/>
                <w:sz w:val="21"/>
                <w:szCs w:val="21"/>
                <w:lang w:val="en-US" w:eastAsia="zh-CN"/>
              </w:rPr>
              <w:t>A2</w:t>
            </w:r>
            <w:r>
              <w:rPr>
                <w:rFonts w:hint="default" w:ascii="Times New Roman" w:hAnsi="Times New Roman" w:eastAsia="宋体" w:cs="Times New Roman"/>
                <w:sz w:val="21"/>
                <w:szCs w:val="21"/>
                <w:lang w:val="en-US" w:eastAsia="zh-CN"/>
              </w:rPr>
              <w:t>&gt;</w:t>
            </w:r>
            <w:r>
              <w:rPr>
                <w:rFonts w:hint="default" w:ascii="Times New Roman" w:hAnsi="Times New Roman" w:cs="Times New Roman"/>
                <w:sz w:val="21"/>
                <w:szCs w:val="21"/>
                <w:lang w:val="en-US" w:eastAsia="zh-CN"/>
              </w:rPr>
              <w:t>0.5；</w:t>
            </w:r>
          </w:p>
        </w:tc>
      </w:tr>
      <w:tr w14:paraId="606D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48ECD832">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三级</w:t>
            </w:r>
          </w:p>
        </w:tc>
        <w:tc>
          <w:tcPr>
            <w:tcW w:w="1816" w:type="dxa"/>
            <w:vAlign w:val="center"/>
          </w:tcPr>
          <w:p w14:paraId="37CAE5FF">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α</w:t>
            </w:r>
            <w:r>
              <w:rPr>
                <w:rFonts w:hint="default" w:ascii="Times New Roman" w:hAnsi="Times New Roman" w:eastAsia="宋体" w:cs="Times New Roman"/>
                <w:sz w:val="21"/>
                <w:szCs w:val="21"/>
                <w:lang w:val="en-US" w:eastAsia="zh-CN"/>
              </w:rPr>
              <w:t>≥20;或混</w:t>
            </w:r>
          </w:p>
          <w:p w14:paraId="691F649E">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合型</w:t>
            </w:r>
          </w:p>
        </w:tc>
        <w:tc>
          <w:tcPr>
            <w:tcW w:w="1078" w:type="dxa"/>
            <w:vAlign w:val="center"/>
          </w:tcPr>
          <w:p w14:paraId="7744DCA1">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β≤2; 或无调节</w:t>
            </w:r>
          </w:p>
        </w:tc>
        <w:tc>
          <w:tcPr>
            <w:tcW w:w="1217" w:type="dxa"/>
            <w:vAlign w:val="center"/>
          </w:tcPr>
          <w:p w14:paraId="739AAED5">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γ</w:t>
            </w:r>
            <w:r>
              <w:rPr>
                <w:rFonts w:hint="default" w:ascii="Times New Roman" w:hAnsi="Times New Roman" w:eastAsia="宋体" w:cs="Times New Roman"/>
                <w:sz w:val="21"/>
                <w:szCs w:val="21"/>
                <w:lang w:val="en-US" w:eastAsia="zh-CN"/>
              </w:rPr>
              <w:t>≤10</w:t>
            </w:r>
          </w:p>
        </w:tc>
        <w:tc>
          <w:tcPr>
            <w:tcW w:w="1217" w:type="dxa"/>
            <w:vAlign w:val="center"/>
          </w:tcPr>
          <w:p w14:paraId="353D4212">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A1</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lang w:val="en-US" w:eastAsia="zh-CN"/>
              </w:rPr>
              <w:t>0.05；或A2</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lang w:val="en-US" w:eastAsia="zh-CN"/>
              </w:rPr>
              <w:t>0.2;或R</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lang w:val="en-US" w:eastAsia="zh-CN"/>
              </w:rPr>
              <w:t>5</w:t>
            </w:r>
          </w:p>
        </w:tc>
        <w:tc>
          <w:tcPr>
            <w:tcW w:w="1047" w:type="dxa"/>
            <w:vAlign w:val="center"/>
          </w:tcPr>
          <w:p w14:paraId="3C5F675F">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A1</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lang w:val="en-US" w:eastAsia="zh-CN"/>
              </w:rPr>
              <w:t>0.05；或A2</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lang w:val="en-US" w:eastAsia="zh-CN"/>
              </w:rPr>
              <w:t>0.2;或R</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lang w:val="en-US" w:eastAsia="zh-CN"/>
              </w:rPr>
              <w:t>5</w:t>
            </w:r>
          </w:p>
        </w:tc>
        <w:tc>
          <w:tcPr>
            <w:tcW w:w="1388" w:type="dxa"/>
            <w:vAlign w:val="center"/>
          </w:tcPr>
          <w:p w14:paraId="6637E3D7">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A1</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lang w:val="en-US" w:eastAsia="zh-CN"/>
              </w:rPr>
              <w:t>0.15；或A2</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lang w:val="en-US" w:eastAsia="zh-CN"/>
              </w:rPr>
              <w:t>0.5;</w:t>
            </w:r>
          </w:p>
        </w:tc>
      </w:tr>
    </w:tbl>
    <w:p w14:paraId="5CC94730">
      <w:pPr>
        <w:pStyle w:val="25"/>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本项目坝址位于</w:t>
      </w:r>
      <w:r>
        <w:rPr>
          <w:rFonts w:hint="eastAsia" w:ascii="Times New Roman" w:hAnsi="Times New Roman" w:cs="Times New Roman"/>
          <w:sz w:val="24"/>
          <w:szCs w:val="24"/>
          <w:lang w:val="en-US" w:eastAsia="zh-CN"/>
        </w:rPr>
        <w:t>三阳港镇沙坡堉村</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u w:val="single"/>
          <w:lang w:val="en-US" w:eastAsia="zh-CN"/>
        </w:rPr>
        <w:t>本项目的建设内容不会引起水文情势的变化</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根据《环境影响评价技术导则地表水环境》(HJ2.3-2018)，地表水评价等级取水温、径流、受影响地表水域最高等级作为水文要素影响型建设项目的评价等级，确定地表水评价等级是</w:t>
      </w:r>
      <w:r>
        <w:rPr>
          <w:rFonts w:hint="eastAsia" w:ascii="Times New Roman" w:hAnsi="Times New Roman" w:cs="Times New Roman"/>
          <w:sz w:val="24"/>
          <w:szCs w:val="24"/>
          <w:lang w:val="en-US" w:eastAsia="zh-CN"/>
        </w:rPr>
        <w:t>三</w:t>
      </w:r>
      <w:r>
        <w:rPr>
          <w:rFonts w:hint="default" w:ascii="Times New Roman" w:hAnsi="Times New Roman" w:cs="Times New Roman"/>
          <w:sz w:val="24"/>
          <w:szCs w:val="24"/>
          <w:lang w:val="en-US" w:eastAsia="zh-CN"/>
        </w:rPr>
        <w:t>级。</w:t>
      </w:r>
    </w:p>
    <w:p w14:paraId="245BC885">
      <w:pPr>
        <w:pStyle w:val="25"/>
        <w:spacing w:line="360" w:lineRule="auto"/>
        <w:ind w:left="0" w:leftChars="0" w:firstLine="0" w:firstLineChars="0"/>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1.3 评价范围</w:t>
      </w:r>
    </w:p>
    <w:p w14:paraId="501BA24E">
      <w:pPr>
        <w:pStyle w:val="25"/>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本项目建成后，管理人员租用周边民房，无生活污水产生。</w:t>
      </w:r>
    </w:p>
    <w:p w14:paraId="20F37264">
      <w:pPr>
        <w:pStyle w:val="25"/>
        <w:spacing w:line="360" w:lineRule="auto"/>
        <w:rPr>
          <w:rFonts w:hint="eastAsia" w:ascii="Times New Roman" w:hAnsi="Times New Roman" w:cs="Times New Roman"/>
          <w:sz w:val="21"/>
          <w:szCs w:val="21"/>
          <w:lang w:val="en-US" w:eastAsia="zh-CN"/>
        </w:rPr>
      </w:pPr>
      <w:r>
        <w:rPr>
          <w:rFonts w:hint="eastAsia" w:ascii="Times New Roman" w:hAnsi="Times New Roman" w:cs="Times New Roman"/>
          <w:sz w:val="24"/>
          <w:szCs w:val="24"/>
          <w:lang w:val="en-US" w:eastAsia="zh-CN"/>
        </w:rPr>
        <w:t>水文情势评价范围：彭家瓜水库库区。</w:t>
      </w:r>
    </w:p>
    <w:p w14:paraId="5DD1510E">
      <w:pPr>
        <w:pStyle w:val="25"/>
        <w:spacing w:line="360" w:lineRule="auto"/>
        <w:ind w:left="0" w:leftChars="0" w:firstLine="0" w:firstLineChars="0"/>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1.4 评价标准</w:t>
      </w:r>
    </w:p>
    <w:p w14:paraId="72439935">
      <w:pPr>
        <w:pStyle w:val="25"/>
        <w:spacing w:line="360" w:lineRule="auto"/>
        <w:rPr>
          <w:rFonts w:hint="eastAsia" w:ascii="Times New Roman" w:hAnsi="Times New Roman" w:cs="Times New Roman"/>
          <w:sz w:val="24"/>
          <w:szCs w:val="24"/>
          <w:lang w:val="en-US" w:eastAsia="zh-CN"/>
        </w:rPr>
      </w:pPr>
      <w:r>
        <w:rPr>
          <w:rFonts w:hint="eastAsia"/>
          <w:color w:val="auto"/>
          <w:kern w:val="0"/>
          <w:sz w:val="24"/>
          <w:szCs w:val="24"/>
          <w:lang w:eastAsia="zh-CN"/>
        </w:rPr>
        <w:t>本次工程建成后，水库功能</w:t>
      </w:r>
      <w:r>
        <w:rPr>
          <w:rFonts w:hint="eastAsia"/>
          <w:color w:val="auto"/>
          <w:kern w:val="0"/>
          <w:sz w:val="24"/>
          <w:szCs w:val="24"/>
          <w:lang w:val="en-US" w:eastAsia="zh-CN"/>
        </w:rPr>
        <w:t>主要</w:t>
      </w:r>
      <w:r>
        <w:rPr>
          <w:rFonts w:hint="eastAsia"/>
          <w:color w:val="auto"/>
          <w:kern w:val="0"/>
          <w:sz w:val="24"/>
          <w:szCs w:val="24"/>
          <w:lang w:eastAsia="zh-CN"/>
        </w:rPr>
        <w:t>为周边农业灌溉用水，</w:t>
      </w:r>
      <w:r>
        <w:rPr>
          <w:rFonts w:hint="eastAsia"/>
          <w:color w:val="auto"/>
          <w:kern w:val="0"/>
          <w:sz w:val="24"/>
          <w:szCs w:val="24"/>
          <w:lang w:val="en-US" w:eastAsia="zh-CN"/>
        </w:rPr>
        <w:t>兼顾其他功能，</w:t>
      </w:r>
      <w:r>
        <w:rPr>
          <w:rFonts w:hint="eastAsia"/>
          <w:color w:val="auto"/>
          <w:kern w:val="0"/>
          <w:sz w:val="24"/>
          <w:szCs w:val="24"/>
        </w:rPr>
        <w:t>地表水执行</w:t>
      </w:r>
      <w:r>
        <w:rPr>
          <w:color w:val="auto"/>
          <w:kern w:val="0"/>
          <w:sz w:val="24"/>
          <w:szCs w:val="24"/>
        </w:rPr>
        <w:t>《地表水环境质量标准》（GB3838-2002</w:t>
      </w:r>
      <w:r>
        <w:rPr>
          <w:rFonts w:hAnsi="宋体"/>
          <w:color w:val="auto"/>
          <w:kern w:val="0"/>
          <w:sz w:val="24"/>
          <w:szCs w:val="24"/>
        </w:rPr>
        <w:t>）Ⅲ</w:t>
      </w:r>
      <w:r>
        <w:rPr>
          <w:color w:val="auto"/>
          <w:kern w:val="0"/>
          <w:sz w:val="24"/>
          <w:szCs w:val="24"/>
        </w:rPr>
        <w:t>类标准</w:t>
      </w:r>
      <w:r>
        <w:rPr>
          <w:rFonts w:hint="eastAsia" w:ascii="Times New Roman" w:hAnsi="Times New Roman" w:cs="Times New Roman"/>
          <w:sz w:val="24"/>
          <w:szCs w:val="24"/>
          <w:lang w:val="en-US" w:eastAsia="zh-CN"/>
        </w:rPr>
        <w:t>，各评价指标摘录见表1-2。</w:t>
      </w:r>
    </w:p>
    <w:p w14:paraId="5E087C51">
      <w:pPr>
        <w:pStyle w:val="25"/>
        <w:jc w:val="left"/>
      </w:pPr>
      <w:r>
        <w:drawing>
          <wp:inline distT="0" distB="0" distL="114300" distR="114300">
            <wp:extent cx="5725795" cy="7392670"/>
            <wp:effectExtent l="0" t="0" r="1905"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725795" cy="7392670"/>
                    </a:xfrm>
                    <a:prstGeom prst="rect">
                      <a:avLst/>
                    </a:prstGeom>
                    <a:noFill/>
                    <a:ln>
                      <a:noFill/>
                    </a:ln>
                  </pic:spPr>
                </pic:pic>
              </a:graphicData>
            </a:graphic>
          </wp:inline>
        </w:drawing>
      </w:r>
    </w:p>
    <w:p w14:paraId="40C3BC46">
      <w:pPr>
        <w:rPr>
          <w:rFonts w:hint="default"/>
          <w:lang w:val="en-US" w:eastAsia="zh-CN"/>
        </w:rPr>
      </w:pPr>
      <w:r>
        <w:rPr>
          <w:rFonts w:hint="default"/>
          <w:lang w:val="en-US" w:eastAsia="zh-CN"/>
        </w:rPr>
        <w:br w:type="page"/>
      </w:r>
    </w:p>
    <w:p w14:paraId="117347CB">
      <w:pPr>
        <w:pStyle w:val="25"/>
        <w:spacing w:line="360" w:lineRule="auto"/>
        <w:ind w:left="0" w:leftChars="0" w:firstLine="0" w:firstLineChars="0"/>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2 环境影响识别和评价因子筛选</w:t>
      </w:r>
    </w:p>
    <w:p w14:paraId="747D5917">
      <w:pPr>
        <w:pStyle w:val="25"/>
        <w:spacing w:line="360" w:lineRule="auto"/>
        <w:ind w:left="0" w:leftChars="0" w:firstLine="0" w:firstLineChars="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2.1 地表水环境影响识别</w:t>
      </w:r>
    </w:p>
    <w:p w14:paraId="79AAC309">
      <w:pPr>
        <w:pStyle w:val="25"/>
        <w:spacing w:line="360" w:lineRule="auto"/>
        <w:rPr>
          <w:rFonts w:hint="eastAsia" w:ascii="Times New Roman" w:hAnsi="Times New Roman" w:cs="Times New Roman"/>
          <w:sz w:val="21"/>
          <w:szCs w:val="21"/>
          <w:lang w:val="en-US" w:eastAsia="zh-CN"/>
        </w:rPr>
      </w:pPr>
      <w:r>
        <w:rPr>
          <w:rFonts w:hint="eastAsia" w:ascii="Times New Roman" w:hAnsi="Times New Roman" w:cs="Times New Roman"/>
          <w:sz w:val="24"/>
          <w:szCs w:val="24"/>
          <w:lang w:val="en-US" w:eastAsia="zh-CN"/>
        </w:rPr>
        <w:t>本项目为水库项目，项目建设对地表水环境的影响主要为营运期对水文、泥沙、水温、水质等影响。</w:t>
      </w:r>
    </w:p>
    <w:p w14:paraId="418A0A65">
      <w:pPr>
        <w:pStyle w:val="25"/>
        <w:spacing w:line="360" w:lineRule="auto"/>
        <w:ind w:left="0" w:leftChars="0" w:firstLine="0" w:firstLineChars="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2.2 环境影响评价因子筛选</w:t>
      </w:r>
    </w:p>
    <w:p w14:paraId="41DC0B08">
      <w:pPr>
        <w:pStyle w:val="25"/>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本项目地表水评价因子筛选为：</w:t>
      </w:r>
    </w:p>
    <w:p w14:paraId="302ADD88">
      <w:pPr>
        <w:pStyle w:val="25"/>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（1）现状调查与评价因子：</w:t>
      </w:r>
    </w:p>
    <w:p w14:paraId="41A30101">
      <w:pPr>
        <w:pStyle w:val="25"/>
        <w:spacing w:line="360" w:lineRule="auto"/>
        <w:rPr>
          <w:rFonts w:hint="default" w:ascii="Times New Roman" w:hAnsi="Times New Roman" w:cs="Times New Roman"/>
          <w:sz w:val="24"/>
          <w:szCs w:val="24"/>
          <w:lang w:val="en-US" w:eastAsia="zh-CN"/>
        </w:rPr>
      </w:pPr>
      <w:r>
        <w:rPr>
          <w:rFonts w:hint="eastAsia" w:ascii="Times New Roman" w:hAnsi="Times New Roman"/>
          <w:kern w:val="0"/>
          <w:sz w:val="24"/>
          <w:szCs w:val="24"/>
        </w:rPr>
        <w:t>pH、化学需氧量、五日生化需氧量、氨氮、总磷、总氮、石油类、阴离子表面活性剂</w:t>
      </w:r>
      <w:r>
        <w:rPr>
          <w:rFonts w:hint="eastAsia"/>
          <w:kern w:val="0"/>
          <w:sz w:val="24"/>
          <w:szCs w:val="24"/>
          <w:lang w:eastAsia="zh-CN"/>
        </w:rPr>
        <w:t>、</w:t>
      </w:r>
      <w:r>
        <w:rPr>
          <w:rFonts w:hint="eastAsia"/>
          <w:kern w:val="0"/>
          <w:sz w:val="24"/>
          <w:szCs w:val="24"/>
          <w:lang w:val="en-US" w:eastAsia="zh-CN"/>
        </w:rPr>
        <w:t>透明度、叶绿素</w:t>
      </w:r>
      <w:r>
        <w:rPr>
          <w:rFonts w:hint="default" w:ascii="Times New Roman" w:hAnsi="Times New Roman" w:cs="Times New Roman"/>
          <w:sz w:val="24"/>
          <w:szCs w:val="24"/>
          <w:lang w:val="en-US" w:eastAsia="zh-CN"/>
        </w:rPr>
        <w:t>。</w:t>
      </w:r>
    </w:p>
    <w:p w14:paraId="6A2E18AA">
      <w:pPr>
        <w:pStyle w:val="25"/>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（2）影响评价因子：</w:t>
      </w:r>
    </w:p>
    <w:p w14:paraId="3922D392">
      <w:pPr>
        <w:pStyle w:val="25"/>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施工期：BOD</w:t>
      </w:r>
      <w:r>
        <w:rPr>
          <w:rFonts w:hint="eastAsia" w:ascii="Times New Roman" w:hAnsi="Times New Roman" w:cs="Times New Roman"/>
          <w:sz w:val="24"/>
          <w:szCs w:val="24"/>
          <w:vertAlign w:val="subscript"/>
          <w:lang w:val="en-US" w:eastAsia="zh-CN"/>
        </w:rPr>
        <w:t>5</w:t>
      </w:r>
      <w:r>
        <w:rPr>
          <w:rFonts w:hint="eastAsia" w:ascii="Times New Roman" w:hAnsi="Times New Roman" w:cs="Times New Roman"/>
          <w:sz w:val="24"/>
          <w:szCs w:val="24"/>
          <w:lang w:val="en-US" w:eastAsia="zh-CN"/>
        </w:rPr>
        <w:t>、SS、NH</w:t>
      </w:r>
      <w:r>
        <w:rPr>
          <w:rFonts w:hint="eastAsia" w:ascii="Times New Roman" w:hAnsi="Times New Roman" w:cs="Times New Roman"/>
          <w:sz w:val="24"/>
          <w:szCs w:val="24"/>
          <w:vertAlign w:val="subscript"/>
          <w:lang w:val="en-US" w:eastAsia="zh-CN"/>
        </w:rPr>
        <w:t>3</w:t>
      </w:r>
      <w:r>
        <w:rPr>
          <w:rFonts w:hint="eastAsia" w:ascii="Times New Roman" w:hAnsi="Times New Roman" w:cs="Times New Roman"/>
          <w:sz w:val="24"/>
          <w:szCs w:val="24"/>
          <w:lang w:val="en-US" w:eastAsia="zh-CN"/>
        </w:rPr>
        <w:t>-N、石油类。</w:t>
      </w:r>
    </w:p>
    <w:p w14:paraId="66F4F3D2">
      <w:pPr>
        <w:pStyle w:val="25"/>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营运期：COD、BOD</w:t>
      </w:r>
      <w:r>
        <w:rPr>
          <w:rFonts w:hint="eastAsia" w:ascii="Times New Roman" w:hAnsi="Times New Roman" w:cs="Times New Roman"/>
          <w:sz w:val="24"/>
          <w:szCs w:val="24"/>
          <w:vertAlign w:val="subscript"/>
          <w:lang w:val="en-US" w:eastAsia="zh-CN"/>
        </w:rPr>
        <w:t>5</w:t>
      </w:r>
      <w:r>
        <w:rPr>
          <w:rFonts w:hint="eastAsia" w:ascii="Times New Roman" w:hAnsi="Times New Roman" w:cs="Times New Roman"/>
          <w:sz w:val="24"/>
          <w:szCs w:val="24"/>
          <w:lang w:val="en-US" w:eastAsia="zh-CN"/>
        </w:rPr>
        <w:t>、SS、NH</w:t>
      </w:r>
      <w:r>
        <w:rPr>
          <w:rFonts w:hint="eastAsia" w:ascii="Times New Roman" w:hAnsi="Times New Roman" w:cs="Times New Roman"/>
          <w:sz w:val="24"/>
          <w:szCs w:val="24"/>
          <w:vertAlign w:val="subscript"/>
          <w:lang w:val="en-US" w:eastAsia="zh-CN"/>
        </w:rPr>
        <w:t>3</w:t>
      </w:r>
      <w:r>
        <w:rPr>
          <w:rFonts w:hint="eastAsia" w:ascii="Times New Roman" w:hAnsi="Times New Roman" w:cs="Times New Roman"/>
          <w:sz w:val="24"/>
          <w:szCs w:val="24"/>
          <w:lang w:val="en-US" w:eastAsia="zh-CN"/>
        </w:rPr>
        <w:t>-N、水温。</w:t>
      </w:r>
    </w:p>
    <w:p w14:paraId="1F5C58FF">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br w:type="page"/>
      </w:r>
    </w:p>
    <w:p w14:paraId="57A47F2C">
      <w:pPr>
        <w:spacing w:line="360" w:lineRule="auto"/>
        <w:rPr>
          <w:rFonts w:hint="default" w:ascii="Times New Roman" w:hAnsi="Times New Roman" w:cs="Times New Roman"/>
          <w:b/>
          <w:bCs/>
          <w:lang w:val="en-US" w:eastAsia="zh-CN"/>
        </w:rPr>
      </w:pPr>
      <w:r>
        <w:rPr>
          <w:rFonts w:hint="default" w:ascii="Times New Roman" w:hAnsi="Times New Roman" w:cs="Times New Roman"/>
          <w:b/>
          <w:bCs/>
          <w:sz w:val="28"/>
          <w:szCs w:val="28"/>
          <w:lang w:val="en-US" w:eastAsia="zh-CN"/>
        </w:rPr>
        <w:t>3 地表水环境现状调查与评价</w:t>
      </w:r>
    </w:p>
    <w:p w14:paraId="5A4CE4E8">
      <w:pPr>
        <w:pStyle w:val="25"/>
        <w:spacing w:line="360" w:lineRule="auto"/>
        <w:ind w:left="0" w:leftChars="0" w:firstLine="0" w:firstLineChars="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3.1 地理位置</w:t>
      </w:r>
    </w:p>
    <w:p w14:paraId="3A239BD6">
      <w:pPr>
        <w:spacing w:line="360" w:lineRule="auto"/>
        <w:rPr>
          <w:rFonts w:hint="default" w:ascii="Times New Roman" w:hAnsi="Times New Roman" w:cs="Times New Roman"/>
          <w:kern w:val="0"/>
          <w:sz w:val="21"/>
          <w:szCs w:val="21"/>
        </w:rPr>
      </w:pPr>
      <w:r>
        <w:rPr>
          <w:rFonts w:hint="default" w:ascii="Times New Roman" w:hAnsi="Times New Roman" w:cs="Times New Roman"/>
          <w:lang w:val="en-US" w:eastAsia="zh-CN"/>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cs="Times New Roman"/>
          <w:kern w:val="0"/>
          <w:sz w:val="24"/>
          <w:szCs w:val="24"/>
          <w:lang w:val="en-US" w:eastAsia="zh-CN"/>
        </w:rPr>
        <w:t xml:space="preserve"> </w:t>
      </w:r>
      <w:r>
        <w:rPr>
          <w:rFonts w:hint="eastAsia" w:cs="Times New Roman"/>
          <w:kern w:val="0"/>
          <w:sz w:val="24"/>
          <w:szCs w:val="24"/>
          <w:lang w:eastAsia="zh-CN"/>
        </w:rPr>
        <w:t>彭家瓜水库</w:t>
      </w:r>
      <w:r>
        <w:rPr>
          <w:rFonts w:hint="default" w:ascii="Times New Roman" w:hAnsi="Times New Roman" w:cs="Times New Roman"/>
          <w:kern w:val="0"/>
          <w:sz w:val="24"/>
          <w:szCs w:val="24"/>
        </w:rPr>
        <w:t>属于</w:t>
      </w:r>
      <w:r>
        <w:rPr>
          <w:rFonts w:hint="eastAsia"/>
          <w:color w:val="auto"/>
          <w:kern w:val="0"/>
          <w:sz w:val="24"/>
          <w:szCs w:val="24"/>
        </w:rPr>
        <w:t>沅江流域</w:t>
      </w:r>
      <w:r>
        <w:rPr>
          <w:rFonts w:hint="eastAsia"/>
          <w:color w:val="auto"/>
          <w:kern w:val="0"/>
          <w:sz w:val="24"/>
          <w:szCs w:val="24"/>
          <w:lang w:eastAsia="zh-CN"/>
        </w:rPr>
        <w:t>延溪</w:t>
      </w:r>
      <w:r>
        <w:rPr>
          <w:rFonts w:hint="eastAsia"/>
          <w:color w:val="auto"/>
          <w:kern w:val="0"/>
          <w:sz w:val="24"/>
          <w:szCs w:val="24"/>
        </w:rPr>
        <w:t>流域</w:t>
      </w:r>
      <w:r>
        <w:rPr>
          <w:rFonts w:hint="default" w:ascii="Times New Roman" w:hAnsi="Times New Roman" w:cs="Times New Roman"/>
          <w:kern w:val="0"/>
          <w:sz w:val="24"/>
          <w:szCs w:val="24"/>
        </w:rPr>
        <w:t>，坝址位于</w:t>
      </w:r>
      <w:r>
        <w:rPr>
          <w:rFonts w:hint="eastAsia" w:cs="Times New Roman"/>
          <w:kern w:val="0"/>
          <w:sz w:val="24"/>
          <w:szCs w:val="24"/>
          <w:lang w:eastAsia="zh-CN"/>
        </w:rPr>
        <w:t>三阳港镇沙坡堉村</w:t>
      </w:r>
      <w:r>
        <w:rPr>
          <w:rFonts w:hint="default" w:ascii="Times New Roman" w:hAnsi="Times New Roman" w:cs="Times New Roman"/>
          <w:kern w:val="0"/>
          <w:sz w:val="24"/>
          <w:szCs w:val="24"/>
        </w:rPr>
        <w:t>，地</w:t>
      </w:r>
      <w:r>
        <w:rPr>
          <w:rFonts w:hint="eastAsia" w:cs="Times New Roman"/>
          <w:kern w:val="0"/>
          <w:sz w:val="24"/>
          <w:szCs w:val="24"/>
          <w:lang w:val="en-US" w:eastAsia="zh-CN"/>
        </w:rPr>
        <w:t>址东经：111.363161802，北纬：28.990470829</w:t>
      </w:r>
      <w:r>
        <w:rPr>
          <w:rFonts w:hint="default" w:ascii="Times New Roman" w:hAnsi="Times New Roman" w:cs="Times New Roman"/>
          <w:kern w:val="0"/>
          <w:sz w:val="24"/>
          <w:szCs w:val="24"/>
        </w:rPr>
        <w:t>，坝址距</w:t>
      </w:r>
      <w:r>
        <w:rPr>
          <w:rFonts w:hint="eastAsia" w:cs="Times New Roman"/>
          <w:kern w:val="0"/>
          <w:sz w:val="24"/>
          <w:szCs w:val="24"/>
          <w:lang w:val="en-US" w:eastAsia="zh-CN"/>
        </w:rPr>
        <w:t>桃源县20km</w:t>
      </w:r>
      <w:r>
        <w:rPr>
          <w:rFonts w:hint="default" w:ascii="Times New Roman" w:hAnsi="Times New Roman" w:cs="Times New Roman"/>
          <w:kern w:val="0"/>
          <w:sz w:val="24"/>
          <w:szCs w:val="24"/>
        </w:rPr>
        <w:t>，是一座</w:t>
      </w:r>
      <w:r>
        <w:rPr>
          <w:rFonts w:hint="eastAsia"/>
          <w:color w:val="auto"/>
          <w:kern w:val="0"/>
          <w:sz w:val="24"/>
          <w:szCs w:val="24"/>
        </w:rPr>
        <w:t>以灌溉为主，兼顾防洪等综合利用的小（</w:t>
      </w:r>
      <w:r>
        <w:rPr>
          <w:color w:val="auto"/>
          <w:kern w:val="0"/>
          <w:sz w:val="24"/>
          <w:szCs w:val="24"/>
        </w:rPr>
        <w:t>2</w:t>
      </w:r>
      <w:r>
        <w:rPr>
          <w:rFonts w:hint="eastAsia"/>
          <w:color w:val="auto"/>
          <w:kern w:val="0"/>
          <w:sz w:val="24"/>
          <w:szCs w:val="24"/>
        </w:rPr>
        <w:t>）型水利工程</w:t>
      </w:r>
      <w:r>
        <w:rPr>
          <w:rFonts w:hint="default" w:ascii="Times New Roman" w:hAnsi="Times New Roman" w:cs="Times New Roman"/>
          <w:kern w:val="0"/>
          <w:sz w:val="24"/>
          <w:szCs w:val="24"/>
        </w:rPr>
        <w:t>。水库控制集雨面积</w:t>
      </w:r>
      <w:r>
        <w:rPr>
          <w:rFonts w:hint="eastAsia" w:cs="Times New Roman"/>
          <w:kern w:val="0"/>
          <w:sz w:val="24"/>
          <w:szCs w:val="24"/>
          <w:lang w:val="en-US" w:eastAsia="zh-CN"/>
        </w:rPr>
        <w:t>0.21k</w:t>
      </w:r>
      <w:r>
        <w:rPr>
          <w:rFonts w:hint="default" w:ascii="Times New Roman" w:hAnsi="Times New Roman" w:cs="Times New Roman"/>
          <w:kern w:val="0"/>
          <w:sz w:val="24"/>
          <w:szCs w:val="24"/>
        </w:rPr>
        <w:t>m</w:t>
      </w:r>
      <w:r>
        <w:rPr>
          <w:rFonts w:hint="eastAsia" w:cs="Times New Roman"/>
          <w:kern w:val="0"/>
          <w:sz w:val="24"/>
          <w:szCs w:val="24"/>
          <w:vertAlign w:val="superscript"/>
          <w:lang w:val="en-US" w:eastAsia="zh-CN"/>
        </w:rPr>
        <w:t>2</w:t>
      </w:r>
      <w:r>
        <w:rPr>
          <w:rFonts w:hint="default" w:ascii="Times New Roman" w:hAnsi="Times New Roman" w:cs="Times New Roman"/>
          <w:kern w:val="0"/>
          <w:sz w:val="24"/>
          <w:szCs w:val="24"/>
        </w:rPr>
        <w:t>，</w:t>
      </w:r>
      <w:r>
        <w:rPr>
          <w:rFonts w:hint="eastAsia" w:cs="Times New Roman"/>
          <w:kern w:val="0"/>
          <w:sz w:val="24"/>
          <w:szCs w:val="24"/>
          <w:lang w:val="en-US" w:eastAsia="zh-CN"/>
        </w:rPr>
        <w:t>坝址以上干流长度</w:t>
      </w:r>
      <w:r>
        <w:rPr>
          <w:rFonts w:hint="eastAsia" w:cs="Times New Roman"/>
          <w:kern w:val="0"/>
          <w:sz w:val="24"/>
          <w:szCs w:val="24"/>
          <w:lang w:eastAsia="zh-CN"/>
        </w:rPr>
        <w:t>0.45k</w:t>
      </w:r>
      <w:r>
        <w:rPr>
          <w:rFonts w:hint="default" w:ascii="Times New Roman" w:hAnsi="Times New Roman" w:cs="Times New Roman"/>
          <w:kern w:val="0"/>
          <w:sz w:val="24"/>
          <w:szCs w:val="24"/>
        </w:rPr>
        <w:t>m，干流坡降</w:t>
      </w:r>
      <w:r>
        <w:rPr>
          <w:rFonts w:hint="eastAsia" w:cs="Times New Roman"/>
          <w:kern w:val="0"/>
          <w:sz w:val="24"/>
          <w:szCs w:val="24"/>
          <w:lang w:eastAsia="zh-CN"/>
        </w:rPr>
        <w:t>20.60</w:t>
      </w:r>
      <w:r>
        <w:rPr>
          <w:rFonts w:hint="default" w:ascii="Times New Roman" w:hAnsi="Times New Roman" w:cs="Times New Roman"/>
          <w:kern w:val="0"/>
          <w:sz w:val="24"/>
          <w:szCs w:val="24"/>
        </w:rPr>
        <w:t xml:space="preserve">‰，设计灌溉面积 </w:t>
      </w:r>
      <w:r>
        <w:rPr>
          <w:rFonts w:hint="eastAsia" w:cs="Times New Roman"/>
          <w:kern w:val="0"/>
          <w:sz w:val="24"/>
          <w:szCs w:val="24"/>
          <w:lang w:eastAsia="zh-CN"/>
        </w:rPr>
        <w:t xml:space="preserve">800亩 </w:t>
      </w:r>
      <w:r>
        <w:rPr>
          <w:rFonts w:hint="default" w:ascii="Times New Roman" w:hAnsi="Times New Roman" w:cs="Times New Roman"/>
          <w:kern w:val="0"/>
          <w:sz w:val="24"/>
          <w:szCs w:val="24"/>
        </w:rPr>
        <w:t>。</w:t>
      </w:r>
    </w:p>
    <w:p w14:paraId="1EBBE8F4">
      <w:pPr>
        <w:pStyle w:val="25"/>
        <w:spacing w:line="360" w:lineRule="auto"/>
        <w:ind w:left="0" w:leftChars="0" w:firstLine="0" w:firstLineChars="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3.2 流域概况</w:t>
      </w:r>
    </w:p>
    <w:p w14:paraId="53E37E8D">
      <w:pPr>
        <w:spacing w:line="360" w:lineRule="auto"/>
        <w:ind w:firstLine="422" w:firstLineChars="200"/>
        <w:rPr>
          <w:color w:val="auto"/>
          <w:kern w:val="0"/>
          <w:sz w:val="24"/>
          <w:szCs w:val="24"/>
        </w:rPr>
      </w:pPr>
      <w:r>
        <w:rPr>
          <w:rFonts w:hint="default" w:ascii="Times New Roman" w:hAnsi="Times New Roman" w:cs="Times New Roman"/>
          <w:b/>
          <w:bCs/>
          <w:lang w:val="en-US" w:eastAsia="zh-CN"/>
        </w:rPr>
        <w:t xml:space="preserve">  </w:t>
      </w:r>
      <w:r>
        <w:rPr>
          <w:rFonts w:hint="eastAsia"/>
          <w:color w:val="auto"/>
          <w:kern w:val="0"/>
          <w:sz w:val="24"/>
          <w:szCs w:val="24"/>
          <w:lang w:eastAsia="zh-CN"/>
        </w:rPr>
        <w:t>彭家瓜水库</w:t>
      </w:r>
      <w:r>
        <w:rPr>
          <w:rFonts w:hint="eastAsia"/>
          <w:color w:val="auto"/>
          <w:kern w:val="0"/>
          <w:sz w:val="24"/>
          <w:szCs w:val="24"/>
        </w:rPr>
        <w:t>位于常德市桃源县</w:t>
      </w:r>
      <w:r>
        <w:rPr>
          <w:rFonts w:hint="eastAsia"/>
          <w:color w:val="auto"/>
          <w:kern w:val="0"/>
          <w:sz w:val="24"/>
          <w:szCs w:val="24"/>
          <w:lang w:eastAsia="zh-CN"/>
        </w:rPr>
        <w:t>三阳港镇沙坡堉村</w:t>
      </w:r>
      <w:r>
        <w:rPr>
          <w:rFonts w:hint="eastAsia"/>
          <w:color w:val="auto"/>
          <w:kern w:val="0"/>
          <w:sz w:val="24"/>
          <w:szCs w:val="24"/>
        </w:rPr>
        <w:t>，属沅江流域</w:t>
      </w:r>
      <w:r>
        <w:rPr>
          <w:rFonts w:hint="eastAsia"/>
          <w:color w:val="auto"/>
          <w:kern w:val="0"/>
          <w:sz w:val="24"/>
          <w:szCs w:val="24"/>
          <w:lang w:eastAsia="zh-CN"/>
        </w:rPr>
        <w:t>延溪</w:t>
      </w:r>
      <w:r>
        <w:rPr>
          <w:rFonts w:hint="eastAsia"/>
          <w:color w:val="auto"/>
          <w:kern w:val="0"/>
          <w:sz w:val="24"/>
          <w:szCs w:val="24"/>
        </w:rPr>
        <w:t>流域。</w:t>
      </w:r>
      <w:r>
        <w:rPr>
          <w:rFonts w:hint="eastAsia"/>
          <w:color w:val="auto"/>
          <w:kern w:val="0"/>
          <w:sz w:val="24"/>
          <w:szCs w:val="24"/>
          <w:lang w:eastAsia="zh-CN"/>
        </w:rPr>
        <w:t>延溪</w:t>
      </w:r>
      <w:r>
        <w:rPr>
          <w:rFonts w:hint="eastAsia"/>
          <w:color w:val="auto"/>
          <w:kern w:val="0"/>
          <w:sz w:val="24"/>
          <w:szCs w:val="24"/>
        </w:rPr>
        <w:t>流域集雨面积</w:t>
      </w:r>
      <w:r>
        <w:rPr>
          <w:color w:val="auto"/>
          <w:kern w:val="0"/>
          <w:sz w:val="24"/>
          <w:szCs w:val="24"/>
        </w:rPr>
        <w:t>62.2</w:t>
      </w:r>
      <w:r>
        <w:rPr>
          <w:rFonts w:hint="eastAsia"/>
          <w:color w:val="auto"/>
          <w:kern w:val="0"/>
          <w:sz w:val="24"/>
          <w:szCs w:val="24"/>
        </w:rPr>
        <w:t>km</w:t>
      </w:r>
      <w:r>
        <w:rPr>
          <w:rFonts w:hint="eastAsia"/>
          <w:color w:val="auto"/>
          <w:kern w:val="0"/>
          <w:sz w:val="24"/>
          <w:szCs w:val="24"/>
          <w:vertAlign w:val="superscript"/>
        </w:rPr>
        <w:t>2</w:t>
      </w:r>
      <w:r>
        <w:rPr>
          <w:rFonts w:hint="eastAsia"/>
          <w:color w:val="auto"/>
          <w:kern w:val="0"/>
          <w:sz w:val="24"/>
          <w:szCs w:val="24"/>
        </w:rPr>
        <w:t>，干流河长</w:t>
      </w:r>
      <w:r>
        <w:rPr>
          <w:rFonts w:hint="eastAsia"/>
          <w:color w:val="auto"/>
          <w:kern w:val="0"/>
          <w:sz w:val="24"/>
          <w:szCs w:val="24"/>
          <w:lang w:eastAsia="zh-CN"/>
        </w:rPr>
        <w:t>20km</w:t>
      </w:r>
      <w:r>
        <w:rPr>
          <w:rFonts w:hint="eastAsia"/>
          <w:color w:val="auto"/>
          <w:kern w:val="0"/>
          <w:sz w:val="24"/>
          <w:szCs w:val="24"/>
        </w:rPr>
        <w:t>，干流坡降</w:t>
      </w:r>
      <w:r>
        <w:rPr>
          <w:color w:val="auto"/>
          <w:kern w:val="0"/>
          <w:sz w:val="24"/>
          <w:szCs w:val="24"/>
        </w:rPr>
        <w:t>48.4</w:t>
      </w:r>
      <w:r>
        <w:rPr>
          <w:rFonts w:hint="eastAsia"/>
          <w:color w:val="auto"/>
          <w:kern w:val="0"/>
          <w:sz w:val="24"/>
          <w:szCs w:val="24"/>
        </w:rPr>
        <w:t>‰。</w:t>
      </w:r>
      <w:r>
        <w:rPr>
          <w:rFonts w:hint="eastAsia"/>
          <w:color w:val="auto"/>
          <w:kern w:val="0"/>
          <w:sz w:val="24"/>
          <w:szCs w:val="24"/>
          <w:lang w:eastAsia="zh-CN"/>
        </w:rPr>
        <w:t>彭家瓜水库</w:t>
      </w:r>
      <w:r>
        <w:rPr>
          <w:rFonts w:hint="eastAsia"/>
          <w:color w:val="auto"/>
          <w:kern w:val="0"/>
          <w:sz w:val="24"/>
          <w:szCs w:val="24"/>
        </w:rPr>
        <w:t>坝址以上控制集雨面积</w:t>
      </w:r>
      <w:r>
        <w:rPr>
          <w:rFonts w:hint="eastAsia"/>
          <w:color w:val="auto"/>
          <w:kern w:val="0"/>
          <w:sz w:val="24"/>
          <w:szCs w:val="24"/>
          <w:lang w:eastAsia="zh-CN"/>
        </w:rPr>
        <w:t>0.21k</w:t>
      </w:r>
      <w:r>
        <w:rPr>
          <w:rFonts w:hint="eastAsia"/>
          <w:color w:val="auto"/>
          <w:kern w:val="0"/>
          <w:sz w:val="24"/>
          <w:szCs w:val="24"/>
        </w:rPr>
        <w:t>m</w:t>
      </w:r>
      <w:r>
        <w:rPr>
          <w:rFonts w:hint="eastAsia"/>
          <w:color w:val="auto"/>
          <w:kern w:val="0"/>
          <w:sz w:val="24"/>
          <w:szCs w:val="24"/>
          <w:vertAlign w:val="superscript"/>
        </w:rPr>
        <w:t>2</w:t>
      </w:r>
      <w:r>
        <w:rPr>
          <w:rFonts w:hint="eastAsia"/>
          <w:color w:val="auto"/>
          <w:kern w:val="0"/>
          <w:sz w:val="24"/>
          <w:szCs w:val="24"/>
        </w:rPr>
        <w:t>，坝址以上干流长度</w:t>
      </w:r>
      <w:r>
        <w:rPr>
          <w:rFonts w:hint="eastAsia"/>
          <w:color w:val="auto"/>
          <w:kern w:val="0"/>
          <w:sz w:val="24"/>
          <w:szCs w:val="24"/>
          <w:lang w:eastAsia="zh-CN"/>
        </w:rPr>
        <w:t>0.45k</w:t>
      </w:r>
      <w:r>
        <w:rPr>
          <w:rFonts w:hint="eastAsia"/>
          <w:color w:val="auto"/>
          <w:kern w:val="0"/>
          <w:sz w:val="24"/>
          <w:szCs w:val="24"/>
        </w:rPr>
        <w:t>m，干流坡降</w:t>
      </w:r>
      <w:r>
        <w:rPr>
          <w:rFonts w:hint="eastAsia"/>
          <w:color w:val="auto"/>
          <w:kern w:val="0"/>
          <w:sz w:val="24"/>
          <w:szCs w:val="24"/>
          <w:lang w:eastAsia="zh-CN"/>
        </w:rPr>
        <w:t>20.60</w:t>
      </w:r>
      <w:r>
        <w:rPr>
          <w:rFonts w:hint="eastAsia"/>
          <w:color w:val="auto"/>
          <w:kern w:val="0"/>
          <w:sz w:val="24"/>
          <w:szCs w:val="24"/>
        </w:rPr>
        <w:t>‰。水库正常蓄水位</w:t>
      </w:r>
      <w:r>
        <w:rPr>
          <w:rFonts w:hint="eastAsia"/>
          <w:color w:val="auto"/>
          <w:sz w:val="24"/>
          <w:szCs w:val="24"/>
          <w:lang w:eastAsia="zh-CN"/>
        </w:rPr>
        <w:t>77.74</w:t>
      </w:r>
      <w:r>
        <w:rPr>
          <w:rFonts w:hint="eastAsia"/>
          <w:color w:val="auto"/>
          <w:sz w:val="24"/>
          <w:szCs w:val="24"/>
        </w:rPr>
        <w:t>m，正常库容</w:t>
      </w:r>
      <w:r>
        <w:rPr>
          <w:rFonts w:hint="eastAsia"/>
          <w:color w:val="auto"/>
          <w:kern w:val="0"/>
          <w:sz w:val="24"/>
          <w:szCs w:val="24"/>
          <w:lang w:eastAsia="zh-CN"/>
        </w:rPr>
        <w:t>20.96万</w:t>
      </w:r>
      <w:r>
        <w:rPr>
          <w:rFonts w:hint="eastAsia"/>
          <w:color w:val="auto"/>
          <w:kern w:val="0"/>
          <w:sz w:val="24"/>
          <w:szCs w:val="24"/>
        </w:rPr>
        <w:t>m</w:t>
      </w:r>
      <w:r>
        <w:rPr>
          <w:rFonts w:hint="eastAsia"/>
          <w:color w:val="auto"/>
          <w:kern w:val="0"/>
          <w:sz w:val="24"/>
          <w:szCs w:val="24"/>
          <w:vertAlign w:val="superscript"/>
        </w:rPr>
        <w:t>3</w:t>
      </w:r>
      <w:r>
        <w:rPr>
          <w:rFonts w:hint="eastAsia"/>
          <w:color w:val="auto"/>
          <w:kern w:val="0"/>
          <w:sz w:val="24"/>
          <w:szCs w:val="24"/>
        </w:rPr>
        <w:t>，死水位</w:t>
      </w:r>
      <w:r>
        <w:rPr>
          <w:rFonts w:hint="eastAsia"/>
          <w:color w:val="auto"/>
          <w:kern w:val="0"/>
          <w:sz w:val="24"/>
          <w:szCs w:val="24"/>
          <w:lang w:eastAsia="zh-CN"/>
        </w:rPr>
        <w:t>72.50</w:t>
      </w:r>
      <w:r>
        <w:rPr>
          <w:rFonts w:hint="eastAsia"/>
          <w:color w:val="auto"/>
          <w:kern w:val="0"/>
          <w:sz w:val="24"/>
          <w:szCs w:val="24"/>
        </w:rPr>
        <w:t>m，死库容</w:t>
      </w:r>
      <w:r>
        <w:rPr>
          <w:rFonts w:hint="eastAsia"/>
          <w:color w:val="auto"/>
          <w:kern w:val="0"/>
          <w:sz w:val="24"/>
          <w:szCs w:val="24"/>
          <w:lang w:eastAsia="zh-CN"/>
        </w:rPr>
        <w:t>3.78万</w:t>
      </w:r>
      <w:r>
        <w:rPr>
          <w:rFonts w:hint="eastAsia"/>
          <w:color w:val="auto"/>
          <w:kern w:val="0"/>
          <w:sz w:val="24"/>
          <w:szCs w:val="24"/>
        </w:rPr>
        <w:t>m</w:t>
      </w:r>
      <w:r>
        <w:rPr>
          <w:rFonts w:hint="eastAsia"/>
          <w:color w:val="auto"/>
          <w:kern w:val="0"/>
          <w:sz w:val="24"/>
          <w:szCs w:val="24"/>
          <w:vertAlign w:val="superscript"/>
        </w:rPr>
        <w:t>3</w:t>
      </w:r>
      <w:r>
        <w:rPr>
          <w:rFonts w:hint="eastAsia"/>
          <w:color w:val="auto"/>
          <w:kern w:val="0"/>
          <w:sz w:val="24"/>
          <w:szCs w:val="24"/>
        </w:rPr>
        <w:t>。设计洪水位</w:t>
      </w:r>
      <w:r>
        <w:rPr>
          <w:rFonts w:hint="eastAsia"/>
          <w:color w:val="auto"/>
          <w:kern w:val="0"/>
          <w:sz w:val="24"/>
          <w:szCs w:val="24"/>
          <w:lang w:eastAsia="zh-CN"/>
        </w:rPr>
        <w:t>78.04</w:t>
      </w:r>
      <w:r>
        <w:rPr>
          <w:rFonts w:hint="eastAsia"/>
          <w:color w:val="auto"/>
          <w:kern w:val="0"/>
          <w:sz w:val="24"/>
          <w:szCs w:val="24"/>
        </w:rPr>
        <w:t>m，校核洪水位</w:t>
      </w:r>
      <w:r>
        <w:rPr>
          <w:rFonts w:hint="eastAsia"/>
          <w:color w:val="auto"/>
          <w:kern w:val="0"/>
          <w:sz w:val="24"/>
          <w:szCs w:val="24"/>
          <w:lang w:eastAsia="zh-CN"/>
        </w:rPr>
        <w:t>78.18</w:t>
      </w:r>
      <w:r>
        <w:rPr>
          <w:rFonts w:hint="eastAsia"/>
          <w:color w:val="auto"/>
          <w:kern w:val="0"/>
          <w:sz w:val="24"/>
          <w:szCs w:val="24"/>
        </w:rPr>
        <w:t>m，总库容</w:t>
      </w:r>
      <w:r>
        <w:rPr>
          <w:rFonts w:hint="eastAsia"/>
          <w:color w:val="auto"/>
          <w:kern w:val="0"/>
          <w:sz w:val="24"/>
          <w:szCs w:val="24"/>
          <w:lang w:eastAsia="zh-CN"/>
        </w:rPr>
        <w:t>23.69</w:t>
      </w:r>
      <w:r>
        <w:rPr>
          <w:rFonts w:hint="eastAsia"/>
          <w:color w:val="auto"/>
          <w:kern w:val="0"/>
          <w:sz w:val="24"/>
          <w:szCs w:val="24"/>
        </w:rPr>
        <w:t>万m</w:t>
      </w:r>
      <w:r>
        <w:rPr>
          <w:rFonts w:hint="eastAsia"/>
          <w:color w:val="auto"/>
          <w:kern w:val="0"/>
          <w:sz w:val="24"/>
          <w:szCs w:val="24"/>
          <w:vertAlign w:val="superscript"/>
        </w:rPr>
        <w:t>3</w:t>
      </w:r>
      <w:r>
        <w:rPr>
          <w:rFonts w:hint="eastAsia"/>
          <w:color w:val="auto"/>
          <w:kern w:val="0"/>
          <w:sz w:val="24"/>
          <w:szCs w:val="24"/>
        </w:rPr>
        <w:t>。</w:t>
      </w:r>
    </w:p>
    <w:p w14:paraId="263E1916">
      <w:pPr>
        <w:spacing w:line="360" w:lineRule="auto"/>
        <w:ind w:firstLine="480" w:firstLineChars="200"/>
        <w:rPr>
          <w:color w:val="auto"/>
          <w:kern w:val="0"/>
          <w:sz w:val="24"/>
          <w:szCs w:val="24"/>
        </w:rPr>
      </w:pPr>
      <w:r>
        <w:rPr>
          <w:rFonts w:hint="eastAsia"/>
          <w:color w:val="auto"/>
          <w:kern w:val="0"/>
          <w:sz w:val="24"/>
          <w:szCs w:val="24"/>
          <w:lang w:eastAsia="zh-CN"/>
        </w:rPr>
        <w:t>彭家瓜水库</w:t>
      </w:r>
      <w:r>
        <w:rPr>
          <w:rFonts w:hint="eastAsia"/>
          <w:color w:val="auto"/>
          <w:kern w:val="0"/>
          <w:sz w:val="24"/>
          <w:szCs w:val="24"/>
        </w:rPr>
        <w:t>自建成运行以来，对促进当地经济发展起到了重要的促进作用，产生了较好的社会效益和经济效益，是一座以灌溉为主，兼顾防洪等综合利用的小（</w:t>
      </w:r>
      <w:r>
        <w:rPr>
          <w:color w:val="auto"/>
          <w:kern w:val="0"/>
          <w:sz w:val="24"/>
          <w:szCs w:val="24"/>
        </w:rPr>
        <w:t>2</w:t>
      </w:r>
      <w:r>
        <w:rPr>
          <w:rFonts w:hint="eastAsia"/>
          <w:color w:val="auto"/>
          <w:kern w:val="0"/>
          <w:sz w:val="24"/>
          <w:szCs w:val="24"/>
        </w:rPr>
        <w:t>）型水利工程。</w:t>
      </w:r>
    </w:p>
    <w:p w14:paraId="3198A4AF">
      <w:pPr>
        <w:spacing w:line="360" w:lineRule="auto"/>
        <w:ind w:firstLine="480" w:firstLineChars="200"/>
        <w:rPr>
          <w:rFonts w:hint="default" w:ascii="Times New Roman" w:hAnsi="Times New Roman" w:cs="Times New Roman"/>
          <w:b w:val="0"/>
          <w:bCs w:val="0"/>
          <w:lang w:val="en-US" w:eastAsia="zh-CN"/>
        </w:rPr>
      </w:pPr>
      <w:r>
        <w:rPr>
          <w:rFonts w:hint="eastAsia"/>
          <w:color w:val="auto"/>
          <w:kern w:val="0"/>
          <w:sz w:val="24"/>
          <w:szCs w:val="24"/>
          <w:lang w:eastAsia="zh-CN"/>
        </w:rPr>
        <w:t>彭家瓜水库</w:t>
      </w:r>
      <w:r>
        <w:rPr>
          <w:rFonts w:hint="eastAsia"/>
          <w:color w:val="auto"/>
          <w:kern w:val="0"/>
          <w:sz w:val="24"/>
          <w:szCs w:val="24"/>
        </w:rPr>
        <w:t>属于亚热带气候，具有气候温和、四季分明、严冬期短、夏热季长、春温多变、寒潮频繁、春夏多雨、夏秋多旱、光照充足、无霜期长的气候特点。历年最高气温40.6℃，多年平均气温16.7℃，多年最大风速19.3m/s，历年平均降水量1327.2mm，多年最大降水量2020.4mm，多年最小降水量927mm，月最大降水量232mm，日最大降水量</w:t>
      </w:r>
      <w:r>
        <w:rPr>
          <w:rFonts w:hint="eastAsia"/>
          <w:color w:val="auto"/>
          <w:kern w:val="0"/>
          <w:sz w:val="24"/>
          <w:szCs w:val="24"/>
          <w:lang w:eastAsia="zh-CN"/>
        </w:rPr>
        <w:t>266.2</w:t>
      </w:r>
      <w:r>
        <w:rPr>
          <w:rFonts w:hint="eastAsia"/>
          <w:color w:val="auto"/>
          <w:kern w:val="0"/>
          <w:sz w:val="24"/>
          <w:szCs w:val="24"/>
        </w:rPr>
        <w:t>mm，多年最大降雪量39.0cm，多年平均风速2.0m/s。</w:t>
      </w:r>
    </w:p>
    <w:p w14:paraId="0AD28F5D">
      <w:pPr>
        <w:pStyle w:val="25"/>
        <w:spacing w:line="360" w:lineRule="auto"/>
        <w:ind w:left="0" w:leftChars="0" w:firstLine="0" w:firstLineChars="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3.3 水库区工程地质条件</w:t>
      </w:r>
    </w:p>
    <w:p w14:paraId="1D6F8196">
      <w:pPr>
        <w:pStyle w:val="25"/>
        <w:spacing w:line="360" w:lineRule="auto"/>
        <w:ind w:left="0" w:leftChars="0" w:firstLine="0" w:firstLineChars="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3.3.1地形地貌</w:t>
      </w:r>
    </w:p>
    <w:p w14:paraId="25C95A8C">
      <w:pPr>
        <w:spacing w:line="360" w:lineRule="auto"/>
        <w:ind w:firstLine="480" w:firstLineChars="200"/>
        <w:rPr>
          <w:rFonts w:hint="eastAsia"/>
          <w:color w:val="auto"/>
          <w:kern w:val="0"/>
          <w:sz w:val="24"/>
          <w:szCs w:val="24"/>
        </w:rPr>
      </w:pPr>
      <w:r>
        <w:rPr>
          <w:rFonts w:hint="eastAsia"/>
          <w:color w:val="auto"/>
          <w:kern w:val="0"/>
          <w:sz w:val="24"/>
          <w:szCs w:val="24"/>
        </w:rPr>
        <w:t>坝址区区域构造上位于新华夏系第三隆起带的雪峰山、武陵山隆起带东端，构造线以北东东向为主，水库工程区构造为钟家铺向斜，向斜的北端在左岸不远处与寒武系清虚洞组地层呈不整合接触，岩层产状两岸的变化幅度不大，大致63°∠</w:t>
      </w:r>
      <w:r>
        <w:rPr>
          <w:rFonts w:hint="eastAsia"/>
          <w:color w:val="auto"/>
          <w:kern w:val="0"/>
          <w:sz w:val="24"/>
          <w:szCs w:val="24"/>
          <w:lang w:val="en-US" w:eastAsia="zh-CN"/>
        </w:rPr>
        <w:t>20</w:t>
      </w:r>
      <w:r>
        <w:rPr>
          <w:rFonts w:hint="eastAsia"/>
          <w:color w:val="auto"/>
          <w:kern w:val="0"/>
          <w:sz w:val="24"/>
          <w:szCs w:val="24"/>
        </w:rPr>
        <w:t>°。</w:t>
      </w:r>
    </w:p>
    <w:p w14:paraId="62F1AFB2">
      <w:pPr>
        <w:spacing w:line="360" w:lineRule="auto"/>
        <w:ind w:firstLine="480" w:firstLineChars="200"/>
        <w:rPr>
          <w:rFonts w:hint="eastAsia"/>
          <w:color w:val="auto"/>
          <w:kern w:val="0"/>
          <w:sz w:val="24"/>
          <w:szCs w:val="24"/>
        </w:rPr>
      </w:pPr>
      <w:r>
        <w:rPr>
          <w:rFonts w:hint="eastAsia"/>
          <w:color w:val="auto"/>
          <w:kern w:val="0"/>
          <w:sz w:val="24"/>
          <w:szCs w:val="24"/>
        </w:rPr>
        <w:t>根据区域历史地震资料分析和国家标准《中国地震动参数区划图》GB18306-20</w:t>
      </w:r>
      <w:r>
        <w:rPr>
          <w:rFonts w:hint="eastAsia"/>
          <w:color w:val="auto"/>
          <w:kern w:val="0"/>
          <w:sz w:val="24"/>
          <w:szCs w:val="24"/>
          <w:lang w:val="en-US" w:eastAsia="zh-CN"/>
        </w:rPr>
        <w:t>15</w:t>
      </w:r>
      <w:r>
        <w:rPr>
          <w:rFonts w:hint="eastAsia"/>
          <w:color w:val="auto"/>
          <w:kern w:val="0"/>
          <w:sz w:val="24"/>
          <w:szCs w:val="24"/>
        </w:rPr>
        <w:t>(</w:t>
      </w:r>
      <w:r>
        <w:rPr>
          <w:rFonts w:hint="eastAsia"/>
          <w:color w:val="auto"/>
          <w:kern w:val="0"/>
          <w:sz w:val="24"/>
          <w:szCs w:val="24"/>
        </w:rPr>
        <w:tab/>
      </w:r>
      <w:r>
        <w:rPr>
          <w:rFonts w:hint="eastAsia"/>
          <w:color w:val="auto"/>
          <w:kern w:val="0"/>
          <w:sz w:val="24"/>
          <w:szCs w:val="24"/>
        </w:rPr>
        <w:t>1/400万),坝址区位于地震动峰值加速度为0.05g,地震动反应谱特征周期为0.35s,的地区,相应地震基本烈度为Ⅵ度地区。</w:t>
      </w:r>
    </w:p>
    <w:p w14:paraId="4E2F4597">
      <w:pPr>
        <w:spacing w:line="360" w:lineRule="auto"/>
        <w:ind w:firstLine="480" w:firstLineChars="200"/>
        <w:rPr>
          <w:rFonts w:hint="eastAsia"/>
          <w:color w:val="auto"/>
          <w:kern w:val="0"/>
          <w:sz w:val="24"/>
          <w:szCs w:val="24"/>
        </w:rPr>
      </w:pPr>
      <w:r>
        <w:rPr>
          <w:rFonts w:hint="eastAsia"/>
          <w:color w:val="auto"/>
          <w:kern w:val="0"/>
          <w:sz w:val="24"/>
          <w:szCs w:val="24"/>
          <w:lang w:eastAsia="zh-CN"/>
        </w:rPr>
        <w:t>彭家瓜水库</w:t>
      </w:r>
      <w:r>
        <w:rPr>
          <w:rFonts w:hint="eastAsia"/>
          <w:color w:val="auto"/>
          <w:kern w:val="0"/>
          <w:sz w:val="24"/>
          <w:szCs w:val="24"/>
        </w:rPr>
        <w:t>区内基底岩层</w:t>
      </w:r>
      <w:r>
        <w:rPr>
          <w:rFonts w:hint="eastAsia"/>
          <w:color w:val="auto"/>
          <w:kern w:val="0"/>
          <w:sz w:val="24"/>
          <w:szCs w:val="24"/>
          <w:lang w:val="en-US" w:eastAsia="zh-CN"/>
        </w:rPr>
        <w:t>为元古界板溪群五强溪组（Ptbn2w）砂质板岩</w:t>
      </w:r>
      <w:r>
        <w:rPr>
          <w:rFonts w:hint="eastAsia"/>
          <w:color w:val="auto"/>
          <w:kern w:val="0"/>
          <w:sz w:val="24"/>
          <w:szCs w:val="24"/>
        </w:rPr>
        <w:t>,</w:t>
      </w:r>
      <w:r>
        <w:rPr>
          <w:rFonts w:hint="eastAsia"/>
          <w:color w:val="auto"/>
          <w:kern w:val="0"/>
          <w:sz w:val="24"/>
          <w:szCs w:val="24"/>
          <w:lang w:val="en-US" w:eastAsia="zh-CN"/>
        </w:rPr>
        <w:t>节理</w:t>
      </w:r>
      <w:r>
        <w:rPr>
          <w:rFonts w:hint="eastAsia"/>
          <w:color w:val="auto"/>
          <w:kern w:val="0"/>
          <w:sz w:val="24"/>
          <w:szCs w:val="24"/>
        </w:rPr>
        <w:t>裂隙发育，胶结</w:t>
      </w:r>
      <w:r>
        <w:rPr>
          <w:rFonts w:hint="eastAsia"/>
          <w:color w:val="auto"/>
          <w:kern w:val="0"/>
          <w:sz w:val="24"/>
          <w:szCs w:val="24"/>
          <w:lang w:val="en-US" w:eastAsia="zh-CN"/>
        </w:rPr>
        <w:t>不够</w:t>
      </w:r>
      <w:r>
        <w:rPr>
          <w:rFonts w:hint="eastAsia"/>
          <w:color w:val="auto"/>
          <w:kern w:val="0"/>
          <w:sz w:val="24"/>
          <w:szCs w:val="24"/>
        </w:rPr>
        <w:t>密实，渗透破坏对坝基</w:t>
      </w:r>
      <w:r>
        <w:rPr>
          <w:rFonts w:hint="eastAsia"/>
          <w:color w:val="auto"/>
          <w:kern w:val="0"/>
          <w:sz w:val="24"/>
          <w:szCs w:val="24"/>
          <w:lang w:val="en-US" w:eastAsia="zh-CN"/>
        </w:rPr>
        <w:t>有一定影响</w:t>
      </w:r>
      <w:r>
        <w:rPr>
          <w:rFonts w:hint="eastAsia"/>
          <w:color w:val="auto"/>
          <w:kern w:val="0"/>
          <w:sz w:val="24"/>
          <w:szCs w:val="24"/>
        </w:rPr>
        <w:t>。地貌类型为中低山—丘陵区。</w:t>
      </w:r>
    </w:p>
    <w:p w14:paraId="04D2BB3E">
      <w:pPr>
        <w:pStyle w:val="25"/>
        <w:spacing w:line="360" w:lineRule="auto"/>
        <w:rPr>
          <w:rFonts w:hint="default" w:ascii="Times New Roman" w:hAnsi="Times New Roman" w:cs="Times New Roman"/>
          <w:b w:val="0"/>
          <w:bCs w:val="0"/>
          <w:sz w:val="24"/>
          <w:szCs w:val="24"/>
          <w:lang w:val="en-US" w:eastAsia="zh-CN"/>
        </w:rPr>
      </w:pPr>
      <w:r>
        <w:rPr>
          <w:rFonts w:hint="eastAsia"/>
          <w:color w:val="auto"/>
          <w:kern w:val="0"/>
          <w:sz w:val="24"/>
          <w:szCs w:val="24"/>
        </w:rPr>
        <w:t>库区四面环山，地形较复杂。该库区两岸为第四系残坡积物（粉土）层及粉砂岩体。局部夹有少量强风化砂岩小碎块，该层厚度为23.30～23.90米左右。砂</w:t>
      </w:r>
      <w:r>
        <w:rPr>
          <w:rFonts w:hint="eastAsia"/>
          <w:color w:val="auto"/>
          <w:kern w:val="0"/>
          <w:sz w:val="24"/>
          <w:szCs w:val="24"/>
          <w:lang w:val="en-US" w:eastAsia="zh-CN"/>
        </w:rPr>
        <w:t>质板岩</w:t>
      </w:r>
      <w:r>
        <w:rPr>
          <w:rFonts w:hint="eastAsia"/>
          <w:color w:val="auto"/>
          <w:kern w:val="0"/>
          <w:sz w:val="24"/>
          <w:szCs w:val="24"/>
        </w:rPr>
        <w:t>强度及抗风化能力一般。残坡积物（粉土）层物理力学性质较好，正常蓄水位以上植被茂盛。整个水库未发现大规模、连续的危险滑动面存在，水库库岸基本稳定。</w:t>
      </w:r>
    </w:p>
    <w:p w14:paraId="413E7664">
      <w:pPr>
        <w:spacing w:line="360" w:lineRule="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3.3.2 地层岩性</w:t>
      </w:r>
    </w:p>
    <w:p w14:paraId="68196E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rPr>
        <w:t>坝址区出露地层岩性从新至老分述如下：</w:t>
      </w:r>
    </w:p>
    <w:p w14:paraId="223730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第四系全新统（Q</w:t>
      </w:r>
      <w:r>
        <w:rPr>
          <w:rFonts w:hint="eastAsia" w:ascii="宋体" w:hAnsi="宋体"/>
          <w:color w:val="auto"/>
          <w:sz w:val="24"/>
          <w:szCs w:val="24"/>
          <w:vertAlign w:val="superscript"/>
          <w:lang w:val="en-US" w:eastAsia="zh-CN"/>
        </w:rPr>
        <w:t>s</w:t>
      </w:r>
      <w:r>
        <w:rPr>
          <w:rFonts w:hint="eastAsia" w:ascii="宋体" w:hAnsi="宋体"/>
          <w:color w:val="auto"/>
          <w:sz w:val="24"/>
          <w:szCs w:val="24"/>
        </w:rPr>
        <w:t>）</w:t>
      </w:r>
      <w:r>
        <w:rPr>
          <w:rFonts w:hint="eastAsia" w:ascii="宋体" w:hAnsi="宋体"/>
          <w:color w:val="auto"/>
          <w:sz w:val="24"/>
          <w:szCs w:val="24"/>
          <w:lang w:val="en-US" w:eastAsia="zh-CN"/>
        </w:rPr>
        <w:t>人工填土</w:t>
      </w:r>
      <w:r>
        <w:rPr>
          <w:rFonts w:hint="eastAsia" w:ascii="宋体" w:hAnsi="宋体"/>
          <w:color w:val="auto"/>
          <w:sz w:val="24"/>
          <w:szCs w:val="24"/>
        </w:rPr>
        <w:t>：</w:t>
      </w:r>
      <w:r>
        <w:rPr>
          <w:rFonts w:hint="eastAsia" w:ascii="宋体" w:hAnsi="宋体"/>
          <w:color w:val="auto"/>
          <w:sz w:val="24"/>
          <w:szCs w:val="24"/>
          <w:lang w:val="en-US" w:eastAsia="zh-CN"/>
        </w:rPr>
        <w:t>褐黄色含砾粉质黏土和粉土，</w:t>
      </w:r>
      <w:r>
        <w:rPr>
          <w:rFonts w:hint="eastAsia" w:ascii="宋体" w:hAnsi="宋体"/>
          <w:color w:val="auto"/>
          <w:sz w:val="24"/>
          <w:szCs w:val="24"/>
        </w:rPr>
        <w:t>稍湿</w:t>
      </w:r>
      <w:r>
        <w:rPr>
          <w:rFonts w:hint="eastAsia" w:ascii="宋体" w:hAnsi="宋体"/>
          <w:color w:val="auto"/>
          <w:sz w:val="24"/>
          <w:szCs w:val="24"/>
          <w:lang w:eastAsia="zh-CN"/>
        </w:rPr>
        <w:t>、</w:t>
      </w:r>
      <w:r>
        <w:rPr>
          <w:rFonts w:hint="eastAsia" w:ascii="宋体" w:hAnsi="宋体"/>
          <w:color w:val="auto"/>
          <w:sz w:val="24"/>
          <w:szCs w:val="24"/>
        </w:rPr>
        <w:t>中密，以粉土为主，局部夹有少量强风化砂岩小碎块，该层厚度23.30～23.90米。</w:t>
      </w:r>
    </w:p>
    <w:p w14:paraId="573526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lang w:val="en-US"/>
        </w:rPr>
      </w:pPr>
      <w:r>
        <w:rPr>
          <w:rFonts w:hint="eastAsia"/>
          <w:color w:val="auto"/>
          <w:sz w:val="24"/>
          <w:szCs w:val="24"/>
          <w:lang w:val="en-US" w:eastAsia="zh-CN"/>
        </w:rPr>
        <w:t>2)第四系残坡积（Q</w:t>
      </w:r>
      <w:r>
        <w:rPr>
          <w:rFonts w:hint="eastAsia"/>
          <w:color w:val="auto"/>
          <w:sz w:val="24"/>
          <w:szCs w:val="24"/>
          <w:vertAlign w:val="subscript"/>
          <w:lang w:val="en-US" w:eastAsia="zh-CN"/>
        </w:rPr>
        <w:t>4</w:t>
      </w:r>
      <w:r>
        <w:rPr>
          <w:rFonts w:hint="eastAsia"/>
          <w:color w:val="auto"/>
          <w:sz w:val="24"/>
          <w:szCs w:val="24"/>
          <w:vertAlign w:val="superscript"/>
          <w:lang w:val="en-US" w:eastAsia="zh-CN"/>
        </w:rPr>
        <w:t>eld</w:t>
      </w:r>
      <w:r>
        <w:rPr>
          <w:rFonts w:hint="eastAsia"/>
          <w:color w:val="auto"/>
          <w:sz w:val="24"/>
          <w:szCs w:val="24"/>
          <w:lang w:val="en-US" w:eastAsia="zh-CN"/>
        </w:rPr>
        <w:t>）：主要分布于两侧坝肩山坡，以含砾粉质黏土和粉土为主，夹强风化砂岩碎屑，厚度0.5～1m。</w:t>
      </w:r>
    </w:p>
    <w:p w14:paraId="2FFAD6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color w:val="auto"/>
          <w:sz w:val="24"/>
          <w:szCs w:val="24"/>
          <w:lang w:val="en-US" w:eastAsia="zh-CN"/>
        </w:rPr>
        <w:t>3)元古界板溪群五强溪组（P</w:t>
      </w:r>
      <w:r>
        <w:rPr>
          <w:rFonts w:hint="eastAsia"/>
          <w:color w:val="auto"/>
          <w:sz w:val="24"/>
          <w:szCs w:val="24"/>
          <w:vertAlign w:val="subscript"/>
          <w:lang w:val="en-US" w:eastAsia="zh-CN"/>
        </w:rPr>
        <w:t>tbn2w</w:t>
      </w:r>
      <w:r>
        <w:rPr>
          <w:rFonts w:hint="eastAsia"/>
          <w:color w:val="auto"/>
          <w:sz w:val="24"/>
          <w:szCs w:val="24"/>
          <w:lang w:val="en-US" w:eastAsia="zh-CN"/>
        </w:rPr>
        <w:t>）：灰褐色砂质板岩，强风化深度3～5m，节理裂隙发育，呈中等透水性，下部弱风化层节理裂隙微发育，呈弱～微透水性。</w:t>
      </w:r>
    </w:p>
    <w:p w14:paraId="0A978FA8">
      <w:pPr>
        <w:spacing w:line="360" w:lineRule="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3.3.3 地质构造</w:t>
      </w:r>
    </w:p>
    <w:p w14:paraId="410186BF">
      <w:pPr>
        <w:pStyle w:val="25"/>
        <w:spacing w:line="360" w:lineRule="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坝址区区域构造上位于新华夏系第三隆起带的雪峰山、武陵山隆起带东端，构造线以北东东向为主，水库工程区构造为钟家铺向斜，向斜的北端在左岸不远处与寒武系清虚洞组地层呈不整合接触，岩层产状两岸的变化幅度不大，大致63°∠35°。</w:t>
      </w:r>
    </w:p>
    <w:p w14:paraId="3FE72F08">
      <w:pPr>
        <w:pStyle w:val="25"/>
        <w:spacing w:line="360" w:lineRule="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大坝坝体根据地质勘察大致可分为以下几个区域：</w:t>
      </w:r>
    </w:p>
    <w:p w14:paraId="03BD8747">
      <w:pPr>
        <w:pStyle w:val="25"/>
        <w:spacing w:line="360" w:lineRule="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Ⅰ区：坝轴线灌浆区，大坝为均质土坝，上轮除险加固对坝体进行了高喷灌浆防渗处理，故该区土为改善过后的填筑土，防渗性能得到改善。</w:t>
      </w:r>
    </w:p>
    <w:p w14:paraId="4A9306E9">
      <w:pPr>
        <w:pStyle w:val="25"/>
        <w:spacing w:line="360" w:lineRule="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II区：坝体上下游填筑土区，为褐黄色含砾粉质粘土、粉土，土料质量不均匀，呈可塑状，主要原料为附近山坡岗地的残坡积土和全风化土层，含砾较高，呈中等～弱透水性。</w:t>
      </w:r>
    </w:p>
    <w:p w14:paraId="71783467">
      <w:pPr>
        <w:pStyle w:val="25"/>
        <w:spacing w:line="360" w:lineRule="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III区：坝基强风化层，强风化深度3～5m,节理裂隙发育，呈中等透水性，上轮除险加固进行了帷幕灌浆，目前没有渗漏情况，呈弱透水性。</w:t>
      </w:r>
    </w:p>
    <w:p w14:paraId="11F28097">
      <w:pPr>
        <w:pStyle w:val="25"/>
        <w:spacing w:line="360" w:lineRule="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IV区：坝基强风化层，强风化深度3～5m,节理裂隙发育，呈中等透水性。</w:t>
      </w:r>
    </w:p>
    <w:p w14:paraId="63BB2CF5">
      <w:pPr>
        <w:pStyle w:val="25"/>
        <w:spacing w:line="360" w:lineRule="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V区：坝基弱风化层，节理裂隙微发育或不发育，呈弱～微透水性。</w:t>
      </w:r>
    </w:p>
    <w:p w14:paraId="4781BA35">
      <w:pPr>
        <w:pStyle w:val="25"/>
        <w:spacing w:line="360" w:lineRule="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下游排水棱体：排水棱体结构完好功能正常，排水性好呈强透水性。</w:t>
      </w:r>
    </w:p>
    <w:p w14:paraId="38ADAA23">
      <w:pPr>
        <w:keepNext w:val="0"/>
        <w:keepLines w:val="0"/>
        <w:widowControl/>
        <w:suppressLineNumbers w:val="0"/>
        <w:spacing w:line="360" w:lineRule="auto"/>
        <w:jc w:val="left"/>
        <w:rPr>
          <w:rFonts w:hint="default" w:ascii="Times New Roman" w:hAnsi="Times New Roman" w:cs="Times New Roman"/>
          <w:b/>
          <w:bCs/>
          <w:lang w:val="en-US" w:eastAsia="zh-CN"/>
        </w:rPr>
      </w:pPr>
      <w:r>
        <w:rPr>
          <w:rFonts w:hint="default" w:ascii="Times New Roman" w:hAnsi="Times New Roman" w:eastAsia="宋体" w:cs="Times New Roman"/>
          <w:b/>
          <w:bCs/>
          <w:kern w:val="2"/>
          <w:sz w:val="24"/>
          <w:szCs w:val="24"/>
          <w:lang w:val="en-US" w:eastAsia="zh-CN" w:bidi="ar-SA"/>
        </w:rPr>
        <w:t>3.3.4 水文地质条件</w:t>
      </w:r>
    </w:p>
    <w:p w14:paraId="7A69CFA0">
      <w:pPr>
        <w:pStyle w:val="25"/>
        <w:spacing w:line="360" w:lineRule="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根据地质结构特征、地层组合、岩性特征和地下水的赋存条件等，坝址区地下水类型主要有松散岩类孔隙水和基岩裂隙水。</w:t>
      </w:r>
    </w:p>
    <w:p w14:paraId="3317989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rPr>
      </w:pPr>
      <w:r>
        <w:rPr>
          <w:rFonts w:hint="eastAsia" w:ascii="宋体" w:hAnsi="宋体"/>
          <w:bCs/>
          <w:color w:val="auto"/>
          <w:sz w:val="24"/>
          <w:szCs w:val="24"/>
        </w:rPr>
        <w:t>坝区地下水类型主要有松散岩类孔隙水及基岩裂隙水。松散岩类孔隙水主要分布于两岸山坡及坝体松散层内，受大气降水或接触库水补给。径流条件较好，尤其是坝体内松散岩类孔隙水明显受库水影响，库水位越高，下游坝体坡脚的多处渗入点其流量随着库水位升高而增大0.05</w:t>
      </w:r>
      <w:r>
        <w:rPr>
          <w:rFonts w:hint="eastAsia" w:ascii="宋体" w:hAnsi="宋体" w:cs="Arial Unicode MS"/>
          <w:bCs/>
          <w:color w:val="auto"/>
          <w:sz w:val="24"/>
          <w:szCs w:val="24"/>
        </w:rPr>
        <w:t>～</w:t>
      </w:r>
      <w:r>
        <w:rPr>
          <w:rFonts w:hint="eastAsia" w:ascii="宋体" w:hAnsi="宋体"/>
          <w:bCs/>
          <w:color w:val="auto"/>
          <w:sz w:val="24"/>
          <w:szCs w:val="24"/>
        </w:rPr>
        <w:t>0.15L/s。基岩裂隙水主要受大气降水补给，坝基受到库水补给，赋存于页岩层理节理裂隙中，随地形条件变化向河床及大坝下游排泄，透水性与岩体分化程度、完整性、节理裂隙发育程度有密切关系，主要分化带岩体透水性多呈中等透水，动态随季节变化。两岸地下水埋深10</w:t>
      </w:r>
      <w:r>
        <w:rPr>
          <w:rFonts w:hint="eastAsia" w:ascii="宋体" w:hAnsi="宋体" w:cs="Arial Unicode MS"/>
          <w:bCs/>
          <w:color w:val="auto"/>
          <w:sz w:val="24"/>
          <w:szCs w:val="24"/>
        </w:rPr>
        <w:t>～</w:t>
      </w:r>
      <w:r>
        <w:rPr>
          <w:rFonts w:hint="eastAsia" w:ascii="宋体" w:hAnsi="宋体"/>
          <w:bCs/>
          <w:color w:val="auto"/>
          <w:sz w:val="24"/>
          <w:szCs w:val="24"/>
        </w:rPr>
        <w:t>20米，高于水库正常蓄水位。水体沿两岸坝肩接头及坝基节理裂隙向下游运移，致使库水流向库外坝脚</w:t>
      </w:r>
      <w:r>
        <w:rPr>
          <w:rFonts w:hint="eastAsia" w:ascii="宋体" w:hAnsi="宋体"/>
          <w:color w:val="auto"/>
          <w:sz w:val="24"/>
          <w:szCs w:val="24"/>
        </w:rPr>
        <w:t>。</w:t>
      </w:r>
    </w:p>
    <w:p w14:paraId="12AD07DA">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宋体" w:hAnsi="宋体"/>
          <w:color w:val="auto"/>
          <w:sz w:val="24"/>
        </w:rPr>
      </w:pPr>
      <w:r>
        <w:rPr>
          <w:rFonts w:hint="eastAsia"/>
          <w:color w:val="auto"/>
          <w:sz w:val="24"/>
          <w:szCs w:val="24"/>
        </w:rPr>
        <w:t>地下水类型为碳酸盐型，主要化学类型为HCO3-Ca型，PH值7.18～7.8，为中～弱碱性水，矿化度0.289g/L。</w:t>
      </w:r>
      <w:r>
        <w:rPr>
          <w:rFonts w:hint="eastAsia" w:ascii="宋体" w:hAnsi="宋体" w:cs="宋体"/>
          <w:color w:val="auto"/>
          <w:kern w:val="0"/>
          <w:sz w:val="24"/>
          <w:szCs w:val="24"/>
        </w:rPr>
        <w:t>地下水的化学类型多为重碳酸钙钠型的中性水，可作当地居民的饮用水源，对砼无侵蚀性</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对钢结构无腐蚀性，对刚劲混黏土结构无腐蚀性。</w:t>
      </w:r>
    </w:p>
    <w:p w14:paraId="236CFA5C">
      <w:pPr>
        <w:spacing w:line="360" w:lineRule="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3.4 工程集雨区内污染源现状调查</w:t>
      </w:r>
    </w:p>
    <w:p w14:paraId="553AF538">
      <w:pPr>
        <w:pStyle w:val="25"/>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水库集雨区域内各支流沿途均为农村区域，沿途无其他工矿企业。故水库集雨区域主要污染源为沿途居民生活污染源和农业面源。</w:t>
      </w:r>
    </w:p>
    <w:p w14:paraId="207DB360">
      <w:pPr>
        <w:numPr>
          <w:ilvl w:val="0"/>
          <w:numId w:val="0"/>
        </w:numPr>
        <w:spacing w:line="360" w:lineRule="auto"/>
        <w:ind w:left="420" w:leftChars="0" w:firstLine="0" w:firstLineChars="0"/>
        <w:rPr>
          <w:rFonts w:hint="default" w:ascii="Times New Roman" w:hAnsi="Times New Roman" w:cs="Times New Roman"/>
          <w:b w:val="0"/>
          <w:bCs w:val="0"/>
          <w:sz w:val="24"/>
          <w:szCs w:val="24"/>
          <w:lang w:val="en-US" w:eastAsia="zh-CN"/>
        </w:rPr>
      </w:pPr>
      <w:r>
        <w:rPr>
          <w:rFonts w:hint="default" w:ascii="Times New Roman" w:hAnsi="Times New Roman" w:eastAsia="宋体" w:cs="Times New Roman"/>
          <w:b w:val="0"/>
          <w:bCs w:val="0"/>
          <w:kern w:val="2"/>
          <w:sz w:val="24"/>
          <w:szCs w:val="24"/>
          <w:lang w:val="en-US" w:eastAsia="zh-CN" w:bidi="ar-SA"/>
        </w:rPr>
        <w:t>（1）</w:t>
      </w:r>
      <w:r>
        <w:rPr>
          <w:rFonts w:hint="default" w:ascii="Times New Roman" w:hAnsi="Times New Roman" w:cs="Times New Roman"/>
          <w:b w:val="0"/>
          <w:bCs w:val="0"/>
          <w:sz w:val="24"/>
          <w:szCs w:val="24"/>
          <w:lang w:val="en-US" w:eastAsia="zh-CN"/>
        </w:rPr>
        <w:t>生活污染源</w:t>
      </w:r>
    </w:p>
    <w:p w14:paraId="45D5EDDE">
      <w:pPr>
        <w:spacing w:line="360" w:lineRule="auto"/>
        <w:ind w:firstLine="480" w:firstLineChars="200"/>
        <w:rPr>
          <w:rFonts w:hint="default" w:ascii="Times New Roman" w:hAnsi="Times New Roman"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★生活</w:t>
      </w:r>
      <w:r>
        <w:rPr>
          <w:rFonts w:hint="default" w:ascii="Times New Roman" w:hAnsi="Times New Roman" w:cs="Times New Roman"/>
          <w:b w:val="0"/>
          <w:bCs w:val="0"/>
          <w:kern w:val="2"/>
          <w:sz w:val="24"/>
          <w:szCs w:val="24"/>
          <w:lang w:val="en-US" w:eastAsia="zh-CN" w:bidi="ar-SA"/>
        </w:rPr>
        <w:t>垃圾等固体废物污染</w:t>
      </w:r>
    </w:p>
    <w:p w14:paraId="4D5B3AB7">
      <w:pPr>
        <w:pStyle w:val="25"/>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由于区内居民部分仍采用传统的农业生产方式,部分农产品自给自足,如鸡鸭、猪等基本每户居民均自家饲养，并且采用放养的方式。居民对动物粪便及居民生活垃圾均采用露天堆放的方式沤制农肥,遇降雨天气则其中的有机污染物质随地表径流最终排入水体内。</w:t>
      </w:r>
    </w:p>
    <w:p w14:paraId="755ADB68">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cs="Times New Roman"/>
          <w:sz w:val="24"/>
          <w:szCs w:val="24"/>
          <w:lang w:val="en-US" w:eastAsia="zh-CN"/>
        </w:rPr>
        <w:t>农业面源</w:t>
      </w:r>
    </w:p>
    <w:p w14:paraId="32DC7F1E">
      <w:pPr>
        <w:pStyle w:val="25"/>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通过资料分析及现场实地踏勘，坝址上游沿岸</w:t>
      </w:r>
      <w:r>
        <w:rPr>
          <w:rFonts w:hint="eastAsia" w:ascii="Times New Roman" w:hAnsi="Times New Roman" w:cs="Times New Roman"/>
          <w:sz w:val="24"/>
          <w:szCs w:val="24"/>
          <w:lang w:val="en-US" w:eastAsia="zh-CN"/>
        </w:rPr>
        <w:t>东</w:t>
      </w:r>
      <w:r>
        <w:rPr>
          <w:rFonts w:hint="default" w:ascii="Times New Roman" w:hAnsi="Times New Roman" w:cs="Times New Roman"/>
          <w:sz w:val="24"/>
          <w:szCs w:val="24"/>
          <w:lang w:val="en-US" w:eastAsia="zh-CN"/>
        </w:rPr>
        <w:t>侧有少量耕地，主要种植蔬菜等，农田施用的农药和化肥流失构成了农业污染面源。项目所在区域农业施用的化肥主要为氮、磷、钾肥和复合肥、农药以高效低毒的杀虫剂、杀菌剂为主。</w:t>
      </w:r>
    </w:p>
    <w:p w14:paraId="214D0ECF">
      <w:pPr>
        <w:pStyle w:val="25"/>
        <w:numPr>
          <w:ilvl w:val="0"/>
          <w:numId w:val="0"/>
        </w:numPr>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sz w:val="24"/>
          <w:szCs w:val="24"/>
          <w:lang w:val="en-US" w:eastAsia="zh-CN"/>
        </w:rPr>
        <w:t>根据资料收集以及现场调查，</w:t>
      </w:r>
      <w:r>
        <w:rPr>
          <w:rFonts w:hint="eastAsia" w:ascii="Times New Roman" w:hAnsi="Times New Roman" w:cs="Times New Roman"/>
          <w:sz w:val="24"/>
          <w:szCs w:val="24"/>
          <w:lang w:val="en-US" w:eastAsia="zh-CN"/>
        </w:rPr>
        <w:t>彭家瓜水库</w:t>
      </w:r>
      <w:r>
        <w:rPr>
          <w:rFonts w:hint="default" w:ascii="Times New Roman" w:hAnsi="Times New Roman" w:cs="Times New Roman"/>
          <w:sz w:val="24"/>
          <w:szCs w:val="24"/>
          <w:lang w:val="en-US" w:eastAsia="zh-CN"/>
        </w:rPr>
        <w:t>坝址上游集雨范围内约耕地面积</w:t>
      </w:r>
      <w:r>
        <w:rPr>
          <w:rFonts w:hint="eastAsia" w:ascii="Times New Roman" w:hAnsi="Times New Roman" w:cs="Times New Roman"/>
          <w:sz w:val="24"/>
          <w:szCs w:val="24"/>
          <w:lang w:val="en-US" w:eastAsia="zh-CN"/>
        </w:rPr>
        <w:t xml:space="preserve">800亩 </w:t>
      </w:r>
      <w:r>
        <w:rPr>
          <w:rFonts w:hint="default" w:ascii="Times New Roman" w:hAnsi="Times New Roman" w:cs="Times New Roman"/>
          <w:sz w:val="24"/>
          <w:szCs w:val="24"/>
          <w:lang w:val="en-US" w:eastAsia="zh-CN"/>
        </w:rPr>
        <w:t>，根据《全国饮用水水源地环境保护规划技术大纲》(中国环境科学研究院)，给出每年标准农田源强系数为COD10kg/亩,氨氮2kg/亩，降雨量修正系数取1.3（平均年降雨量约为</w:t>
      </w:r>
      <w:r>
        <w:rPr>
          <w:rFonts w:hint="eastAsia" w:ascii="Times New Roman" w:hAnsi="Times New Roman" w:cs="Times New Roman"/>
          <w:sz w:val="24"/>
          <w:szCs w:val="24"/>
          <w:lang w:val="en-US" w:eastAsia="zh-CN"/>
        </w:rPr>
        <w:t>1285</w:t>
      </w:r>
      <w:r>
        <w:rPr>
          <w:rFonts w:hint="default" w:ascii="Times New Roman" w:hAnsi="Times New Roman" w:cs="Times New Roman"/>
          <w:sz w:val="24"/>
          <w:szCs w:val="24"/>
          <w:lang w:val="en-US" w:eastAsia="zh-CN"/>
        </w:rPr>
        <w:t>mm，大于800mm)，则农业种植产生的污染物总量：COD为</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t/a，氨氮为0.6t/a。</w:t>
      </w:r>
    </w:p>
    <w:p w14:paraId="7DCC415E">
      <w:pPr>
        <w:spacing w:line="360" w:lineRule="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3.5 地表水的环境现状</w:t>
      </w:r>
    </w:p>
    <w:p w14:paraId="47FC93DF">
      <w:pPr>
        <w:adjustRightInd w:val="0"/>
        <w:snapToGrid w:val="0"/>
        <w:spacing w:line="360" w:lineRule="auto"/>
        <w:ind w:firstLine="480" w:firstLineChars="20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为了解地表水环境质量现状，本次评价委托检测公司于2024年</w:t>
      </w:r>
      <w:r>
        <w:rPr>
          <w:rFonts w:hint="eastAsia" w:cs="Times New Roman"/>
          <w:b w:val="0"/>
          <w:bCs w:val="0"/>
          <w:sz w:val="24"/>
          <w:szCs w:val="24"/>
          <w:lang w:val="en-US" w:eastAsia="zh-CN"/>
        </w:rPr>
        <w:t>7</w:t>
      </w:r>
      <w:r>
        <w:rPr>
          <w:rFonts w:hint="default" w:ascii="Times New Roman" w:hAnsi="Times New Roman" w:cs="Times New Roman"/>
          <w:b w:val="0"/>
          <w:bCs w:val="0"/>
          <w:sz w:val="24"/>
          <w:szCs w:val="24"/>
          <w:lang w:val="en-US" w:eastAsia="zh-CN"/>
        </w:rPr>
        <w:t>月</w:t>
      </w:r>
      <w:r>
        <w:rPr>
          <w:rFonts w:hint="eastAsia" w:cs="Times New Roman"/>
          <w:b w:val="0"/>
          <w:bCs w:val="0"/>
          <w:sz w:val="24"/>
          <w:szCs w:val="24"/>
          <w:lang w:val="en-US" w:eastAsia="zh-CN"/>
        </w:rPr>
        <w:t>31</w:t>
      </w:r>
      <w:r>
        <w:rPr>
          <w:rFonts w:hint="default" w:ascii="Times New Roman" w:hAnsi="Times New Roman" w:cs="Times New Roman"/>
          <w:b w:val="0"/>
          <w:bCs w:val="0"/>
          <w:sz w:val="24"/>
          <w:szCs w:val="24"/>
          <w:lang w:val="en-US" w:eastAsia="zh-CN"/>
        </w:rPr>
        <w:t>-8</w:t>
      </w:r>
      <w:r>
        <w:rPr>
          <w:rFonts w:hint="eastAsia" w:cs="Times New Roman"/>
          <w:b w:val="0"/>
          <w:bCs w:val="0"/>
          <w:sz w:val="24"/>
          <w:szCs w:val="24"/>
          <w:lang w:val="en-US" w:eastAsia="zh-CN"/>
        </w:rPr>
        <w:t>月1</w:t>
      </w:r>
      <w:r>
        <w:rPr>
          <w:rFonts w:hint="default" w:ascii="Times New Roman" w:hAnsi="Times New Roman" w:cs="Times New Roman"/>
          <w:b w:val="0"/>
          <w:bCs w:val="0"/>
          <w:sz w:val="24"/>
          <w:szCs w:val="24"/>
          <w:lang w:val="en-US" w:eastAsia="zh-CN"/>
        </w:rPr>
        <w:t>日对</w:t>
      </w:r>
      <w:r>
        <w:rPr>
          <w:rFonts w:hint="eastAsia" w:cs="Times New Roman"/>
          <w:b w:val="0"/>
          <w:bCs w:val="0"/>
          <w:sz w:val="24"/>
          <w:szCs w:val="24"/>
          <w:lang w:val="en-US" w:eastAsia="zh-CN"/>
        </w:rPr>
        <w:t>彭家瓜水库</w:t>
      </w:r>
      <w:r>
        <w:rPr>
          <w:rFonts w:hint="default" w:ascii="Times New Roman" w:hAnsi="Times New Roman" w:cs="Times New Roman"/>
          <w:b w:val="0"/>
          <w:bCs w:val="0"/>
          <w:sz w:val="24"/>
          <w:szCs w:val="24"/>
          <w:lang w:val="en-US" w:eastAsia="zh-CN"/>
        </w:rPr>
        <w:t>进行了地表水现状监测。</w:t>
      </w:r>
    </w:p>
    <w:p w14:paraId="5F1A4313">
      <w:pPr>
        <w:adjustRightInd w:val="0"/>
        <w:snapToGrid w:val="0"/>
        <w:spacing w:line="360" w:lineRule="auto"/>
        <w:ind w:firstLine="422" w:firstLineChars="200"/>
        <w:jc w:val="center"/>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kern w:val="0"/>
          <w:sz w:val="21"/>
          <w:szCs w:val="21"/>
        </w:rPr>
        <w:t>表</w:t>
      </w:r>
      <w:r>
        <w:rPr>
          <w:rFonts w:hint="default" w:ascii="Times New Roman" w:hAnsi="Times New Roman" w:cs="Times New Roman"/>
          <w:b/>
          <w:bCs/>
          <w:kern w:val="0"/>
          <w:sz w:val="21"/>
          <w:szCs w:val="21"/>
          <w:lang w:val="en-US" w:eastAsia="zh-CN"/>
        </w:rPr>
        <w:t>1</w:t>
      </w:r>
      <w:r>
        <w:rPr>
          <w:rFonts w:hint="default" w:ascii="Times New Roman" w:hAnsi="Times New Roman" w:eastAsia="宋体" w:cs="Times New Roman"/>
          <w:b/>
          <w:bCs/>
          <w:kern w:val="0"/>
          <w:sz w:val="21"/>
          <w:szCs w:val="21"/>
          <w:lang w:val="en-US" w:eastAsia="zh-CN"/>
        </w:rPr>
        <w:t>-</w:t>
      </w:r>
      <w:r>
        <w:rPr>
          <w:rFonts w:hint="default" w:ascii="Times New Roman" w:hAnsi="Times New Roman" w:cs="Times New Roman"/>
          <w:b/>
          <w:bCs/>
          <w:kern w:val="0"/>
          <w:sz w:val="21"/>
          <w:szCs w:val="21"/>
          <w:lang w:val="en-US" w:eastAsia="zh-CN"/>
        </w:rPr>
        <w:t>3</w:t>
      </w:r>
      <w:r>
        <w:rPr>
          <w:rFonts w:hint="default" w:ascii="Times New Roman" w:hAnsi="Times New Roman" w:eastAsia="宋体" w:cs="Times New Roman"/>
          <w:b/>
          <w:bCs/>
          <w:kern w:val="0"/>
          <w:sz w:val="21"/>
          <w:szCs w:val="21"/>
        </w:rPr>
        <w:t xml:space="preserve">  </w:t>
      </w:r>
      <w:r>
        <w:rPr>
          <w:rFonts w:hint="default" w:ascii="Times New Roman" w:hAnsi="Times New Roman" w:cs="Times New Roman"/>
          <w:b/>
          <w:bCs/>
          <w:kern w:val="0"/>
          <w:sz w:val="21"/>
          <w:szCs w:val="21"/>
          <w:lang w:val="en-US" w:eastAsia="zh-CN"/>
        </w:rPr>
        <w:t>检测结果</w:t>
      </w:r>
    </w:p>
    <w:tbl>
      <w:tblPr>
        <w:tblStyle w:val="17"/>
        <w:tblW w:w="77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7"/>
        <w:gridCol w:w="768"/>
        <w:gridCol w:w="778"/>
        <w:gridCol w:w="768"/>
        <w:gridCol w:w="767"/>
        <w:gridCol w:w="768"/>
        <w:gridCol w:w="777"/>
        <w:gridCol w:w="700"/>
        <w:gridCol w:w="628"/>
        <w:gridCol w:w="686"/>
        <w:gridCol w:w="581"/>
      </w:tblGrid>
      <w:tr w14:paraId="1DA1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6D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监测类型</w:t>
            </w: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22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采样日期</w:t>
            </w: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66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监测点位</w:t>
            </w:r>
          </w:p>
        </w:tc>
        <w:tc>
          <w:tcPr>
            <w:tcW w:w="3648"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E1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监测数据</w:t>
            </w:r>
          </w:p>
        </w:tc>
      </w:tr>
      <w:tr w14:paraId="649E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9"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E30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5A63">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375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768" w:type="dxa"/>
            <w:tcBorders>
              <w:top w:val="nil"/>
              <w:left w:val="single" w:color="000000" w:sz="4" w:space="0"/>
              <w:bottom w:val="single" w:color="000000" w:sz="4" w:space="0"/>
              <w:right w:val="single" w:color="000000" w:sz="4" w:space="0"/>
            </w:tcBorders>
            <w:shd w:val="clear" w:color="auto" w:fill="auto"/>
            <w:noWrap/>
            <w:vAlign w:val="center"/>
          </w:tcPr>
          <w:p w14:paraId="6516F5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pH（无量纲）</w:t>
            </w:r>
          </w:p>
        </w:tc>
        <w:tc>
          <w:tcPr>
            <w:tcW w:w="767" w:type="dxa"/>
            <w:tcBorders>
              <w:top w:val="nil"/>
              <w:left w:val="single" w:color="000000" w:sz="4" w:space="0"/>
              <w:bottom w:val="single" w:color="000000" w:sz="4" w:space="0"/>
              <w:right w:val="single" w:color="000000" w:sz="4" w:space="0"/>
            </w:tcBorders>
            <w:shd w:val="clear" w:color="auto" w:fill="auto"/>
            <w:noWrap/>
            <w:vAlign w:val="center"/>
          </w:tcPr>
          <w:p w14:paraId="3F2E6A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CODcr</w:t>
            </w:r>
          </w:p>
        </w:tc>
        <w:tc>
          <w:tcPr>
            <w:tcW w:w="768" w:type="dxa"/>
            <w:tcBorders>
              <w:top w:val="nil"/>
              <w:left w:val="single" w:color="000000" w:sz="4" w:space="0"/>
              <w:bottom w:val="single" w:color="000000" w:sz="4" w:space="0"/>
              <w:right w:val="single" w:color="000000" w:sz="4" w:space="0"/>
            </w:tcBorders>
            <w:shd w:val="clear" w:color="auto" w:fill="auto"/>
            <w:noWrap/>
            <w:vAlign w:val="center"/>
          </w:tcPr>
          <w:p w14:paraId="107285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氨氮</w:t>
            </w:r>
          </w:p>
        </w:tc>
        <w:tc>
          <w:tcPr>
            <w:tcW w:w="777" w:type="dxa"/>
            <w:tcBorders>
              <w:top w:val="nil"/>
              <w:left w:val="single" w:color="000000" w:sz="4" w:space="0"/>
              <w:bottom w:val="single" w:color="000000" w:sz="4" w:space="0"/>
              <w:right w:val="single" w:color="000000" w:sz="4" w:space="0"/>
            </w:tcBorders>
            <w:shd w:val="clear" w:color="auto" w:fill="auto"/>
            <w:noWrap/>
            <w:vAlign w:val="center"/>
          </w:tcPr>
          <w:p w14:paraId="463B58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总磷</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14:paraId="6185A8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总氮</w:t>
            </w:r>
          </w:p>
        </w:tc>
        <w:tc>
          <w:tcPr>
            <w:tcW w:w="628" w:type="dxa"/>
            <w:tcBorders>
              <w:top w:val="nil"/>
              <w:left w:val="single" w:color="000000" w:sz="4" w:space="0"/>
              <w:bottom w:val="single" w:color="000000" w:sz="4" w:space="0"/>
              <w:right w:val="single" w:color="000000" w:sz="4" w:space="0"/>
            </w:tcBorders>
            <w:shd w:val="clear" w:color="auto" w:fill="auto"/>
            <w:noWrap/>
            <w:vAlign w:val="center"/>
          </w:tcPr>
          <w:p w14:paraId="08B991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石油类</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D7A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透明度(cm)</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645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叶绿素(ug/L)</w:t>
            </w:r>
          </w:p>
        </w:tc>
      </w:tr>
      <w:tr w14:paraId="4E22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7A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地表水</w:t>
            </w: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90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7月31日</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06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坝前B1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3F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35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01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0.143 </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B5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CC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0.83</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E1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2F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31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r>
      <w:tr w14:paraId="66F9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4FE9">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E8D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90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入库点B2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F8E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8B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18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0.260 </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46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F2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0.94</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3A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D7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29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r>
      <w:tr w14:paraId="511B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C3A3">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1F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8月1日</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EE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坝前B1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13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AC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1EF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0.136 </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81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 </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07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0.88</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B3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DB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14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r>
      <w:tr w14:paraId="55792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B1A1">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D399">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CB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入库点B2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1D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6D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768" w:type="dxa"/>
            <w:tcBorders>
              <w:top w:val="nil"/>
              <w:left w:val="nil"/>
              <w:bottom w:val="nil"/>
              <w:right w:val="nil"/>
            </w:tcBorders>
            <w:shd w:val="clear" w:color="auto" w:fill="auto"/>
            <w:noWrap/>
            <w:vAlign w:val="center"/>
          </w:tcPr>
          <w:p w14:paraId="1EB03D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0.257 </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D9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0.03 </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4A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0.98</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C8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E0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7F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r>
      <w:tr w14:paraId="6C37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3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D9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标准限值GB3838-2022 III类</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42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C3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A0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D6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C8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6D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DA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54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bl>
    <w:p w14:paraId="33626CAB">
      <w:pPr>
        <w:adjustRightInd w:val="0"/>
        <w:snapToGrid w:val="0"/>
        <w:spacing w:line="360" w:lineRule="auto"/>
        <w:ind w:firstLine="422" w:firstLineChars="200"/>
        <w:jc w:val="center"/>
        <w:rPr>
          <w:rFonts w:hint="default" w:ascii="Times New Roman" w:hAnsi="Times New Roman" w:eastAsia="宋体" w:cs="Times New Roman"/>
          <w:b/>
          <w:bCs w:val="0"/>
          <w:sz w:val="21"/>
          <w:szCs w:val="21"/>
          <w:lang w:val="en-US" w:eastAsia="zh-CN"/>
        </w:rPr>
      </w:pPr>
    </w:p>
    <w:p w14:paraId="17723E86">
      <w:pPr>
        <w:pStyle w:val="25"/>
        <w:spacing w:line="360" w:lineRule="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根据上表监测结果，该水库的</w:t>
      </w:r>
      <w:r>
        <w:rPr>
          <w:rFonts w:hint="eastAsia" w:ascii="Times New Roman" w:hAnsi="Times New Roman" w:cs="Times New Roman"/>
          <w:b w:val="0"/>
          <w:bCs w:val="0"/>
          <w:sz w:val="24"/>
          <w:szCs w:val="24"/>
          <w:lang w:val="en-US" w:eastAsia="zh-CN"/>
        </w:rPr>
        <w:t>各项检测因子</w:t>
      </w:r>
      <w:r>
        <w:rPr>
          <w:rFonts w:hint="default" w:ascii="Times New Roman" w:hAnsi="Times New Roman" w:cs="Times New Roman"/>
          <w:b w:val="0"/>
          <w:bCs w:val="0"/>
          <w:sz w:val="24"/>
          <w:szCs w:val="24"/>
          <w:lang w:val="en-US" w:eastAsia="zh-CN"/>
        </w:rPr>
        <w:t>均满足《地表水环境质量标准》（GB3838-2002）三类水质标准要求，</w:t>
      </w:r>
      <w:r>
        <w:rPr>
          <w:rFonts w:hint="eastAsia" w:ascii="Times New Roman" w:hAnsi="Times New Roman" w:cs="Times New Roman"/>
          <w:b w:val="0"/>
          <w:bCs w:val="0"/>
          <w:sz w:val="24"/>
          <w:szCs w:val="24"/>
          <w:lang w:val="en-US" w:eastAsia="zh-CN"/>
        </w:rPr>
        <w:t>彭家瓜水库</w:t>
      </w:r>
      <w:r>
        <w:rPr>
          <w:rFonts w:hint="default" w:ascii="Times New Roman" w:hAnsi="Times New Roman" w:cs="Times New Roman"/>
          <w:b w:val="0"/>
          <w:bCs w:val="0"/>
          <w:sz w:val="24"/>
          <w:szCs w:val="24"/>
          <w:lang w:val="en-US" w:eastAsia="zh-CN"/>
        </w:rPr>
        <w:t>水环境质量现状良好。</w:t>
      </w:r>
    </w:p>
    <w:p w14:paraId="3BBD16FC">
      <w:pPr>
        <w:rPr>
          <w:rFonts w:hint="eastAsia"/>
          <w:b w:val="0"/>
          <w:bCs w:val="0"/>
          <w:lang w:val="en-US" w:eastAsia="zh-CN"/>
        </w:rPr>
      </w:pPr>
      <w:r>
        <w:rPr>
          <w:rFonts w:hint="eastAsia"/>
          <w:b w:val="0"/>
          <w:bCs w:val="0"/>
          <w:lang w:val="en-US" w:eastAsia="zh-CN"/>
        </w:rPr>
        <w:br w:type="page"/>
      </w:r>
    </w:p>
    <w:p w14:paraId="03F42C54">
      <w:pPr>
        <w:spacing w:line="360" w:lineRule="auto"/>
        <w:rPr>
          <w:rFonts w:hint="eastAsia"/>
          <w:b/>
          <w:bCs/>
          <w:sz w:val="28"/>
          <w:szCs w:val="28"/>
          <w:lang w:val="en-US" w:eastAsia="zh-CN"/>
        </w:rPr>
      </w:pPr>
      <w:r>
        <w:rPr>
          <w:rFonts w:hint="eastAsia"/>
          <w:b/>
          <w:bCs/>
          <w:sz w:val="28"/>
          <w:szCs w:val="28"/>
          <w:lang w:val="en-US" w:eastAsia="zh-CN"/>
        </w:rPr>
        <w:t>4 地表水环境影响分析</w:t>
      </w:r>
    </w:p>
    <w:p w14:paraId="43484D39">
      <w:pPr>
        <w:pStyle w:val="25"/>
        <w:spacing w:line="360" w:lineRule="auto"/>
        <w:ind w:left="0" w:leftChars="0" w:firstLine="0" w:firstLineChars="0"/>
        <w:rPr>
          <w:rFonts w:hint="eastAsia"/>
          <w:b/>
          <w:bCs/>
          <w:sz w:val="24"/>
          <w:szCs w:val="24"/>
          <w:lang w:val="en-US" w:eastAsia="zh-CN"/>
        </w:rPr>
      </w:pPr>
      <w:r>
        <w:rPr>
          <w:rFonts w:hint="eastAsia"/>
          <w:b/>
          <w:bCs/>
          <w:sz w:val="24"/>
          <w:szCs w:val="24"/>
          <w:lang w:val="en-US" w:eastAsia="zh-CN"/>
        </w:rPr>
        <w:t>4.1 施工期地表水环境影响分析</w:t>
      </w:r>
    </w:p>
    <w:p w14:paraId="6F28793C">
      <w:pPr>
        <w:spacing w:line="360" w:lineRule="auto"/>
        <w:ind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（1）废水</w:t>
      </w:r>
    </w:p>
    <w:p w14:paraId="3B06A065">
      <w:pPr>
        <w:pStyle w:val="25"/>
        <w:spacing w:line="360" w:lineRule="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施工期废水包括淋溶水</w:t>
      </w:r>
      <w:r>
        <w:rPr>
          <w:rFonts w:hint="eastAsia" w:ascii="Times New Roman" w:hAnsi="Times New Roman" w:cs="Times New Roman"/>
          <w:b w:val="0"/>
          <w:bCs w:val="0"/>
          <w:sz w:val="24"/>
          <w:szCs w:val="24"/>
          <w:lang w:val="en-US" w:eastAsia="zh-CN"/>
        </w:rPr>
        <w:t>、施工过程废水、基坑废水及生活污水</w:t>
      </w:r>
      <w:r>
        <w:rPr>
          <w:rFonts w:hint="default" w:ascii="Times New Roman" w:hAnsi="Times New Roman" w:eastAsia="宋体" w:cs="Times New Roman"/>
          <w:b w:val="0"/>
          <w:bCs w:val="0"/>
          <w:sz w:val="24"/>
          <w:szCs w:val="24"/>
          <w:lang w:val="en-US" w:eastAsia="zh-CN"/>
        </w:rPr>
        <w:t>等，污染物以COD、SS等为主。</w:t>
      </w:r>
    </w:p>
    <w:p w14:paraId="4D6A6238">
      <w:pPr>
        <w:pStyle w:val="25"/>
        <w:numPr>
          <w:ilvl w:val="0"/>
          <w:numId w:val="0"/>
        </w:numPr>
        <w:spacing w:line="360" w:lineRule="auto"/>
        <w:ind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kern w:val="2"/>
          <w:sz w:val="24"/>
          <w:szCs w:val="24"/>
          <w:lang w:val="en-US" w:eastAsia="zh-CN" w:bidi="ar-SA"/>
        </w:rPr>
        <w:t>1）</w:t>
      </w:r>
      <w:r>
        <w:rPr>
          <w:rFonts w:hint="default" w:ascii="Times New Roman" w:hAnsi="Times New Roman" w:eastAsia="宋体" w:cs="Times New Roman"/>
          <w:b/>
          <w:bCs/>
          <w:sz w:val="24"/>
          <w:szCs w:val="24"/>
          <w:lang w:val="en-US" w:eastAsia="zh-CN"/>
        </w:rPr>
        <w:t>淋溶水</w:t>
      </w:r>
    </w:p>
    <w:p w14:paraId="46DB7E78">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本项目施工需设置块石料场</w:t>
      </w:r>
      <w:r>
        <w:rPr>
          <w:rFonts w:hint="eastAsia" w:cs="Times New Roman"/>
          <w:sz w:val="24"/>
          <w:szCs w:val="24"/>
          <w:lang w:val="en-US" w:eastAsia="zh-CN"/>
        </w:rPr>
        <w:t>等</w:t>
      </w:r>
      <w:r>
        <w:rPr>
          <w:rFonts w:hint="default" w:ascii="Times New Roman" w:hAnsi="Times New Roman" w:eastAsia="宋体" w:cs="Times New Roman"/>
          <w:sz w:val="24"/>
          <w:szCs w:val="24"/>
          <w:lang w:val="en-US" w:eastAsia="zh-CN"/>
        </w:rPr>
        <w:t>，表土被清理至临时堆土区堆放，施工期降雨时该区域会产生淋溶水，主要污染物是SS，要求在开挖顶线5m处设置截排水沟，在坡脚设置沉砂池，淋溶水经四周截排水沟引至沉砂池，</w:t>
      </w:r>
      <w:r>
        <w:rPr>
          <w:rFonts w:hint="default" w:ascii="Times New Roman" w:hAnsi="Times New Roman" w:eastAsia="宋体" w:cs="Times New Roman"/>
          <w:sz w:val="24"/>
          <w:szCs w:val="24"/>
          <w:u w:val="single"/>
          <w:lang w:val="en-US" w:eastAsia="zh-CN"/>
        </w:rPr>
        <w:t>经沉淀处理后</w:t>
      </w:r>
      <w:r>
        <w:rPr>
          <w:rFonts w:hint="eastAsia" w:cs="Times New Roman"/>
          <w:sz w:val="24"/>
          <w:szCs w:val="24"/>
          <w:u w:val="single"/>
          <w:lang w:val="en-US" w:eastAsia="zh-CN"/>
        </w:rPr>
        <w:t>回用不外排</w:t>
      </w:r>
      <w:r>
        <w:rPr>
          <w:rFonts w:hint="default" w:ascii="Times New Roman" w:hAnsi="Times New Roman" w:eastAsia="宋体" w:cs="Times New Roman"/>
          <w:sz w:val="24"/>
          <w:szCs w:val="24"/>
          <w:u w:val="single"/>
          <w:lang w:val="en-US" w:eastAsia="zh-CN"/>
        </w:rPr>
        <w:t>，</w:t>
      </w:r>
      <w:r>
        <w:rPr>
          <w:rFonts w:hint="default" w:ascii="Times New Roman" w:hAnsi="Times New Roman" w:eastAsia="宋体" w:cs="Times New Roman"/>
          <w:sz w:val="24"/>
          <w:szCs w:val="24"/>
          <w:lang w:val="en-US" w:eastAsia="zh-CN"/>
        </w:rPr>
        <w:t>不会对附近地表水产生影响。</w:t>
      </w:r>
    </w:p>
    <w:p w14:paraId="1F2D9EFB">
      <w:pPr>
        <w:tabs>
          <w:tab w:val="left" w:pos="0"/>
        </w:tabs>
        <w:spacing w:line="360" w:lineRule="auto"/>
        <w:ind w:firstLine="482" w:firstLineChars="200"/>
        <w:rPr>
          <w:rFonts w:hint="default" w:cs="Times New Roman"/>
          <w:sz w:val="24"/>
          <w:szCs w:val="24"/>
          <w:lang w:val="en-US" w:eastAsia="zh-CN"/>
        </w:rPr>
      </w:pPr>
      <w:r>
        <w:rPr>
          <w:rFonts w:hint="eastAsia" w:cs="Times New Roman"/>
          <w:b/>
          <w:bCs/>
          <w:sz w:val="24"/>
          <w:szCs w:val="24"/>
          <w:lang w:val="en-US" w:eastAsia="zh-CN"/>
        </w:rPr>
        <w:t>2）施工过程废水</w:t>
      </w:r>
    </w:p>
    <w:p w14:paraId="75573E57">
      <w:pPr>
        <w:tabs>
          <w:tab w:val="left" w:pos="0"/>
        </w:tabs>
        <w:spacing w:line="360" w:lineRule="auto"/>
        <w:ind w:firstLine="480" w:firstLineChars="200"/>
        <w:rPr>
          <w:rFonts w:hint="default" w:ascii="Times New Roman" w:hAnsi="Times New Roman" w:eastAsia="宋体" w:cs="Times New Roman"/>
          <w:sz w:val="24"/>
          <w:szCs w:val="24"/>
          <w:lang w:val="en-US" w:eastAsia="zh-CN"/>
        </w:rPr>
      </w:pPr>
      <w:r>
        <w:rPr>
          <w:rFonts w:hint="eastAsia" w:ascii="宋体" w:hAnsi="宋体" w:eastAsia="宋体" w:cs="Times New Roman"/>
          <w:color w:val="auto"/>
          <w:sz w:val="24"/>
          <w:szCs w:val="24"/>
        </w:rPr>
        <w:t>本工程施工废水主要来自于施工过程中砂石料加工系统、混凝土浇筑和养护、施工机械设备冲洗</w:t>
      </w:r>
      <w:r>
        <w:rPr>
          <w:rFonts w:hint="eastAsia" w:ascii="宋体" w:hAnsi="宋体" w:cs="Times New Roman"/>
          <w:color w:val="auto"/>
          <w:sz w:val="24"/>
          <w:szCs w:val="24"/>
          <w:lang w:val="en-US" w:eastAsia="zh-CN"/>
        </w:rPr>
        <w:t>废水，经隔油沉淀后</w:t>
      </w:r>
      <w:r>
        <w:rPr>
          <w:rFonts w:hint="eastAsia" w:ascii="宋体" w:hAnsi="宋体" w:cs="Times New Roman"/>
          <w:color w:val="auto"/>
          <w:sz w:val="24"/>
          <w:szCs w:val="24"/>
          <w:u w:val="single"/>
          <w:lang w:val="en-US" w:eastAsia="zh-CN"/>
        </w:rPr>
        <w:t>回用不外排</w:t>
      </w:r>
      <w:r>
        <w:rPr>
          <w:rFonts w:hint="default" w:ascii="Times New Roman" w:hAnsi="Times New Roman" w:eastAsia="宋体" w:cs="Times New Roman"/>
          <w:sz w:val="24"/>
          <w:szCs w:val="24"/>
          <w:lang w:val="en-US" w:eastAsia="zh-CN"/>
        </w:rPr>
        <w:t>，不会对附近地表水产生影响。</w:t>
      </w:r>
    </w:p>
    <w:p w14:paraId="4414AAB1">
      <w:pPr>
        <w:tabs>
          <w:tab w:val="left" w:pos="0"/>
        </w:tabs>
        <w:spacing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含尘废水按照高峰期砼浇筑强度为 200m/d，按每方砼拌合废水 0.13m 计算，废水排放总量为 26m'/d。修筑沉沙池共1处，长度为 3m，宽度为1m，池深为1m，</w:t>
      </w:r>
      <w:r>
        <w:rPr>
          <w:rFonts w:hint="eastAsia" w:cs="Times New Roman"/>
          <w:sz w:val="24"/>
          <w:szCs w:val="24"/>
          <w:u w:val="single"/>
          <w:lang w:val="en-US" w:eastAsia="zh-CN"/>
        </w:rPr>
        <w:t>处理后出水全部回用不外排。</w:t>
      </w:r>
      <w:r>
        <w:rPr>
          <w:rFonts w:hint="eastAsia" w:cs="Times New Roman"/>
          <w:sz w:val="24"/>
          <w:szCs w:val="24"/>
          <w:lang w:val="en-US" w:eastAsia="zh-CN"/>
        </w:rPr>
        <w:t>沉淀池污泥应脱水成泥饼后外运至堆渣场，不能任意丢弃。</w:t>
      </w:r>
    </w:p>
    <w:p w14:paraId="5B29C2C4">
      <w:pPr>
        <w:tabs>
          <w:tab w:val="left" w:pos="0"/>
        </w:tabs>
        <w:spacing w:line="360" w:lineRule="auto"/>
        <w:ind w:firstLine="480" w:firstLineChars="200"/>
        <w:rPr>
          <w:rFonts w:hint="eastAsia" w:cs="Times New Roman"/>
          <w:sz w:val="24"/>
          <w:szCs w:val="24"/>
          <w:u w:val="single"/>
          <w:lang w:val="en-US" w:eastAsia="zh-CN"/>
        </w:rPr>
      </w:pPr>
      <w:r>
        <w:rPr>
          <w:rFonts w:hint="eastAsia" w:cs="Times New Roman"/>
          <w:sz w:val="24"/>
          <w:szCs w:val="24"/>
          <w:lang w:val="en-US" w:eastAsia="zh-CN"/>
        </w:rPr>
        <w:t>针对含油废水布置集中冲洗点2处,产生的含油污水集中到沉淀池去除泥沙，再送至隔油池进行隔油处理，油水分离池设计为三格，单元格长度为2m，宽度为1.5m，池深1.5m。</w:t>
      </w:r>
      <w:r>
        <w:rPr>
          <w:rFonts w:hint="eastAsia" w:cs="Times New Roman"/>
          <w:sz w:val="24"/>
          <w:szCs w:val="24"/>
          <w:u w:val="single"/>
          <w:lang w:val="en-US" w:eastAsia="zh-CN"/>
        </w:rPr>
        <w:t>处理后出水全部回用不外排。</w:t>
      </w:r>
    </w:p>
    <w:p w14:paraId="0AB73046">
      <w:pPr>
        <w:numPr>
          <w:ilvl w:val="0"/>
          <w:numId w:val="0"/>
        </w:numPr>
        <w:spacing w:line="360" w:lineRule="auto"/>
        <w:ind w:firstLine="482" w:firstLineChars="2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kern w:val="2"/>
          <w:sz w:val="24"/>
          <w:szCs w:val="24"/>
          <w:lang w:val="en-US" w:eastAsia="zh-CN" w:bidi="ar-SA"/>
        </w:rPr>
        <w:t>3</w:t>
      </w:r>
      <w:r>
        <w:rPr>
          <w:rFonts w:hint="default" w:ascii="Times New Roman" w:hAnsi="Times New Roman" w:eastAsia="宋体" w:cs="Times New Roman"/>
          <w:b/>
          <w:bCs/>
          <w:kern w:val="2"/>
          <w:sz w:val="24"/>
          <w:szCs w:val="24"/>
          <w:lang w:val="en-US" w:eastAsia="zh-CN" w:bidi="ar-SA"/>
        </w:rPr>
        <w:t>）</w:t>
      </w:r>
      <w:r>
        <w:rPr>
          <w:rFonts w:hint="default" w:ascii="Times New Roman" w:hAnsi="Times New Roman" w:eastAsia="宋体" w:cs="Times New Roman"/>
          <w:b/>
          <w:bCs/>
          <w:sz w:val="24"/>
          <w:szCs w:val="24"/>
          <w:lang w:val="en-US" w:eastAsia="zh-CN"/>
        </w:rPr>
        <w:t>基坑废水</w:t>
      </w:r>
    </w:p>
    <w:p w14:paraId="46F3527D">
      <w:pPr>
        <w:pStyle w:val="25"/>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坝体上游的围堰围成的基坑会产生基坑废水。基坑废水的主要污染物为SS和pH值，其浓度受降水、地下岩隙渗水和施工废水(主要是冲洗水)等因素的影响，具有间歇排放、排水污染物单一且较易沉降的特点，施工时段枯水期完成，基坑初期排水可用来补充下游河道;基坑经常性排水为间歇排放，每次水量较小，通过使废水在基坑内静置2h后加絮凝剂的处理方法，可使悬浮物的浓度降到70mg以下，经处理后的基坑废水</w:t>
      </w:r>
      <w:r>
        <w:rPr>
          <w:rFonts w:hint="eastAsia" w:ascii="Times New Roman" w:hAnsi="Times New Roman" w:eastAsia="宋体" w:cs="Times New Roman"/>
          <w:sz w:val="24"/>
          <w:szCs w:val="24"/>
          <w:u w:val="single"/>
          <w:lang w:val="en-US" w:eastAsia="zh-CN"/>
        </w:rPr>
        <w:t>全部回用不外排</w:t>
      </w:r>
      <w:r>
        <w:rPr>
          <w:rFonts w:hint="default" w:ascii="Times New Roman" w:hAnsi="Times New Roman" w:eastAsia="宋体" w:cs="Times New Roman"/>
          <w:sz w:val="24"/>
          <w:szCs w:val="24"/>
          <w:lang w:val="en-US" w:eastAsia="zh-CN"/>
        </w:rPr>
        <w:t>。</w:t>
      </w:r>
    </w:p>
    <w:p w14:paraId="194DCBFD">
      <w:pPr>
        <w:numPr>
          <w:ilvl w:val="0"/>
          <w:numId w:val="0"/>
        </w:numPr>
        <w:spacing w:line="360" w:lineRule="auto"/>
        <w:ind w:firstLine="482" w:firstLineChars="200"/>
        <w:rPr>
          <w:rFonts w:hint="default" w:ascii="Times New Roman" w:hAnsi="Times New Roman" w:eastAsia="宋体" w:cs="Times New Roman"/>
          <w:b/>
          <w:bCs/>
          <w:sz w:val="24"/>
          <w:szCs w:val="24"/>
          <w:lang w:val="en-US" w:eastAsia="zh-CN"/>
        </w:rPr>
      </w:pPr>
      <w:r>
        <w:rPr>
          <w:rFonts w:hint="eastAsia" w:cs="Times New Roman"/>
          <w:b/>
          <w:bCs/>
          <w:sz w:val="24"/>
          <w:szCs w:val="24"/>
          <w:lang w:val="en-US" w:eastAsia="zh-CN"/>
        </w:rPr>
        <w:t>4</w:t>
      </w:r>
      <w:r>
        <w:rPr>
          <w:rFonts w:hint="default" w:ascii="Times New Roman" w:hAnsi="Times New Roman" w:eastAsia="宋体" w:cs="Times New Roman"/>
          <w:b/>
          <w:bCs/>
          <w:sz w:val="24"/>
          <w:szCs w:val="24"/>
          <w:lang w:val="en-US" w:eastAsia="zh-CN"/>
        </w:rPr>
        <w:t>）生活污水</w:t>
      </w:r>
    </w:p>
    <w:p w14:paraId="388852A1">
      <w:pPr>
        <w:numPr>
          <w:ilvl w:val="0"/>
          <w:numId w:val="0"/>
        </w:numPr>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施工高峰期施工人员约20人，按250L/人·d的生活用水量计算，每天的生活用水量为5m3，生活污水量按生活用水量的80%的比例计算，每天的生活污水量为4m3。</w:t>
      </w:r>
      <w:r>
        <w:rPr>
          <w:rFonts w:hint="default" w:ascii="Times New Roman" w:hAnsi="Times New Roman" w:eastAsia="宋体" w:cs="Times New Roman"/>
          <w:b w:val="0"/>
          <w:bCs w:val="0"/>
          <w:sz w:val="24"/>
          <w:szCs w:val="24"/>
          <w:u w:val="single"/>
          <w:lang w:val="en-US" w:eastAsia="zh-CN"/>
        </w:rPr>
        <w:t>施工期间，</w:t>
      </w:r>
      <w:r>
        <w:rPr>
          <w:rFonts w:hint="eastAsia" w:cs="Times New Roman"/>
          <w:b w:val="0"/>
          <w:bCs w:val="0"/>
          <w:sz w:val="24"/>
          <w:szCs w:val="24"/>
          <w:u w:val="single"/>
          <w:lang w:val="en-US" w:eastAsia="zh-CN"/>
        </w:rPr>
        <w:t>施工人员的生活废水全部依托附近居民用房的化粪池处理后回灌农田，不外排</w:t>
      </w:r>
      <w:r>
        <w:rPr>
          <w:rFonts w:hint="default" w:ascii="Times New Roman" w:hAnsi="Times New Roman" w:eastAsia="宋体" w:cs="Times New Roman"/>
          <w:b w:val="0"/>
          <w:bCs w:val="0"/>
          <w:sz w:val="24"/>
          <w:szCs w:val="24"/>
          <w:u w:val="single"/>
          <w:lang w:val="en-US" w:eastAsia="zh-CN"/>
        </w:rPr>
        <w:t>。</w:t>
      </w:r>
    </w:p>
    <w:p w14:paraId="75B3179D">
      <w:pPr>
        <w:pStyle w:val="25"/>
        <w:numPr>
          <w:ilvl w:val="0"/>
          <w:numId w:val="0"/>
        </w:numPr>
        <w:spacing w:line="360" w:lineRule="auto"/>
        <w:ind w:firstLine="482" w:firstLineChars="200"/>
        <w:rPr>
          <w:rFonts w:hint="default" w:ascii="Times New Roman" w:hAnsi="Times New Roman" w:cs="Times New Roman"/>
          <w:b/>
          <w:bCs/>
          <w:sz w:val="24"/>
          <w:szCs w:val="24"/>
          <w:lang w:val="en-US" w:eastAsia="zh-CN"/>
        </w:rPr>
      </w:pPr>
      <w:r>
        <w:rPr>
          <w:rFonts w:hint="eastAsia" w:ascii="Times New Roman" w:hAnsi="Times New Roman" w:cs="Times New Roman"/>
          <w:b/>
          <w:bCs/>
          <w:kern w:val="2"/>
          <w:sz w:val="24"/>
          <w:szCs w:val="24"/>
          <w:lang w:val="en-US" w:eastAsia="zh-CN" w:bidi="ar-SA"/>
        </w:rPr>
        <w:t>5</w:t>
      </w:r>
      <w:r>
        <w:rPr>
          <w:rFonts w:hint="default" w:ascii="Times New Roman" w:hAnsi="Times New Roman" w:eastAsia="宋体" w:cs="Times New Roman"/>
          <w:b/>
          <w:bCs/>
          <w:kern w:val="2"/>
          <w:sz w:val="24"/>
          <w:szCs w:val="24"/>
          <w:lang w:val="en-US" w:eastAsia="zh-CN" w:bidi="ar-SA"/>
        </w:rPr>
        <w:t>）</w:t>
      </w:r>
      <w:r>
        <w:rPr>
          <w:rFonts w:hint="default" w:ascii="Times New Roman" w:hAnsi="Times New Roman" w:cs="Times New Roman"/>
          <w:b/>
          <w:bCs/>
          <w:sz w:val="24"/>
          <w:szCs w:val="24"/>
          <w:lang w:val="en-US" w:eastAsia="zh-CN"/>
        </w:rPr>
        <w:t>小结</w:t>
      </w:r>
    </w:p>
    <w:p w14:paraId="6AFBF63C">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综上所述，本项目施工期生产废水污染成份不复杂，经简单的沉淀处置后，可满足施工重复用水的要求</w:t>
      </w:r>
      <w:r>
        <w:rPr>
          <w:rFonts w:hint="eastAsia" w:cs="Times New Roman"/>
          <w:sz w:val="24"/>
          <w:szCs w:val="24"/>
          <w:lang w:val="en-US" w:eastAsia="zh-CN"/>
        </w:rPr>
        <w:t>，</w:t>
      </w:r>
      <w:r>
        <w:rPr>
          <w:rFonts w:hint="default" w:ascii="Times New Roman" w:hAnsi="Times New Roman" w:cs="Times New Roman"/>
          <w:sz w:val="24"/>
          <w:szCs w:val="24"/>
          <w:lang w:val="en-US" w:eastAsia="zh-CN"/>
        </w:rPr>
        <w:t>实现废物的资源化利用。</w:t>
      </w:r>
      <w:r>
        <w:rPr>
          <w:rFonts w:hint="eastAsia" w:cs="Times New Roman"/>
          <w:sz w:val="24"/>
          <w:szCs w:val="24"/>
          <w:u w:val="single"/>
          <w:lang w:val="en-US" w:eastAsia="zh-CN"/>
        </w:rPr>
        <w:t>施工人员的生活污水依托当地居民房的化粪池处理后回灌农田，不外排</w:t>
      </w:r>
      <w:r>
        <w:rPr>
          <w:rFonts w:hint="eastAsia" w:cs="Times New Roman"/>
          <w:sz w:val="24"/>
          <w:szCs w:val="24"/>
          <w:lang w:val="en-US" w:eastAsia="zh-CN"/>
        </w:rPr>
        <w:t>。</w:t>
      </w:r>
      <w:r>
        <w:rPr>
          <w:rFonts w:hint="default" w:ascii="Times New Roman" w:hAnsi="Times New Roman" w:cs="Times New Roman"/>
          <w:sz w:val="24"/>
          <w:szCs w:val="24"/>
          <w:lang w:val="en-US" w:eastAsia="zh-CN"/>
        </w:rPr>
        <w:t>上述废水治理环保措施皆是国内类似工程施工常用且成熟的技术，从环保角度是可行的。</w:t>
      </w:r>
    </w:p>
    <w:p w14:paraId="4747F21D">
      <w:pPr>
        <w:numPr>
          <w:ilvl w:val="0"/>
          <w:numId w:val="0"/>
        </w:numPr>
        <w:spacing w:line="360" w:lineRule="auto"/>
        <w:ind w:firstLine="480" w:firstLineChars="200"/>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经采取上述环保措施，本项目施工期</w:t>
      </w:r>
      <w:r>
        <w:rPr>
          <w:rFonts w:hint="eastAsia" w:cs="Times New Roman"/>
          <w:sz w:val="24"/>
          <w:szCs w:val="24"/>
          <w:u w:val="single"/>
          <w:lang w:val="en-US" w:eastAsia="zh-CN"/>
        </w:rPr>
        <w:t>产生的废水不会排入</w:t>
      </w:r>
      <w:r>
        <w:rPr>
          <w:rFonts w:hint="default" w:ascii="Times New Roman" w:hAnsi="Times New Roman" w:cs="Times New Roman"/>
          <w:sz w:val="24"/>
          <w:szCs w:val="24"/>
          <w:u w:val="single"/>
          <w:lang w:val="en-US" w:eastAsia="zh-CN"/>
        </w:rPr>
        <w:t>附近地表水体，对地表水环境质量影响较小。</w:t>
      </w:r>
    </w:p>
    <w:p w14:paraId="2A91F559">
      <w:pPr>
        <w:numPr>
          <w:ilvl w:val="0"/>
          <w:numId w:val="0"/>
        </w:numPr>
        <w:spacing w:line="360" w:lineRule="auto"/>
        <w:ind w:firstLine="480" w:firstLineChars="200"/>
        <w:rPr>
          <w:rFonts w:hint="default" w:ascii="Times New Roman" w:hAnsi="Times New Roman" w:cs="Times New Roman"/>
          <w:sz w:val="24"/>
          <w:szCs w:val="24"/>
          <w:lang w:val="en-US" w:eastAsia="zh-CN"/>
        </w:rPr>
      </w:pPr>
    </w:p>
    <w:p w14:paraId="153139CA">
      <w:pPr>
        <w:pStyle w:val="25"/>
        <w:spacing w:line="360" w:lineRule="auto"/>
        <w:ind w:left="0" w:leftChars="0" w:firstLine="0" w:firstLineChars="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4.2 运营期地表水环境影响分析</w:t>
      </w:r>
    </w:p>
    <w:p w14:paraId="071E79BC">
      <w:pPr>
        <w:spacing w:line="360" w:lineRule="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4.2.1 水资源时空分布</w:t>
      </w:r>
    </w:p>
    <w:p w14:paraId="72B043E5">
      <w:pPr>
        <w:pStyle w:val="25"/>
        <w:spacing w:line="360" w:lineRule="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lang w:val="en-US" w:eastAsia="zh-CN"/>
        </w:rPr>
        <w:t>彭家瓜水库</w:t>
      </w:r>
      <w:r>
        <w:rPr>
          <w:rFonts w:hint="default" w:ascii="Times New Roman" w:hAnsi="Times New Roman" w:cs="Times New Roman"/>
          <w:sz w:val="24"/>
          <w:szCs w:val="24"/>
          <w:lang w:val="en-US" w:eastAsia="zh-CN"/>
        </w:rPr>
        <w:t>属于</w:t>
      </w:r>
      <w:r>
        <w:rPr>
          <w:rFonts w:hint="eastAsia"/>
          <w:color w:val="auto"/>
          <w:kern w:val="0"/>
          <w:sz w:val="24"/>
          <w:szCs w:val="24"/>
        </w:rPr>
        <w:t>沅江流域</w:t>
      </w:r>
      <w:r>
        <w:rPr>
          <w:rFonts w:hint="eastAsia"/>
          <w:color w:val="auto"/>
          <w:kern w:val="0"/>
          <w:sz w:val="24"/>
          <w:szCs w:val="24"/>
          <w:lang w:eastAsia="zh-CN"/>
        </w:rPr>
        <w:t>延溪</w:t>
      </w:r>
      <w:r>
        <w:rPr>
          <w:rFonts w:hint="eastAsia"/>
          <w:color w:val="auto"/>
          <w:kern w:val="0"/>
          <w:sz w:val="24"/>
          <w:szCs w:val="24"/>
        </w:rPr>
        <w:t>流域</w:t>
      </w:r>
      <w:r>
        <w:rPr>
          <w:rFonts w:hint="default" w:ascii="Times New Roman" w:hAnsi="Times New Roman" w:cs="Times New Roman"/>
          <w:sz w:val="24"/>
          <w:szCs w:val="24"/>
          <w:lang w:val="en-US" w:eastAsia="zh-CN"/>
        </w:rPr>
        <w:t>，坝址位于</w:t>
      </w:r>
      <w:r>
        <w:rPr>
          <w:rFonts w:hint="eastAsia" w:ascii="Times New Roman" w:hAnsi="Times New Roman" w:cs="Times New Roman"/>
          <w:sz w:val="24"/>
          <w:szCs w:val="24"/>
          <w:lang w:val="en-US" w:eastAsia="zh-CN"/>
        </w:rPr>
        <w:t>三阳港镇沙坡堉村</w:t>
      </w:r>
      <w:r>
        <w:rPr>
          <w:rFonts w:hint="default" w:ascii="Times New Roman" w:hAnsi="Times New Roman" w:cs="Times New Roman"/>
          <w:sz w:val="24"/>
          <w:szCs w:val="24"/>
          <w:lang w:val="en-US" w:eastAsia="zh-CN"/>
        </w:rPr>
        <w:t>，地处东经：</w:t>
      </w:r>
      <w:r>
        <w:rPr>
          <w:rFonts w:hint="eastAsia" w:ascii="Times New Roman" w:hAnsi="Times New Roman" w:cs="Times New Roman"/>
          <w:sz w:val="24"/>
          <w:szCs w:val="24"/>
          <w:lang w:val="en-US" w:eastAsia="zh-CN"/>
        </w:rPr>
        <w:t>111.363161802</w:t>
      </w:r>
      <w:r>
        <w:rPr>
          <w:rFonts w:hint="default" w:ascii="Times New Roman" w:hAnsi="Times New Roman" w:cs="Times New Roman"/>
          <w:sz w:val="24"/>
          <w:szCs w:val="24"/>
          <w:lang w:val="en-US" w:eastAsia="zh-CN"/>
        </w:rPr>
        <w:t>，北纬：</w:t>
      </w:r>
      <w:r>
        <w:rPr>
          <w:rFonts w:hint="eastAsia" w:ascii="Times New Roman" w:hAnsi="Times New Roman" w:cs="Times New Roman"/>
          <w:sz w:val="24"/>
          <w:szCs w:val="24"/>
          <w:lang w:val="en-US" w:eastAsia="zh-CN"/>
        </w:rPr>
        <w:t>28.990470829</w:t>
      </w:r>
      <w:r>
        <w:rPr>
          <w:rFonts w:hint="default" w:ascii="Times New Roman" w:hAnsi="Times New Roman" w:cs="Times New Roman"/>
          <w:sz w:val="24"/>
          <w:szCs w:val="24"/>
          <w:lang w:val="en-US" w:eastAsia="zh-CN"/>
        </w:rPr>
        <w:t>，坝址距</w:t>
      </w:r>
      <w:r>
        <w:rPr>
          <w:rFonts w:hint="eastAsia" w:ascii="Times New Roman" w:hAnsi="Times New Roman" w:cs="Times New Roman"/>
          <w:sz w:val="24"/>
          <w:szCs w:val="24"/>
          <w:lang w:val="en-US" w:eastAsia="zh-CN"/>
        </w:rPr>
        <w:t>桃源县城20km</w:t>
      </w:r>
      <w:r>
        <w:rPr>
          <w:rFonts w:hint="default" w:ascii="Times New Roman" w:hAnsi="Times New Roman" w:cs="Times New Roman"/>
          <w:sz w:val="24"/>
          <w:szCs w:val="24"/>
          <w:lang w:val="en-US" w:eastAsia="zh-CN"/>
        </w:rPr>
        <w:t>，是一座以</w:t>
      </w:r>
      <w:r>
        <w:rPr>
          <w:rFonts w:hint="eastAsia" w:ascii="Times New Roman" w:hAnsi="Times New Roman" w:cs="Times New Roman"/>
          <w:sz w:val="24"/>
          <w:szCs w:val="24"/>
          <w:lang w:val="en-US" w:eastAsia="zh-CN"/>
        </w:rPr>
        <w:t>灌溉</w:t>
      </w:r>
      <w:r>
        <w:rPr>
          <w:rFonts w:hint="default" w:ascii="Times New Roman" w:hAnsi="Times New Roman" w:cs="Times New Roman"/>
          <w:sz w:val="24"/>
          <w:szCs w:val="24"/>
          <w:lang w:val="en-US" w:eastAsia="zh-CN"/>
        </w:rPr>
        <w:t>为主，兼顾</w:t>
      </w:r>
      <w:r>
        <w:rPr>
          <w:rFonts w:hint="eastAsia" w:ascii="Times New Roman" w:hAnsi="Times New Roman" w:cs="Times New Roman"/>
          <w:sz w:val="24"/>
          <w:szCs w:val="24"/>
          <w:lang w:val="en-US" w:eastAsia="zh-CN"/>
        </w:rPr>
        <w:t>防洪</w:t>
      </w:r>
      <w:r>
        <w:rPr>
          <w:rFonts w:hint="default" w:ascii="Times New Roman" w:hAnsi="Times New Roman" w:cs="Times New Roman"/>
          <w:sz w:val="24"/>
          <w:szCs w:val="24"/>
          <w:lang w:val="en-US" w:eastAsia="zh-CN"/>
        </w:rPr>
        <w:t>的小(2)型水利工程。水库控制集雨面积</w:t>
      </w:r>
      <w:r>
        <w:rPr>
          <w:rFonts w:hint="eastAsia" w:ascii="Times New Roman" w:hAnsi="Times New Roman" w:cs="Times New Roman"/>
          <w:sz w:val="24"/>
          <w:szCs w:val="24"/>
          <w:lang w:val="en-US" w:eastAsia="zh-CN"/>
        </w:rPr>
        <w:t>0.21k</w:t>
      </w:r>
      <w:r>
        <w:rPr>
          <w:rFonts w:hint="default" w:ascii="Times New Roman" w:hAnsi="Times New Roman" w:cs="Times New Roman"/>
          <w:sz w:val="24"/>
          <w:szCs w:val="24"/>
          <w:lang w:val="en-US" w:eastAsia="zh-CN"/>
        </w:rPr>
        <w:t>m</w:t>
      </w:r>
      <w:r>
        <w:rPr>
          <w:rFonts w:hint="default" w:ascii="Times New Roman" w:hAnsi="Times New Roman" w:cs="Times New Roman"/>
          <w:sz w:val="24"/>
          <w:szCs w:val="24"/>
          <w:vertAlign w:val="superscript"/>
          <w:lang w:val="en-US" w:eastAsia="zh-CN"/>
        </w:rPr>
        <w:t>2</w:t>
      </w:r>
      <w:r>
        <w:rPr>
          <w:rFonts w:hint="default" w:ascii="Times New Roman" w:hAnsi="Times New Roman" w:cs="Times New Roman"/>
          <w:sz w:val="24"/>
          <w:szCs w:val="24"/>
          <w:lang w:val="en-US" w:eastAsia="zh-CN"/>
        </w:rPr>
        <w:t>，坝址以上干流长度</w:t>
      </w:r>
      <w:r>
        <w:rPr>
          <w:rFonts w:hint="eastAsia" w:ascii="Times New Roman" w:hAnsi="Times New Roman" w:cs="Times New Roman"/>
          <w:sz w:val="24"/>
          <w:szCs w:val="24"/>
          <w:lang w:val="en-US" w:eastAsia="zh-CN"/>
        </w:rPr>
        <w:t>0.45k</w:t>
      </w:r>
      <w:r>
        <w:rPr>
          <w:rFonts w:hint="default" w:ascii="Times New Roman" w:hAnsi="Times New Roman" w:cs="Times New Roman"/>
          <w:sz w:val="24"/>
          <w:szCs w:val="24"/>
          <w:lang w:val="en-US" w:eastAsia="zh-CN"/>
        </w:rPr>
        <w:t>m，干流平均坡降</w:t>
      </w:r>
      <w:r>
        <w:rPr>
          <w:rFonts w:hint="eastAsia" w:ascii="Times New Roman" w:hAnsi="Times New Roman" w:cs="Times New Roman"/>
          <w:sz w:val="24"/>
          <w:szCs w:val="24"/>
          <w:lang w:val="en-US" w:eastAsia="zh-CN"/>
        </w:rPr>
        <w:t>6.13</w:t>
      </w:r>
      <w:r>
        <w:rPr>
          <w:rFonts w:hint="default" w:ascii="Times New Roman" w:hAnsi="Times New Roman" w:cs="Times New Roman"/>
          <w:sz w:val="24"/>
          <w:szCs w:val="24"/>
          <w:lang w:val="en-US" w:eastAsia="zh-CN"/>
        </w:rPr>
        <w:t xml:space="preserve">%，设计灌溉面积 </w:t>
      </w:r>
      <w:r>
        <w:rPr>
          <w:rFonts w:hint="eastAsia" w:ascii="Times New Roman" w:hAnsi="Times New Roman" w:cs="Times New Roman"/>
          <w:sz w:val="24"/>
          <w:szCs w:val="24"/>
          <w:lang w:val="en-US" w:eastAsia="zh-CN"/>
        </w:rPr>
        <w:t xml:space="preserve">800亩 </w:t>
      </w:r>
      <w:r>
        <w:rPr>
          <w:rFonts w:hint="default" w:ascii="Times New Roman" w:hAnsi="Times New Roman" w:cs="Times New Roman"/>
          <w:sz w:val="24"/>
          <w:szCs w:val="24"/>
          <w:lang w:val="en-US" w:eastAsia="zh-CN"/>
        </w:rPr>
        <w:t>。水库建成蓄水后，总库容为</w:t>
      </w:r>
      <w:r>
        <w:rPr>
          <w:rFonts w:hint="eastAsia" w:ascii="Times New Roman" w:hAnsi="Times New Roman" w:cs="Times New Roman"/>
          <w:sz w:val="24"/>
          <w:szCs w:val="24"/>
          <w:lang w:val="en-US" w:eastAsia="zh-CN"/>
        </w:rPr>
        <w:t>23.69</w:t>
      </w:r>
      <w:r>
        <w:rPr>
          <w:rFonts w:hint="default" w:ascii="Times New Roman" w:hAnsi="Times New Roman" w:cs="Times New Roman"/>
          <w:sz w:val="24"/>
          <w:szCs w:val="24"/>
          <w:lang w:val="en-US" w:eastAsia="zh-CN"/>
        </w:rPr>
        <w:t>万m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vertAlign w:val="baseline"/>
          <w:lang w:val="en-US" w:eastAsia="zh-CN"/>
        </w:rPr>
        <w:t>。</w:t>
      </w:r>
    </w:p>
    <w:p w14:paraId="1AF33D2C">
      <w:pPr>
        <w:spacing w:line="360" w:lineRule="auto"/>
        <w:ind w:firstLine="480" w:firstLineChars="200"/>
        <w:rPr>
          <w:rFonts w:hint="default" w:ascii="Times New Roman" w:hAnsi="Times New Roman" w:cs="Times New Roman"/>
          <w:sz w:val="24"/>
          <w:szCs w:val="24"/>
          <w:lang w:val="en-US" w:eastAsia="zh-CN"/>
        </w:rPr>
      </w:pPr>
      <w:r>
        <w:rPr>
          <w:rFonts w:hint="eastAsia" w:cs="Times New Roman"/>
          <w:sz w:val="24"/>
          <w:szCs w:val="24"/>
          <w:lang w:val="en-US" w:eastAsia="zh-CN"/>
        </w:rPr>
        <w:t>彭家瓜水库所属的延溪</w:t>
      </w:r>
      <w:r>
        <w:rPr>
          <w:rFonts w:hint="default" w:ascii="Times New Roman" w:hAnsi="Times New Roman" w:cs="Times New Roman"/>
          <w:sz w:val="24"/>
          <w:szCs w:val="24"/>
          <w:lang w:val="en-US" w:eastAsia="zh-CN"/>
        </w:rPr>
        <w:t>流域</w:t>
      </w:r>
      <w:r>
        <w:rPr>
          <w:rFonts w:hint="eastAsia" w:cs="Times New Roman"/>
          <w:sz w:val="24"/>
          <w:szCs w:val="24"/>
          <w:lang w:val="en-US" w:eastAsia="zh-CN"/>
        </w:rPr>
        <w:t>区域</w:t>
      </w:r>
      <w:r>
        <w:rPr>
          <w:rFonts w:hint="default" w:ascii="Times New Roman" w:hAnsi="Times New Roman" w:cs="Times New Roman"/>
          <w:sz w:val="24"/>
          <w:szCs w:val="24"/>
          <w:lang w:val="en-US" w:eastAsia="zh-CN"/>
        </w:rPr>
        <w:t>集雨面积62.2km2，干流河长</w:t>
      </w:r>
      <w:r>
        <w:rPr>
          <w:rFonts w:hint="eastAsia" w:cs="Times New Roman"/>
          <w:sz w:val="24"/>
          <w:szCs w:val="24"/>
          <w:lang w:val="en-US" w:eastAsia="zh-CN"/>
        </w:rPr>
        <w:t>20km</w:t>
      </w:r>
      <w:r>
        <w:rPr>
          <w:rFonts w:hint="default" w:ascii="Times New Roman" w:hAnsi="Times New Roman" w:cs="Times New Roman"/>
          <w:sz w:val="24"/>
          <w:szCs w:val="24"/>
          <w:lang w:val="en-US" w:eastAsia="zh-CN"/>
        </w:rPr>
        <w:t>，干流坡降48.4‰。</w:t>
      </w:r>
      <w:r>
        <w:rPr>
          <w:rFonts w:hint="eastAsia" w:cs="Times New Roman"/>
          <w:sz w:val="24"/>
          <w:szCs w:val="24"/>
          <w:lang w:val="en-US" w:eastAsia="zh-CN"/>
        </w:rPr>
        <w:t>彭家瓜水库</w:t>
      </w:r>
      <w:r>
        <w:rPr>
          <w:rFonts w:hint="default" w:ascii="Times New Roman" w:hAnsi="Times New Roman" w:cs="Times New Roman"/>
          <w:sz w:val="24"/>
          <w:szCs w:val="24"/>
          <w:lang w:val="en-US" w:eastAsia="zh-CN"/>
        </w:rPr>
        <w:t>坝址以上控制集雨面积</w:t>
      </w:r>
      <w:r>
        <w:rPr>
          <w:rFonts w:hint="eastAsia" w:cs="Times New Roman"/>
          <w:sz w:val="24"/>
          <w:szCs w:val="24"/>
          <w:lang w:val="en-US" w:eastAsia="zh-CN"/>
        </w:rPr>
        <w:t>0.21k</w:t>
      </w:r>
      <w:r>
        <w:rPr>
          <w:rFonts w:hint="default" w:ascii="Times New Roman" w:hAnsi="Times New Roman" w:cs="Times New Roman"/>
          <w:sz w:val="24"/>
          <w:szCs w:val="24"/>
          <w:lang w:val="en-US" w:eastAsia="zh-CN"/>
        </w:rPr>
        <w:t>m2，坝址以上干流长度</w:t>
      </w:r>
      <w:r>
        <w:rPr>
          <w:rFonts w:hint="eastAsia" w:cs="Times New Roman"/>
          <w:sz w:val="24"/>
          <w:szCs w:val="24"/>
          <w:lang w:val="en-US" w:eastAsia="zh-CN"/>
        </w:rPr>
        <w:t>0.45k</w:t>
      </w:r>
      <w:r>
        <w:rPr>
          <w:rFonts w:hint="default" w:ascii="Times New Roman" w:hAnsi="Times New Roman" w:cs="Times New Roman"/>
          <w:sz w:val="24"/>
          <w:szCs w:val="24"/>
          <w:lang w:val="en-US" w:eastAsia="zh-CN"/>
        </w:rPr>
        <w:t>m，干流坡降</w:t>
      </w:r>
      <w:r>
        <w:rPr>
          <w:rFonts w:hint="eastAsia" w:cs="Times New Roman"/>
          <w:sz w:val="24"/>
          <w:szCs w:val="24"/>
          <w:lang w:val="en-US" w:eastAsia="zh-CN"/>
        </w:rPr>
        <w:t>20.60</w:t>
      </w:r>
      <w:r>
        <w:rPr>
          <w:rFonts w:hint="default" w:ascii="Times New Roman" w:hAnsi="Times New Roman" w:cs="Times New Roman"/>
          <w:sz w:val="24"/>
          <w:szCs w:val="24"/>
          <w:lang w:val="en-US" w:eastAsia="zh-CN"/>
        </w:rPr>
        <w:t>‰。水库正常蓄水位</w:t>
      </w:r>
      <w:r>
        <w:rPr>
          <w:rFonts w:hint="eastAsia" w:cs="Times New Roman"/>
          <w:sz w:val="24"/>
          <w:szCs w:val="24"/>
          <w:lang w:val="en-US" w:eastAsia="zh-CN"/>
        </w:rPr>
        <w:t>77.74</w:t>
      </w:r>
      <w:r>
        <w:rPr>
          <w:rFonts w:hint="default" w:ascii="Times New Roman" w:hAnsi="Times New Roman" w:cs="Times New Roman"/>
          <w:sz w:val="24"/>
          <w:szCs w:val="24"/>
          <w:lang w:val="en-US" w:eastAsia="zh-CN"/>
        </w:rPr>
        <w:t>m，正常库容</w:t>
      </w:r>
      <w:r>
        <w:rPr>
          <w:rFonts w:hint="eastAsia" w:cs="Times New Roman"/>
          <w:sz w:val="24"/>
          <w:szCs w:val="24"/>
          <w:lang w:val="en-US" w:eastAsia="zh-CN"/>
        </w:rPr>
        <w:t>20.96万</w:t>
      </w:r>
      <w:r>
        <w:rPr>
          <w:rFonts w:hint="default" w:ascii="Times New Roman" w:hAnsi="Times New Roman" w:cs="Times New Roman"/>
          <w:sz w:val="24"/>
          <w:szCs w:val="24"/>
          <w:lang w:val="en-US" w:eastAsia="zh-CN"/>
        </w:rPr>
        <w:t>m3，死水位</w:t>
      </w:r>
      <w:r>
        <w:rPr>
          <w:rFonts w:hint="eastAsia" w:cs="Times New Roman"/>
          <w:sz w:val="24"/>
          <w:szCs w:val="24"/>
          <w:lang w:val="en-US" w:eastAsia="zh-CN"/>
        </w:rPr>
        <w:t>72.50</w:t>
      </w:r>
      <w:r>
        <w:rPr>
          <w:rFonts w:hint="default" w:ascii="Times New Roman" w:hAnsi="Times New Roman" w:cs="Times New Roman"/>
          <w:sz w:val="24"/>
          <w:szCs w:val="24"/>
          <w:lang w:val="en-US" w:eastAsia="zh-CN"/>
        </w:rPr>
        <w:t>m，死库容</w:t>
      </w:r>
      <w:r>
        <w:rPr>
          <w:rFonts w:hint="eastAsia" w:cs="Times New Roman"/>
          <w:sz w:val="24"/>
          <w:szCs w:val="24"/>
          <w:lang w:val="en-US" w:eastAsia="zh-CN"/>
        </w:rPr>
        <w:t>3.78万</w:t>
      </w:r>
      <w:r>
        <w:rPr>
          <w:rFonts w:hint="default" w:ascii="Times New Roman" w:hAnsi="Times New Roman" w:cs="Times New Roman"/>
          <w:sz w:val="24"/>
          <w:szCs w:val="24"/>
          <w:lang w:val="en-US" w:eastAsia="zh-CN"/>
        </w:rPr>
        <w:t>m3。设计洪水位</w:t>
      </w:r>
      <w:r>
        <w:rPr>
          <w:rFonts w:hint="eastAsia" w:cs="Times New Roman"/>
          <w:sz w:val="24"/>
          <w:szCs w:val="24"/>
          <w:lang w:val="en-US" w:eastAsia="zh-CN"/>
        </w:rPr>
        <w:t>78.04</w:t>
      </w:r>
      <w:r>
        <w:rPr>
          <w:rFonts w:hint="default" w:ascii="Times New Roman" w:hAnsi="Times New Roman" w:cs="Times New Roman"/>
          <w:sz w:val="24"/>
          <w:szCs w:val="24"/>
          <w:lang w:val="en-US" w:eastAsia="zh-CN"/>
        </w:rPr>
        <w:t>m，校核洪水位</w:t>
      </w:r>
      <w:r>
        <w:rPr>
          <w:rFonts w:hint="eastAsia" w:cs="Times New Roman"/>
          <w:sz w:val="24"/>
          <w:szCs w:val="24"/>
          <w:lang w:val="en-US" w:eastAsia="zh-CN"/>
        </w:rPr>
        <w:t>78.18</w:t>
      </w:r>
      <w:r>
        <w:rPr>
          <w:rFonts w:hint="default" w:ascii="Times New Roman" w:hAnsi="Times New Roman" w:cs="Times New Roman"/>
          <w:sz w:val="24"/>
          <w:szCs w:val="24"/>
          <w:lang w:val="en-US" w:eastAsia="zh-CN"/>
        </w:rPr>
        <w:t>m，总库容</w:t>
      </w:r>
      <w:r>
        <w:rPr>
          <w:rFonts w:hint="eastAsia" w:cs="Times New Roman"/>
          <w:sz w:val="24"/>
          <w:szCs w:val="24"/>
          <w:lang w:val="en-US" w:eastAsia="zh-CN"/>
        </w:rPr>
        <w:t>23.69</w:t>
      </w:r>
      <w:r>
        <w:rPr>
          <w:rFonts w:hint="default" w:ascii="Times New Roman" w:hAnsi="Times New Roman" w:cs="Times New Roman"/>
          <w:sz w:val="24"/>
          <w:szCs w:val="24"/>
          <w:lang w:val="en-US" w:eastAsia="zh-CN"/>
        </w:rPr>
        <w:t>万m3。</w:t>
      </w:r>
    </w:p>
    <w:p w14:paraId="3A54F663">
      <w:pPr>
        <w:spacing w:line="360" w:lineRule="auto"/>
        <w:ind w:firstLine="480" w:firstLineChars="200"/>
        <w:rPr>
          <w:rFonts w:hint="default" w:ascii="Times New Roman" w:hAnsi="Times New Roman" w:cs="Times New Roman"/>
          <w:sz w:val="24"/>
          <w:szCs w:val="24"/>
          <w:lang w:val="en-US" w:eastAsia="zh-CN"/>
        </w:rPr>
      </w:pPr>
      <w:r>
        <w:rPr>
          <w:rFonts w:hint="eastAsia" w:cs="Times New Roman"/>
          <w:sz w:val="24"/>
          <w:szCs w:val="24"/>
          <w:lang w:val="en-US" w:eastAsia="zh-CN"/>
        </w:rPr>
        <w:t>彭家瓜水库</w:t>
      </w:r>
      <w:r>
        <w:rPr>
          <w:rFonts w:hint="default" w:ascii="Times New Roman" w:hAnsi="Times New Roman" w:cs="Times New Roman"/>
          <w:sz w:val="24"/>
          <w:szCs w:val="24"/>
          <w:lang w:val="en-US" w:eastAsia="zh-CN"/>
        </w:rPr>
        <w:t>自建成运行以来，对促进当地经济发展起到了重要的促进作用，产生了较好的社会效益和经济效益，是一座以灌溉为主，兼顾防洪等综合利用的小（2）型水利工程。。</w:t>
      </w:r>
    </w:p>
    <w:p w14:paraId="579C32BD">
      <w:pPr>
        <w:pStyle w:val="25"/>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项目建成后坝址处下泄径流量较天然来水有所降低，保证下游最小生态用水量，减轻对下游河段生态的影响。</w:t>
      </w:r>
    </w:p>
    <w:p w14:paraId="39D9076C">
      <w:pPr>
        <w:spacing w:line="360" w:lineRule="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4.2.2 对上游区域水资源的影响分析</w:t>
      </w:r>
    </w:p>
    <w:p w14:paraId="2365B16F">
      <w:pPr>
        <w:pStyle w:val="25"/>
        <w:spacing w:line="360" w:lineRule="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水库建成后，一方面在汛期拦截了洪峰，减缓了洪峰速度，解决了因水资源时空分配不均。</w:t>
      </w:r>
    </w:p>
    <w:p w14:paraId="7756707D">
      <w:pPr>
        <w:pStyle w:val="25"/>
        <w:spacing w:line="360" w:lineRule="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另一方面，因在枯水期坝址上游来水量较小，河道中流量很小，水库通过蓄水及一定的调蓄作用，可将丰水期的部分水量调蓄至枯水期利用，在一定程度上也增加枯水期坝址上游的水资源利用量，起到蓄丰补枯的作用。水库蓄水后，库区水位明显增高，越靠近坝前，库内流速越小:越靠近库尾，流速越接近天然河流:水域环境总体从河道型转为缓流静水型，库区滞洪能力明显增强。</w:t>
      </w:r>
    </w:p>
    <w:p w14:paraId="2DCF94A2">
      <w:pPr>
        <w:pStyle w:val="25"/>
        <w:spacing w:line="360" w:lineRule="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水库建成后，不但减少了流域的洪水灾害的发生，而且形成的水域将会生长多种水生植物和动物，成为人工湿地，为湿地动、植物提供了生存条件。因此本项目的建设有利于上游区域生态环境的改善。</w:t>
      </w:r>
    </w:p>
    <w:p w14:paraId="740E0E48">
      <w:pPr>
        <w:spacing w:line="360" w:lineRule="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4.2.3 对下游区域水资源的影响分析</w:t>
      </w:r>
    </w:p>
    <w:p w14:paraId="4A10ED67">
      <w:pPr>
        <w:pStyle w:val="25"/>
        <w:spacing w:line="360" w:lineRule="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彭家瓜水库</w:t>
      </w:r>
      <w:r>
        <w:rPr>
          <w:rFonts w:hint="default" w:ascii="Times New Roman" w:hAnsi="Times New Roman" w:cs="Times New Roman"/>
          <w:b w:val="0"/>
          <w:bCs w:val="0"/>
          <w:sz w:val="24"/>
          <w:szCs w:val="24"/>
          <w:lang w:val="en-US" w:eastAsia="zh-CN"/>
        </w:rPr>
        <w:t>通过修建拦水坝将河道中的水蓄入水库,以满足灌溉用水，由于拦水坝的修建，导致坝下河道中的水量减小，形成减水河段。拦河坝修建改变了下游区域水资源量情势和大小分配,给下游区域水资源量的时空分配造成了一定的影响。</w:t>
      </w:r>
    </w:p>
    <w:p w14:paraId="4C7D2C0A">
      <w:pPr>
        <w:pStyle w:val="25"/>
        <w:spacing w:line="360" w:lineRule="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彭家瓜水库</w:t>
      </w:r>
      <w:r>
        <w:rPr>
          <w:rFonts w:hint="default" w:ascii="Times New Roman" w:hAnsi="Times New Roman" w:cs="Times New Roman"/>
          <w:b w:val="0"/>
          <w:bCs w:val="0"/>
          <w:sz w:val="24"/>
          <w:szCs w:val="24"/>
          <w:lang w:val="en-US" w:eastAsia="zh-CN"/>
        </w:rPr>
        <w:t>溢洪道为开敞式无坎宽顶堰，堰顶宽4.6m，堰顶高程</w:t>
      </w:r>
      <w:r>
        <w:rPr>
          <w:rFonts w:hint="eastAsia" w:ascii="Times New Roman" w:hAnsi="Times New Roman" w:cs="Times New Roman"/>
          <w:b w:val="0"/>
          <w:bCs w:val="0"/>
          <w:sz w:val="24"/>
          <w:szCs w:val="24"/>
          <w:lang w:val="en-US" w:eastAsia="zh-CN"/>
        </w:rPr>
        <w:t>77.74</w:t>
      </w:r>
      <w:r>
        <w:rPr>
          <w:rFonts w:hint="default" w:ascii="Times New Roman" w:hAnsi="Times New Roman" w:cs="Times New Roman"/>
          <w:b w:val="0"/>
          <w:bCs w:val="0"/>
          <w:sz w:val="24"/>
          <w:szCs w:val="24"/>
          <w:lang w:val="en-US" w:eastAsia="zh-CN"/>
        </w:rPr>
        <w:t>m。则此次溢洪道原现以堰顶高程</w:t>
      </w:r>
      <w:r>
        <w:rPr>
          <w:rFonts w:hint="eastAsia" w:ascii="Times New Roman" w:hAnsi="Times New Roman" w:cs="Times New Roman"/>
          <w:b w:val="0"/>
          <w:bCs w:val="0"/>
          <w:sz w:val="24"/>
          <w:szCs w:val="24"/>
          <w:lang w:val="en-US" w:eastAsia="zh-CN"/>
        </w:rPr>
        <w:t>77.74</w:t>
      </w:r>
      <w:r>
        <w:rPr>
          <w:rFonts w:hint="default" w:ascii="Times New Roman" w:hAnsi="Times New Roman" w:cs="Times New Roman"/>
          <w:b w:val="0"/>
          <w:bCs w:val="0"/>
          <w:sz w:val="24"/>
          <w:szCs w:val="24"/>
          <w:lang w:val="en-US" w:eastAsia="zh-CN"/>
        </w:rPr>
        <w:t>m作为起调水位。按自由泄流进行调洪演算，当入库洪水流量小于溢洪道泄流能力时，来多少，泄多少，当入库洪水流量大于溢洪道泄洪能力时，水库滞洪，库水位上涨，下泄流量增大；当泄流量增大至入库流量时，库水位达到该次洪水的最高值；随后，入库洪水流量小于泄流量，库水位下降，最后回落至</w:t>
      </w:r>
      <w:r>
        <w:rPr>
          <w:rFonts w:hint="eastAsia" w:ascii="Times New Roman" w:hAnsi="Times New Roman" w:cs="Times New Roman"/>
          <w:b w:val="0"/>
          <w:bCs w:val="0"/>
          <w:sz w:val="24"/>
          <w:szCs w:val="24"/>
          <w:lang w:val="en-US" w:eastAsia="zh-CN"/>
        </w:rPr>
        <w:t>77.74</w:t>
      </w:r>
      <w:r>
        <w:rPr>
          <w:rFonts w:hint="default" w:ascii="Times New Roman" w:hAnsi="Times New Roman" w:cs="Times New Roman"/>
          <w:b w:val="0"/>
          <w:bCs w:val="0"/>
          <w:sz w:val="24"/>
          <w:szCs w:val="24"/>
          <w:lang w:val="en-US" w:eastAsia="zh-CN"/>
        </w:rPr>
        <w:t>m。</w:t>
      </w:r>
      <w:r>
        <w:rPr>
          <w:rFonts w:hint="eastAsia" w:ascii="Times New Roman" w:hAnsi="Times New Roman" w:cs="Times New Roman"/>
          <w:b w:val="0"/>
          <w:bCs w:val="0"/>
          <w:sz w:val="24"/>
          <w:szCs w:val="24"/>
          <w:lang w:val="en-US" w:eastAsia="zh-CN"/>
        </w:rPr>
        <w:t>彭家瓜水库</w:t>
      </w:r>
      <w:r>
        <w:rPr>
          <w:rFonts w:hint="default" w:ascii="Times New Roman" w:hAnsi="Times New Roman" w:cs="Times New Roman"/>
          <w:b w:val="0"/>
          <w:bCs w:val="0"/>
          <w:sz w:val="24"/>
          <w:szCs w:val="24"/>
          <w:lang w:val="en-US" w:eastAsia="zh-CN"/>
        </w:rPr>
        <w:t>建成后，下游有一定流域面积产流、汇流，且较短的距离后汇入</w:t>
      </w:r>
      <w:r>
        <w:rPr>
          <w:rFonts w:hint="eastAsia" w:ascii="Times New Roman" w:hAnsi="Times New Roman" w:cs="Times New Roman"/>
          <w:b w:val="0"/>
          <w:bCs w:val="0"/>
          <w:sz w:val="24"/>
          <w:szCs w:val="24"/>
          <w:lang w:val="en-US" w:eastAsia="zh-CN"/>
        </w:rPr>
        <w:t>沅江</w:t>
      </w:r>
      <w:r>
        <w:rPr>
          <w:rFonts w:hint="default" w:ascii="Times New Roman" w:hAnsi="Times New Roman" w:cs="Times New Roman"/>
          <w:b w:val="0"/>
          <w:bCs w:val="0"/>
          <w:sz w:val="24"/>
          <w:szCs w:val="24"/>
          <w:lang w:val="en-US" w:eastAsia="zh-CN"/>
        </w:rPr>
        <w:t>一级支流</w:t>
      </w:r>
      <w:r>
        <w:rPr>
          <w:rFonts w:hint="eastAsia" w:ascii="Times New Roman" w:hAnsi="Times New Roman" w:cs="Times New Roman"/>
          <w:b w:val="0"/>
          <w:bCs w:val="0"/>
          <w:sz w:val="24"/>
          <w:szCs w:val="24"/>
          <w:lang w:val="en-US" w:eastAsia="zh-CN"/>
        </w:rPr>
        <w:t>大伏溪</w:t>
      </w:r>
      <w:r>
        <w:rPr>
          <w:rFonts w:hint="default" w:ascii="Times New Roman" w:hAnsi="Times New Roman" w:cs="Times New Roman"/>
          <w:b w:val="0"/>
          <w:bCs w:val="0"/>
          <w:sz w:val="24"/>
          <w:szCs w:val="24"/>
          <w:lang w:val="en-US" w:eastAsia="zh-CN"/>
        </w:rPr>
        <w:t>，加之生态泄流量泄放，</w:t>
      </w:r>
      <w:r>
        <w:rPr>
          <w:rFonts w:hint="eastAsia" w:ascii="Times New Roman" w:hAnsi="Times New Roman" w:cs="Times New Roman"/>
          <w:b w:val="0"/>
          <w:bCs w:val="0"/>
          <w:sz w:val="24"/>
          <w:szCs w:val="24"/>
          <w:lang w:val="en-US" w:eastAsia="zh-CN"/>
        </w:rPr>
        <w:t>彭家瓜水库</w:t>
      </w:r>
      <w:r>
        <w:rPr>
          <w:rFonts w:hint="default" w:ascii="Times New Roman" w:hAnsi="Times New Roman" w:cs="Times New Roman"/>
          <w:b w:val="0"/>
          <w:bCs w:val="0"/>
          <w:sz w:val="24"/>
          <w:szCs w:val="24"/>
          <w:lang w:val="en-US" w:eastAsia="zh-CN"/>
        </w:rPr>
        <w:t>工程取水对下游减水河段的不利影响可得到进一步的缓解。</w:t>
      </w:r>
    </w:p>
    <w:p w14:paraId="4BA006F0">
      <w:pPr>
        <w:pStyle w:val="25"/>
        <w:spacing w:line="360" w:lineRule="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水库投运后，经水库调节，枯水期下泄生态流量可在一定程度上改善坝后河段减水现象，对坝后生态用水有利:丰水期雨量丰沛，进入坝后河道的地表径流流量增加，同时下放生态流量后，可进一步减缓对生态用水的影响。</w:t>
      </w:r>
    </w:p>
    <w:p w14:paraId="4C69B892">
      <w:pPr>
        <w:spacing w:line="360" w:lineRule="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4.2.4 对水文情势的影响分析</w:t>
      </w:r>
    </w:p>
    <w:p w14:paraId="053ADCDE">
      <w:pPr>
        <w:pStyle w:val="25"/>
        <w:spacing w:line="360" w:lineRule="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（1）水位、流速</w:t>
      </w:r>
    </w:p>
    <w:p w14:paraId="6A1F884E">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项目建库后，坝前水深抬高，水面面积增大，平均流速减小。项目投运后经水库调节，减水河段内自然丰、枯期流量、水位变化趋于消失，枯水期下泄生态流量可在一定程度上改善坝后河段脱水现象，对坝后生态用水有利:丰水期雨量丰沛，进入坝后河道的地表径流流量增加，形成水面，下放生态流量后，可进一步减缓对生态用水的影响:水库建成后坝前水位变化趋势不明显;同时，库区水流速相对于原河段水流速将有所降低,尤其坝前深水区的水流基本处于静止状态。</w:t>
      </w:r>
    </w:p>
    <w:p w14:paraId="38000EDB">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工程建成运行后，将会明显改变大坝下游的水文情势</w:t>
      </w:r>
      <w:r>
        <w:rPr>
          <w:rFonts w:hint="eastAsia" w:cs="Times New Roman"/>
          <w:sz w:val="24"/>
          <w:szCs w:val="24"/>
          <w:lang w:val="en-US" w:eastAsia="zh-CN"/>
        </w:rPr>
        <w:t>：</w:t>
      </w:r>
      <w:r>
        <w:rPr>
          <w:rFonts w:hint="default" w:ascii="Times New Roman" w:hAnsi="Times New Roman" w:cs="Times New Roman"/>
          <w:sz w:val="24"/>
          <w:szCs w:val="24"/>
          <w:lang w:val="en-US" w:eastAsia="zh-CN"/>
        </w:rPr>
        <w:t>水库按来水量的10%保障下泄最小生态水量，由于水库的调度，下游河段一年中月平均流量趋于均一化。因此，</w:t>
      </w:r>
      <w:r>
        <w:rPr>
          <w:rFonts w:hint="eastAsia" w:cs="Times New Roman"/>
          <w:sz w:val="24"/>
          <w:szCs w:val="24"/>
          <w:lang w:val="en-US" w:eastAsia="zh-CN"/>
        </w:rPr>
        <w:t>彭家瓜水库</w:t>
      </w:r>
      <w:r>
        <w:rPr>
          <w:rFonts w:hint="default" w:ascii="Times New Roman" w:hAnsi="Times New Roman" w:cs="Times New Roman"/>
          <w:sz w:val="24"/>
          <w:szCs w:val="24"/>
          <w:lang w:val="en-US" w:eastAsia="zh-CN"/>
        </w:rPr>
        <w:t>建成运行对坝下径流量和水位会产生一定的影响。</w:t>
      </w:r>
    </w:p>
    <w:p w14:paraId="7B9A1648">
      <w:pPr>
        <w:pStyle w:val="25"/>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cs="Times New Roman"/>
          <w:sz w:val="24"/>
          <w:szCs w:val="24"/>
          <w:lang w:val="en-US" w:eastAsia="zh-CN"/>
        </w:rPr>
        <w:t>洪水</w:t>
      </w:r>
    </w:p>
    <w:p w14:paraId="0113719D">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eastAsia" w:cs="Times New Roman"/>
          <w:sz w:val="24"/>
          <w:szCs w:val="24"/>
          <w:lang w:val="en-US" w:eastAsia="zh-CN"/>
        </w:rPr>
        <w:t>彭家瓜水库</w:t>
      </w:r>
      <w:r>
        <w:rPr>
          <w:rFonts w:hint="default" w:ascii="Times New Roman" w:hAnsi="Times New Roman" w:cs="Times New Roman"/>
          <w:sz w:val="24"/>
          <w:szCs w:val="24"/>
          <w:lang w:val="en-US" w:eastAsia="zh-CN"/>
        </w:rPr>
        <w:t>泄洪建筑物结合坝体布置:根据水库调度原本项目年径流量与总库容百分比(α)为</w:t>
      </w:r>
      <w:r>
        <w:rPr>
          <w:rFonts w:hint="eastAsia" w:ascii="Times New Roman" w:hAnsi="Times New Roman" w:cs="Times New Roman"/>
          <w:sz w:val="24"/>
          <w:szCs w:val="24"/>
          <w:lang w:val="en-US" w:eastAsia="zh-CN"/>
        </w:rPr>
        <w:t>0.00239</w:t>
      </w:r>
      <w:r>
        <w:rPr>
          <w:rFonts w:hint="default" w:ascii="Times New Roman" w:hAnsi="Times New Roman" w:cs="Times New Roman"/>
          <w:sz w:val="24"/>
          <w:szCs w:val="24"/>
          <w:lang w:val="en-US" w:eastAsia="zh-CN"/>
        </w:rPr>
        <w:t>≤10则表明，项目蓄水期间将会对洪水起到拦蓄、削峰作用，下游河道洪水有所削弱:待水库蓄水完成保持正常蓄水位后，水库开始泄洪，下游河道洪水基本保持天然状态。</w:t>
      </w:r>
    </w:p>
    <w:p w14:paraId="10D51EAB">
      <w:pPr>
        <w:pStyle w:val="25"/>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eastAsia="宋体" w:cs="Times New Roman"/>
          <w:kern w:val="2"/>
          <w:sz w:val="24"/>
          <w:szCs w:val="24"/>
          <w:lang w:val="en-US" w:eastAsia="zh-CN" w:bidi="ar-SA"/>
        </w:rPr>
        <w:t>（3）</w:t>
      </w:r>
      <w:r>
        <w:rPr>
          <w:rFonts w:hint="default" w:ascii="Times New Roman" w:hAnsi="Times New Roman" w:cs="Times New Roman"/>
          <w:sz w:val="24"/>
          <w:szCs w:val="24"/>
          <w:lang w:val="en-US" w:eastAsia="zh-CN"/>
        </w:rPr>
        <w:t>泥沙淤积</w:t>
      </w:r>
    </w:p>
    <w:p w14:paraId="30098A32">
      <w:pPr>
        <w:spacing w:line="360" w:lineRule="auto"/>
        <w:ind w:firstLine="539"/>
        <w:rPr>
          <w:color w:val="auto"/>
          <w:sz w:val="24"/>
          <w:szCs w:val="24"/>
        </w:rPr>
      </w:pPr>
      <w:bookmarkStart w:id="29" w:name="_Hlk111215307"/>
      <w:r>
        <w:rPr>
          <w:rFonts w:hint="eastAsia"/>
          <w:color w:val="auto"/>
          <w:sz w:val="24"/>
          <w:szCs w:val="24"/>
        </w:rPr>
        <w:t>根据《常德市水土保持规划》（</w:t>
      </w:r>
      <w:r>
        <w:rPr>
          <w:color w:val="auto"/>
          <w:sz w:val="24"/>
          <w:szCs w:val="24"/>
        </w:rPr>
        <w:t>2018</w:t>
      </w:r>
      <w:r>
        <w:rPr>
          <w:rFonts w:hint="eastAsia"/>
          <w:color w:val="auto"/>
          <w:sz w:val="24"/>
          <w:szCs w:val="24"/>
        </w:rPr>
        <w:t>～</w:t>
      </w:r>
      <w:r>
        <w:rPr>
          <w:color w:val="auto"/>
          <w:sz w:val="24"/>
          <w:szCs w:val="24"/>
        </w:rPr>
        <w:t>2030</w:t>
      </w:r>
      <w:r>
        <w:rPr>
          <w:rFonts w:hint="eastAsia"/>
          <w:color w:val="auto"/>
          <w:sz w:val="24"/>
          <w:szCs w:val="24"/>
        </w:rPr>
        <w:t>），本项目属望阳山低山丘陵水源涵养生态维护区，本项目周围水土流失不严重，土壤侵蚀强度比较低。坝址以上泥沙主要来源于降水对流域表土的侵蚀，因此泥沙主要集中在汛期，由于坝址以上流域植被条件好，以底砾岩为主且土壤稀薄，使得水库含沙量较少，为少沙河流。经过多年实际运行，水库底涵取水正常，溢洪道泄洪基本正常，水库泥沙冲淤基本保持动态平衡。</w:t>
      </w:r>
    </w:p>
    <w:p w14:paraId="75E7C4AD">
      <w:pPr>
        <w:spacing w:line="360" w:lineRule="auto"/>
        <w:ind w:firstLine="539"/>
        <w:rPr>
          <w:color w:val="auto"/>
          <w:sz w:val="24"/>
          <w:szCs w:val="24"/>
        </w:rPr>
      </w:pPr>
      <w:bookmarkStart w:id="30" w:name="OLE_LINK34"/>
      <w:r>
        <w:rPr>
          <w:rFonts w:hint="eastAsia"/>
          <w:color w:val="auto"/>
          <w:sz w:val="24"/>
          <w:szCs w:val="24"/>
        </w:rPr>
        <w:t>水库所在河流无实测泥沙资料，查《湖南省水文图册》中多年平均侵蚀模数等值线图，查得水库坝址集雨区多年平均侵蚀模数</w:t>
      </w:r>
      <w:r>
        <w:rPr>
          <w:color w:val="auto"/>
          <w:sz w:val="24"/>
          <w:szCs w:val="24"/>
        </w:rPr>
        <w:t xml:space="preserve"> 250t/km</w:t>
      </w:r>
      <w:r>
        <w:rPr>
          <w:color w:val="auto"/>
          <w:sz w:val="24"/>
          <w:szCs w:val="24"/>
          <w:vertAlign w:val="superscript"/>
        </w:rPr>
        <w:t>2</w:t>
      </w:r>
      <w:r>
        <w:rPr>
          <w:rFonts w:hint="eastAsia"/>
          <w:color w:val="auto"/>
          <w:sz w:val="24"/>
          <w:szCs w:val="24"/>
        </w:rPr>
        <w:t>，多年平均含沙量为</w:t>
      </w:r>
      <w:r>
        <w:rPr>
          <w:color w:val="auto"/>
          <w:sz w:val="24"/>
          <w:szCs w:val="24"/>
        </w:rPr>
        <w:t>0.26kg/m</w:t>
      </w:r>
      <w:r>
        <w:rPr>
          <w:color w:val="auto"/>
          <w:sz w:val="24"/>
          <w:szCs w:val="24"/>
          <w:vertAlign w:val="superscript"/>
        </w:rPr>
        <w:t>3</w:t>
      </w:r>
      <w:r>
        <w:rPr>
          <w:rFonts w:hint="eastAsia"/>
          <w:color w:val="auto"/>
          <w:sz w:val="24"/>
          <w:szCs w:val="24"/>
        </w:rPr>
        <w:t>，</w:t>
      </w:r>
      <w:bookmarkEnd w:id="30"/>
      <w:r>
        <w:rPr>
          <w:rFonts w:hint="eastAsia"/>
          <w:color w:val="auto"/>
          <w:sz w:val="24"/>
          <w:szCs w:val="24"/>
        </w:rPr>
        <w:t>本次计算悬移质按</w:t>
      </w:r>
      <w:r>
        <w:rPr>
          <w:color w:val="auto"/>
          <w:sz w:val="24"/>
          <w:szCs w:val="24"/>
        </w:rPr>
        <w:t>75%</w:t>
      </w:r>
      <w:r>
        <w:rPr>
          <w:rFonts w:hint="eastAsia"/>
          <w:color w:val="auto"/>
          <w:sz w:val="24"/>
          <w:szCs w:val="24"/>
        </w:rPr>
        <w:t>，推移质按</w:t>
      </w:r>
      <w:r>
        <w:rPr>
          <w:color w:val="auto"/>
          <w:sz w:val="24"/>
          <w:szCs w:val="24"/>
        </w:rPr>
        <w:t>25%</w:t>
      </w:r>
      <w:r>
        <w:rPr>
          <w:rFonts w:hint="eastAsia"/>
          <w:color w:val="auto"/>
          <w:sz w:val="24"/>
          <w:szCs w:val="24"/>
        </w:rPr>
        <w:t>考虑。成果见表</w:t>
      </w:r>
      <w:r>
        <w:rPr>
          <w:color w:val="auto"/>
          <w:sz w:val="24"/>
          <w:szCs w:val="24"/>
        </w:rPr>
        <w:t>2.6-1</w:t>
      </w:r>
      <w:r>
        <w:rPr>
          <w:rFonts w:hint="eastAsia"/>
          <w:color w:val="auto"/>
          <w:sz w:val="24"/>
          <w:szCs w:val="24"/>
        </w:rPr>
        <w:t>。</w:t>
      </w:r>
    </w:p>
    <w:p w14:paraId="198D8081">
      <w:pPr>
        <w:adjustRightInd w:val="0"/>
        <w:jc w:val="center"/>
        <w:rPr>
          <w:b/>
          <w:bCs w:val="0"/>
          <w:snapToGrid w:val="0"/>
          <w:color w:val="auto"/>
          <w:kern w:val="0"/>
          <w:sz w:val="24"/>
          <w:szCs w:val="24"/>
        </w:rPr>
      </w:pPr>
      <w:r>
        <w:rPr>
          <w:rFonts w:hint="eastAsia"/>
          <w:b/>
          <w:bCs w:val="0"/>
          <w:snapToGrid w:val="0"/>
          <w:color w:val="auto"/>
          <w:kern w:val="0"/>
          <w:sz w:val="24"/>
          <w:szCs w:val="24"/>
        </w:rPr>
        <w:t>表</w:t>
      </w:r>
      <w:r>
        <w:rPr>
          <w:rFonts w:hint="eastAsia"/>
          <w:b/>
          <w:bCs w:val="0"/>
          <w:snapToGrid w:val="0"/>
          <w:color w:val="auto"/>
          <w:kern w:val="0"/>
          <w:sz w:val="24"/>
          <w:szCs w:val="24"/>
          <w:lang w:val="en-US" w:eastAsia="zh-CN"/>
        </w:rPr>
        <w:t>1-4</w:t>
      </w:r>
      <w:r>
        <w:rPr>
          <w:b/>
          <w:bCs w:val="0"/>
          <w:snapToGrid w:val="0"/>
          <w:color w:val="auto"/>
          <w:kern w:val="0"/>
          <w:sz w:val="24"/>
          <w:szCs w:val="24"/>
        </w:rPr>
        <w:t xml:space="preserve">                 </w:t>
      </w:r>
      <w:bookmarkStart w:id="31" w:name="OLE_LINK35"/>
      <w:r>
        <w:rPr>
          <w:b/>
          <w:bCs w:val="0"/>
          <w:snapToGrid w:val="0"/>
          <w:color w:val="auto"/>
          <w:kern w:val="0"/>
          <w:sz w:val="24"/>
          <w:szCs w:val="24"/>
        </w:rPr>
        <w:t xml:space="preserve"> </w:t>
      </w:r>
      <w:r>
        <w:rPr>
          <w:rFonts w:hint="eastAsia"/>
          <w:b/>
          <w:bCs w:val="0"/>
          <w:snapToGrid w:val="0"/>
          <w:color w:val="auto"/>
          <w:kern w:val="0"/>
          <w:sz w:val="24"/>
          <w:szCs w:val="24"/>
          <w:lang w:eastAsia="zh-CN"/>
        </w:rPr>
        <w:t>彭家瓜水库</w:t>
      </w:r>
      <w:r>
        <w:rPr>
          <w:rFonts w:hint="eastAsia"/>
          <w:b/>
          <w:bCs w:val="0"/>
          <w:snapToGrid w:val="0"/>
          <w:color w:val="auto"/>
          <w:kern w:val="0"/>
          <w:sz w:val="24"/>
          <w:szCs w:val="24"/>
        </w:rPr>
        <w:t>坝址泥沙计算成果表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6" w:type="dxa"/>
          <w:left w:w="122" w:type="dxa"/>
          <w:bottom w:w="0" w:type="dxa"/>
          <w:right w:w="70" w:type="dxa"/>
        </w:tblCellMar>
      </w:tblPr>
      <w:tblGrid>
        <w:gridCol w:w="1140"/>
        <w:gridCol w:w="1727"/>
        <w:gridCol w:w="1220"/>
        <w:gridCol w:w="1656"/>
        <w:gridCol w:w="1377"/>
        <w:gridCol w:w="1378"/>
      </w:tblGrid>
      <w:tr w14:paraId="3749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0" w:type="auto"/>
            <w:vAlign w:val="center"/>
          </w:tcPr>
          <w:p w14:paraId="293619F4">
            <w:pPr>
              <w:adjustRightInd w:val="0"/>
              <w:jc w:val="center"/>
              <w:rPr>
                <w:color w:val="auto"/>
                <w:szCs w:val="21"/>
              </w:rPr>
            </w:pPr>
            <w:r>
              <w:rPr>
                <w:rFonts w:hint="eastAsia"/>
                <w:color w:val="auto"/>
                <w:szCs w:val="21"/>
              </w:rPr>
              <w:t>集雨面积</w:t>
            </w:r>
            <w:r>
              <w:rPr>
                <w:color w:val="auto"/>
                <w:szCs w:val="21"/>
              </w:rPr>
              <w:t>(km</w:t>
            </w:r>
            <w:r>
              <w:rPr>
                <w:color w:val="auto"/>
                <w:szCs w:val="21"/>
                <w:vertAlign w:val="superscript"/>
              </w:rPr>
              <w:t>2</w:t>
            </w:r>
            <w:r>
              <w:rPr>
                <w:color w:val="auto"/>
                <w:szCs w:val="21"/>
              </w:rPr>
              <w:t>)</w:t>
            </w:r>
          </w:p>
        </w:tc>
        <w:tc>
          <w:tcPr>
            <w:tcW w:w="0" w:type="auto"/>
            <w:vAlign w:val="center"/>
          </w:tcPr>
          <w:p w14:paraId="400A9F47">
            <w:pPr>
              <w:adjustRightInd w:val="0"/>
              <w:jc w:val="center"/>
              <w:rPr>
                <w:color w:val="auto"/>
                <w:szCs w:val="21"/>
              </w:rPr>
            </w:pPr>
            <w:r>
              <w:rPr>
                <w:rFonts w:hint="eastAsia"/>
                <w:color w:val="auto"/>
                <w:szCs w:val="21"/>
              </w:rPr>
              <w:t>多年平均侵蚀模数</w:t>
            </w:r>
            <w:r>
              <w:rPr>
                <w:color w:val="auto"/>
                <w:szCs w:val="21"/>
              </w:rPr>
              <w:t>(t/km</w:t>
            </w:r>
            <w:r>
              <w:rPr>
                <w:color w:val="auto"/>
                <w:szCs w:val="21"/>
                <w:vertAlign w:val="superscript"/>
              </w:rPr>
              <w:t>2</w:t>
            </w:r>
            <w:r>
              <w:rPr>
                <w:color w:val="auto"/>
                <w:szCs w:val="21"/>
              </w:rPr>
              <w:t>)</w:t>
            </w:r>
          </w:p>
        </w:tc>
        <w:tc>
          <w:tcPr>
            <w:tcW w:w="0" w:type="auto"/>
            <w:vAlign w:val="center"/>
          </w:tcPr>
          <w:p w14:paraId="2601E58A">
            <w:pPr>
              <w:adjustRightInd w:val="0"/>
              <w:jc w:val="center"/>
              <w:rPr>
                <w:color w:val="auto"/>
                <w:szCs w:val="21"/>
              </w:rPr>
            </w:pPr>
            <w:r>
              <w:rPr>
                <w:rFonts w:hint="eastAsia"/>
                <w:color w:val="auto"/>
                <w:szCs w:val="21"/>
              </w:rPr>
              <w:t>多年平均输沙量</w:t>
            </w:r>
            <w:r>
              <w:rPr>
                <w:color w:val="auto"/>
                <w:szCs w:val="21"/>
              </w:rPr>
              <w:t>(t)</w:t>
            </w:r>
          </w:p>
        </w:tc>
        <w:tc>
          <w:tcPr>
            <w:tcW w:w="0" w:type="auto"/>
            <w:vAlign w:val="center"/>
          </w:tcPr>
          <w:p w14:paraId="446C5016">
            <w:pPr>
              <w:adjustRightInd w:val="0"/>
              <w:jc w:val="center"/>
              <w:rPr>
                <w:color w:val="auto"/>
                <w:szCs w:val="21"/>
              </w:rPr>
            </w:pPr>
            <w:r>
              <w:rPr>
                <w:rFonts w:hint="eastAsia"/>
                <w:color w:val="auto"/>
                <w:szCs w:val="21"/>
              </w:rPr>
              <w:t>多年平均含沙量</w:t>
            </w:r>
            <w:r>
              <w:rPr>
                <w:color w:val="auto"/>
                <w:szCs w:val="21"/>
              </w:rPr>
              <w:t>(kg/m</w:t>
            </w:r>
            <w:r>
              <w:rPr>
                <w:color w:val="auto"/>
                <w:szCs w:val="21"/>
                <w:vertAlign w:val="superscript"/>
              </w:rPr>
              <w:t>3</w:t>
            </w:r>
            <w:r>
              <w:rPr>
                <w:color w:val="auto"/>
                <w:szCs w:val="21"/>
              </w:rPr>
              <w:t>)</w:t>
            </w:r>
          </w:p>
        </w:tc>
        <w:tc>
          <w:tcPr>
            <w:tcW w:w="0" w:type="auto"/>
            <w:vAlign w:val="center"/>
          </w:tcPr>
          <w:p w14:paraId="544332D2">
            <w:pPr>
              <w:adjustRightInd w:val="0"/>
              <w:jc w:val="center"/>
              <w:rPr>
                <w:color w:val="auto"/>
                <w:szCs w:val="21"/>
              </w:rPr>
            </w:pPr>
            <w:r>
              <w:rPr>
                <w:rFonts w:hint="eastAsia"/>
                <w:color w:val="auto"/>
                <w:szCs w:val="21"/>
              </w:rPr>
              <w:t>悬移质输沙量（</w:t>
            </w:r>
            <w:r>
              <w:rPr>
                <w:color w:val="auto"/>
                <w:szCs w:val="21"/>
              </w:rPr>
              <w:t>t</w:t>
            </w:r>
            <w:r>
              <w:rPr>
                <w:rFonts w:hint="eastAsia"/>
                <w:color w:val="auto"/>
                <w:szCs w:val="21"/>
              </w:rPr>
              <w:t>）</w:t>
            </w:r>
          </w:p>
        </w:tc>
        <w:tc>
          <w:tcPr>
            <w:tcW w:w="0" w:type="auto"/>
            <w:vAlign w:val="center"/>
          </w:tcPr>
          <w:p w14:paraId="3A963A16">
            <w:pPr>
              <w:adjustRightInd w:val="0"/>
              <w:jc w:val="center"/>
              <w:rPr>
                <w:color w:val="auto"/>
                <w:szCs w:val="21"/>
              </w:rPr>
            </w:pPr>
            <w:r>
              <w:rPr>
                <w:rFonts w:hint="eastAsia"/>
                <w:color w:val="auto"/>
                <w:szCs w:val="21"/>
              </w:rPr>
              <w:t>推移质输沙量（</w:t>
            </w:r>
            <w:r>
              <w:rPr>
                <w:color w:val="auto"/>
                <w:szCs w:val="21"/>
              </w:rPr>
              <w:t>t</w:t>
            </w:r>
            <w:r>
              <w:rPr>
                <w:rFonts w:hint="eastAsia"/>
                <w:color w:val="auto"/>
                <w:szCs w:val="21"/>
              </w:rPr>
              <w:t>）</w:t>
            </w:r>
          </w:p>
        </w:tc>
      </w:tr>
      <w:tr w14:paraId="7F67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6" w:type="dxa"/>
            <w:left w:w="122" w:type="dxa"/>
            <w:bottom w:w="0" w:type="dxa"/>
            <w:right w:w="70" w:type="dxa"/>
          </w:tblCellMar>
        </w:tblPrEx>
        <w:trPr>
          <w:trHeight w:val="19" w:hRule="atLeast"/>
        </w:trPr>
        <w:tc>
          <w:tcPr>
            <w:tcW w:w="1140" w:type="dxa"/>
            <w:vAlign w:val="center"/>
          </w:tcPr>
          <w:p w14:paraId="58A84345">
            <w:pPr>
              <w:adjustRightInd w:val="0"/>
              <w:jc w:val="center"/>
              <w:rPr>
                <w:rFonts w:hint="eastAsia" w:eastAsia="宋体"/>
                <w:color w:val="auto"/>
                <w:szCs w:val="21"/>
                <w:lang w:eastAsia="zh-CN"/>
              </w:rPr>
            </w:pPr>
            <w:r>
              <w:rPr>
                <w:rFonts w:hint="eastAsia"/>
                <w:color w:val="auto"/>
                <w:sz w:val="21"/>
                <w:szCs w:val="21"/>
                <w:lang w:eastAsia="zh-CN"/>
              </w:rPr>
              <w:t>0.57</w:t>
            </w:r>
          </w:p>
        </w:tc>
        <w:tc>
          <w:tcPr>
            <w:tcW w:w="1727" w:type="dxa"/>
            <w:vAlign w:val="center"/>
          </w:tcPr>
          <w:p w14:paraId="63292996">
            <w:pPr>
              <w:adjustRightInd w:val="0"/>
              <w:jc w:val="center"/>
              <w:rPr>
                <w:color w:val="auto"/>
                <w:szCs w:val="21"/>
              </w:rPr>
            </w:pPr>
            <w:r>
              <w:rPr>
                <w:color w:val="auto"/>
                <w:sz w:val="21"/>
                <w:szCs w:val="21"/>
              </w:rPr>
              <w:t>250</w:t>
            </w:r>
          </w:p>
        </w:tc>
        <w:tc>
          <w:tcPr>
            <w:tcW w:w="1220" w:type="dxa"/>
            <w:vAlign w:val="center"/>
          </w:tcPr>
          <w:p w14:paraId="7CFA375C">
            <w:pPr>
              <w:adjustRightInd w:val="0"/>
              <w:jc w:val="center"/>
              <w:rPr>
                <w:rFonts w:hint="default" w:eastAsia="宋体"/>
                <w:color w:val="auto"/>
                <w:szCs w:val="21"/>
                <w:lang w:val="en-US" w:eastAsia="zh-CN"/>
              </w:rPr>
            </w:pPr>
            <w:r>
              <w:rPr>
                <w:rFonts w:hint="eastAsia"/>
                <w:color w:val="auto"/>
                <w:sz w:val="21"/>
                <w:szCs w:val="21"/>
                <w:lang w:val="en-US" w:eastAsia="zh-CN"/>
              </w:rPr>
              <w:t>120</w:t>
            </w:r>
          </w:p>
        </w:tc>
        <w:tc>
          <w:tcPr>
            <w:tcW w:w="1656" w:type="dxa"/>
            <w:vAlign w:val="center"/>
          </w:tcPr>
          <w:p w14:paraId="467390BD">
            <w:pPr>
              <w:adjustRightInd w:val="0"/>
              <w:jc w:val="center"/>
              <w:rPr>
                <w:color w:val="auto"/>
                <w:szCs w:val="21"/>
              </w:rPr>
            </w:pPr>
            <w:r>
              <w:rPr>
                <w:color w:val="auto"/>
                <w:sz w:val="21"/>
                <w:szCs w:val="21"/>
              </w:rPr>
              <w:t>0.26</w:t>
            </w:r>
          </w:p>
        </w:tc>
        <w:tc>
          <w:tcPr>
            <w:tcW w:w="1377" w:type="dxa"/>
            <w:vAlign w:val="center"/>
          </w:tcPr>
          <w:p w14:paraId="516AE79A">
            <w:pPr>
              <w:adjustRightInd w:val="0"/>
              <w:jc w:val="center"/>
              <w:rPr>
                <w:rFonts w:hint="default" w:eastAsia="宋体"/>
                <w:color w:val="auto"/>
                <w:szCs w:val="21"/>
                <w:lang w:val="en-US" w:eastAsia="zh-CN"/>
              </w:rPr>
            </w:pPr>
            <w:r>
              <w:rPr>
                <w:rFonts w:hint="eastAsia"/>
                <w:color w:val="auto"/>
                <w:sz w:val="21"/>
                <w:szCs w:val="21"/>
                <w:lang w:val="en-US" w:eastAsia="zh-CN"/>
              </w:rPr>
              <w:t>90</w:t>
            </w:r>
          </w:p>
        </w:tc>
        <w:tc>
          <w:tcPr>
            <w:tcW w:w="1378" w:type="dxa"/>
            <w:vAlign w:val="center"/>
          </w:tcPr>
          <w:p w14:paraId="50F4D1ED">
            <w:pPr>
              <w:adjustRightInd w:val="0"/>
              <w:jc w:val="center"/>
              <w:rPr>
                <w:rFonts w:hint="default" w:eastAsia="宋体"/>
                <w:color w:val="auto"/>
                <w:szCs w:val="21"/>
                <w:lang w:val="en-US" w:eastAsia="zh-CN"/>
              </w:rPr>
            </w:pPr>
            <w:r>
              <w:rPr>
                <w:rFonts w:hint="eastAsia"/>
                <w:color w:val="auto"/>
                <w:sz w:val="21"/>
                <w:szCs w:val="21"/>
                <w:lang w:val="en-US" w:eastAsia="zh-CN"/>
              </w:rPr>
              <w:t>30</w:t>
            </w:r>
          </w:p>
        </w:tc>
      </w:tr>
      <w:bookmarkEnd w:id="29"/>
      <w:bookmarkEnd w:id="31"/>
    </w:tbl>
    <w:p w14:paraId="72BDFCB2">
      <w:pPr>
        <w:spacing w:line="360" w:lineRule="auto"/>
        <w:ind w:firstLine="480" w:firstLineChars="200"/>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lang w:val="en-US" w:eastAsia="zh-CN"/>
        </w:rPr>
        <w:t>根据水位比拟法，推求得</w:t>
      </w:r>
      <w:r>
        <w:rPr>
          <w:rFonts w:hint="eastAsia" w:cs="Times New Roman"/>
          <w:sz w:val="24"/>
          <w:szCs w:val="24"/>
          <w:lang w:val="en-US" w:eastAsia="zh-CN"/>
        </w:rPr>
        <w:t>彭家瓜水库</w:t>
      </w:r>
      <w:r>
        <w:rPr>
          <w:rFonts w:hint="default" w:ascii="Times New Roman" w:hAnsi="Times New Roman" w:cs="Times New Roman"/>
          <w:sz w:val="24"/>
          <w:szCs w:val="24"/>
          <w:lang w:val="en-US" w:eastAsia="zh-CN"/>
        </w:rPr>
        <w:t>每年入库泥沙量为</w:t>
      </w:r>
      <w:r>
        <w:rPr>
          <w:rFonts w:hint="eastAsia" w:cs="Times New Roman"/>
          <w:sz w:val="24"/>
          <w:szCs w:val="24"/>
          <w:lang w:val="en-US" w:eastAsia="zh-CN"/>
        </w:rPr>
        <w:t>14.15</w:t>
      </w:r>
      <w:r>
        <w:rPr>
          <w:rFonts w:hint="default" w:ascii="Times New Roman" w:hAnsi="Times New Roman" w:cs="Times New Roman"/>
          <w:sz w:val="24"/>
          <w:szCs w:val="24"/>
          <w:lang w:val="en-US" w:eastAsia="zh-CN"/>
        </w:rPr>
        <w:t>t，故30年泥沙淤积量为</w:t>
      </w:r>
      <w:r>
        <w:rPr>
          <w:rFonts w:hint="eastAsia" w:cs="Times New Roman"/>
          <w:sz w:val="24"/>
          <w:szCs w:val="24"/>
          <w:lang w:val="en-US" w:eastAsia="zh-CN"/>
        </w:rPr>
        <w:t>424.5</w:t>
      </w:r>
      <w:r>
        <w:rPr>
          <w:rFonts w:hint="default" w:ascii="Times New Roman" w:hAnsi="Times New Roman" w:cs="Times New Roman"/>
          <w:sz w:val="24"/>
          <w:szCs w:val="24"/>
          <w:lang w:val="en-US" w:eastAsia="zh-CN"/>
        </w:rPr>
        <w:t>t，泥沙容量按1.3t/m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vertAlign w:val="baseline"/>
          <w:lang w:val="en-US" w:eastAsia="zh-CN"/>
        </w:rPr>
        <w:t>，泥沙淤积体积</w:t>
      </w:r>
      <w:r>
        <w:rPr>
          <w:rFonts w:hint="eastAsia" w:cs="Times New Roman"/>
          <w:sz w:val="24"/>
          <w:szCs w:val="24"/>
          <w:vertAlign w:val="baseline"/>
          <w:lang w:val="en-US" w:eastAsia="zh-CN"/>
        </w:rPr>
        <w:t>551.81</w:t>
      </w:r>
      <w:r>
        <w:rPr>
          <w:rFonts w:hint="default" w:ascii="Times New Roman" w:hAnsi="Times New Roman" w:cs="Times New Roman"/>
          <w:sz w:val="24"/>
          <w:szCs w:val="24"/>
          <w:vertAlign w:val="baseline"/>
          <w:lang w:val="en-US" w:eastAsia="zh-CN"/>
        </w:rPr>
        <w:t>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vertAlign w:val="baseline"/>
          <w:lang w:val="en-US" w:eastAsia="zh-CN"/>
        </w:rPr>
        <w:t>。死库容为</w:t>
      </w:r>
      <w:r>
        <w:rPr>
          <w:rFonts w:hint="eastAsia" w:cs="Times New Roman"/>
          <w:sz w:val="24"/>
          <w:szCs w:val="24"/>
          <w:vertAlign w:val="baseline"/>
          <w:lang w:val="en-US" w:eastAsia="zh-CN"/>
        </w:rPr>
        <w:t>3.78万</w:t>
      </w:r>
      <w:r>
        <w:rPr>
          <w:rFonts w:hint="default" w:ascii="Times New Roman" w:hAnsi="Times New Roman" w:cs="Times New Roman"/>
          <w:sz w:val="24"/>
          <w:szCs w:val="24"/>
          <w:vertAlign w:val="baseline"/>
          <w:lang w:val="en-US" w:eastAsia="zh-CN"/>
        </w:rPr>
        <w:t>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vertAlign w:val="baseline"/>
          <w:lang w:val="en-US" w:eastAsia="zh-CN"/>
        </w:rPr>
        <w:t>，因此泥沙对枢纽工程不会产生大的影响，但项目建成后应加强上游的泥沙观测，采取水保措施，尽可能减小坝前泥沙淤积影响，并延长水库使用年限。</w:t>
      </w:r>
    </w:p>
    <w:p w14:paraId="5D56DD65">
      <w:pPr>
        <w:pStyle w:val="25"/>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项目建成后将大部分泥沙拦蓄在坝前库区，冲砂涵管排出的少量泥沙多为细颗粒悬沙，不易在坝下河段产生淤积影响。</w:t>
      </w:r>
    </w:p>
    <w:p w14:paraId="49A63A99">
      <w:pPr>
        <w:pStyle w:val="25"/>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eastAsia="宋体" w:cs="Times New Roman"/>
          <w:kern w:val="2"/>
          <w:sz w:val="24"/>
          <w:szCs w:val="24"/>
          <w:lang w:val="en-US" w:eastAsia="zh-CN" w:bidi="ar-SA"/>
        </w:rPr>
        <w:t>（4）</w:t>
      </w:r>
      <w:r>
        <w:rPr>
          <w:rFonts w:hint="default" w:ascii="Times New Roman" w:hAnsi="Times New Roman" w:cs="Times New Roman"/>
          <w:sz w:val="24"/>
          <w:szCs w:val="24"/>
          <w:lang w:val="en-US" w:eastAsia="zh-CN"/>
        </w:rPr>
        <w:t>水温影响</w:t>
      </w:r>
    </w:p>
    <w:p w14:paraId="401315C9">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1）水库水温分布类型</w:t>
      </w:r>
    </w:p>
    <w:p w14:paraId="70836121">
      <w:pPr>
        <w:pStyle w:val="25"/>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建设项目蓄水后，水体温度将会发生改变，影响水库水温发生变化的因素除水文、气候变化，水体内部热能交换，还与水库特性和水库运行调度有关。水库水体温度受上述诸多因素制约,按其垂直结构形式分为分层型、混合型、过渡型。一般较完整的水库分层判别方法是通过水库流态的数值分析法来进行预测，但由于有关水库水温影响因素实测资料较少，直接对水库流态进行数值分析较困难，故采用《水利水电工程水文计算规范》(SDJ214-83)中推荐的判别公式对水库水温结构进行判别。</w:t>
      </w:r>
    </w:p>
    <w:p w14:paraId="6AA2CA60">
      <w:pPr>
        <w:spacing w:line="360" w:lineRule="auto"/>
        <w:ind w:firstLine="480" w:firstLineChars="200"/>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lang w:val="en-US" w:eastAsia="zh-CN"/>
        </w:rPr>
        <w:t>α=W</w:t>
      </w:r>
      <w:r>
        <w:rPr>
          <w:rFonts w:hint="default" w:ascii="Times New Roman" w:hAnsi="Times New Roman" w:cs="Times New Roman"/>
          <w:sz w:val="24"/>
          <w:szCs w:val="24"/>
          <w:vertAlign w:val="subscript"/>
          <w:lang w:val="en-US" w:eastAsia="zh-CN"/>
        </w:rPr>
        <w:t>年</w:t>
      </w:r>
      <w:r>
        <w:rPr>
          <w:rFonts w:hint="default" w:ascii="Times New Roman" w:hAnsi="Times New Roman" w:cs="Times New Roman"/>
          <w:sz w:val="24"/>
          <w:szCs w:val="24"/>
          <w:vertAlign w:val="baseline"/>
          <w:lang w:val="en-US" w:eastAsia="zh-CN"/>
        </w:rPr>
        <w:t>/V</w:t>
      </w:r>
      <w:r>
        <w:rPr>
          <w:rFonts w:hint="default" w:ascii="Times New Roman" w:hAnsi="Times New Roman" w:cs="Times New Roman"/>
          <w:sz w:val="24"/>
          <w:szCs w:val="24"/>
          <w:vertAlign w:val="subscript"/>
          <w:lang w:val="en-US" w:eastAsia="zh-CN"/>
        </w:rPr>
        <w:t>总</w:t>
      </w:r>
      <w:r>
        <w:rPr>
          <w:rFonts w:hint="default" w:ascii="Times New Roman" w:hAnsi="Times New Roman" w:cs="Times New Roman"/>
          <w:sz w:val="24"/>
          <w:szCs w:val="24"/>
          <w:vertAlign w:val="baseline"/>
          <w:lang w:val="en-US" w:eastAsia="zh-CN"/>
        </w:rPr>
        <w:t>；β=</w:t>
      </w:r>
      <w:r>
        <w:rPr>
          <w:rFonts w:hint="default" w:ascii="Times New Roman" w:hAnsi="Times New Roman" w:cs="Times New Roman"/>
          <w:sz w:val="24"/>
          <w:szCs w:val="24"/>
          <w:lang w:val="en-US" w:eastAsia="zh-CN"/>
        </w:rPr>
        <w:t>W</w:t>
      </w:r>
      <w:r>
        <w:rPr>
          <w:rFonts w:hint="default" w:ascii="Times New Roman" w:hAnsi="Times New Roman" w:cs="Times New Roman"/>
          <w:sz w:val="24"/>
          <w:szCs w:val="24"/>
          <w:vertAlign w:val="subscript"/>
          <w:lang w:val="en-US" w:eastAsia="zh-CN"/>
        </w:rPr>
        <w:t>洪</w:t>
      </w:r>
      <w:r>
        <w:rPr>
          <w:rFonts w:hint="default" w:ascii="Times New Roman" w:hAnsi="Times New Roman" w:cs="Times New Roman"/>
          <w:sz w:val="24"/>
          <w:szCs w:val="24"/>
          <w:vertAlign w:val="baseline"/>
          <w:lang w:val="en-US" w:eastAsia="zh-CN"/>
        </w:rPr>
        <w:t>/V</w:t>
      </w:r>
      <w:r>
        <w:rPr>
          <w:rFonts w:hint="default" w:ascii="Times New Roman" w:hAnsi="Times New Roman" w:cs="Times New Roman"/>
          <w:sz w:val="24"/>
          <w:szCs w:val="24"/>
          <w:vertAlign w:val="subscript"/>
          <w:lang w:val="en-US" w:eastAsia="zh-CN"/>
        </w:rPr>
        <w:t>总</w:t>
      </w:r>
    </w:p>
    <w:p w14:paraId="5F42B691">
      <w:pPr>
        <w:pStyle w:val="25"/>
        <w:spacing w:line="360" w:lineRule="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lang w:val="en-US" w:eastAsia="zh-CN"/>
        </w:rPr>
        <w:t>其中：W</w:t>
      </w:r>
      <w:r>
        <w:rPr>
          <w:rFonts w:hint="default" w:ascii="Times New Roman" w:hAnsi="Times New Roman" w:cs="Times New Roman"/>
          <w:sz w:val="24"/>
          <w:szCs w:val="24"/>
          <w:vertAlign w:val="subscript"/>
          <w:lang w:val="en-US" w:eastAsia="zh-CN"/>
        </w:rPr>
        <w:t>年</w:t>
      </w:r>
      <w:r>
        <w:rPr>
          <w:rFonts w:hint="default" w:ascii="Times New Roman" w:hAnsi="Times New Roman" w:cs="Times New Roman"/>
          <w:sz w:val="24"/>
          <w:szCs w:val="24"/>
          <w:vertAlign w:val="baseline"/>
          <w:lang w:val="en-US" w:eastAsia="zh-CN"/>
        </w:rPr>
        <w:t>----年总入流量，10</w:t>
      </w:r>
      <w:r>
        <w:rPr>
          <w:rFonts w:hint="default" w:ascii="Times New Roman" w:hAnsi="Times New Roman" w:cs="Times New Roman"/>
          <w:sz w:val="24"/>
          <w:szCs w:val="24"/>
          <w:vertAlign w:val="superscript"/>
          <w:lang w:val="en-US" w:eastAsia="zh-CN"/>
        </w:rPr>
        <w:t>6</w:t>
      </w:r>
      <w:r>
        <w:rPr>
          <w:rFonts w:hint="default" w:ascii="Times New Roman" w:hAnsi="Times New Roman" w:cs="Times New Roman"/>
          <w:sz w:val="24"/>
          <w:szCs w:val="24"/>
          <w:vertAlign w:val="baseline"/>
          <w:lang w:val="en-US" w:eastAsia="zh-CN"/>
        </w:rPr>
        <w:t>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vertAlign w:val="baseline"/>
          <w:lang w:val="en-US" w:eastAsia="zh-CN"/>
        </w:rPr>
        <w:t>；</w:t>
      </w:r>
    </w:p>
    <w:p w14:paraId="399F8E17">
      <w:pPr>
        <w:spacing w:line="360" w:lineRule="auto"/>
        <w:ind w:firstLine="480" w:firstLineChars="200"/>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V</w:t>
      </w:r>
      <w:r>
        <w:rPr>
          <w:rFonts w:hint="default" w:ascii="Times New Roman" w:hAnsi="Times New Roman" w:cs="Times New Roman"/>
          <w:sz w:val="24"/>
          <w:szCs w:val="24"/>
          <w:vertAlign w:val="subscript"/>
          <w:lang w:val="en-US" w:eastAsia="zh-CN"/>
        </w:rPr>
        <w:t>总</w:t>
      </w:r>
      <w:r>
        <w:rPr>
          <w:rFonts w:hint="default" w:ascii="Times New Roman" w:hAnsi="Times New Roman" w:cs="Times New Roman"/>
          <w:sz w:val="24"/>
          <w:szCs w:val="24"/>
          <w:vertAlign w:val="baseline"/>
          <w:lang w:val="en-US" w:eastAsia="zh-CN"/>
        </w:rPr>
        <w:t>-----水库总库容，10</w:t>
      </w:r>
      <w:r>
        <w:rPr>
          <w:rFonts w:hint="default" w:ascii="Times New Roman" w:hAnsi="Times New Roman" w:cs="Times New Roman"/>
          <w:sz w:val="24"/>
          <w:szCs w:val="24"/>
          <w:vertAlign w:val="superscript"/>
          <w:lang w:val="en-US" w:eastAsia="zh-CN"/>
        </w:rPr>
        <w:t>6</w:t>
      </w:r>
      <w:r>
        <w:rPr>
          <w:rFonts w:hint="default" w:ascii="Times New Roman" w:hAnsi="Times New Roman" w:cs="Times New Roman"/>
          <w:sz w:val="24"/>
          <w:szCs w:val="24"/>
          <w:vertAlign w:val="baseline"/>
          <w:lang w:val="en-US" w:eastAsia="zh-CN"/>
        </w:rPr>
        <w:t>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vertAlign w:val="baseline"/>
          <w:lang w:val="en-US" w:eastAsia="zh-CN"/>
        </w:rPr>
        <w:t>；</w:t>
      </w:r>
    </w:p>
    <w:p w14:paraId="78B1FA6A">
      <w:pPr>
        <w:pStyle w:val="25"/>
        <w:spacing w:line="360" w:lineRule="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lang w:val="en-US" w:eastAsia="zh-CN"/>
        </w:rPr>
        <w:t>W</w:t>
      </w:r>
      <w:r>
        <w:rPr>
          <w:rFonts w:hint="default" w:ascii="Times New Roman" w:hAnsi="Times New Roman" w:cs="Times New Roman"/>
          <w:sz w:val="24"/>
          <w:szCs w:val="24"/>
          <w:vertAlign w:val="subscript"/>
          <w:lang w:val="en-US" w:eastAsia="zh-CN"/>
        </w:rPr>
        <w:t>洪</w:t>
      </w:r>
      <w:r>
        <w:rPr>
          <w:rFonts w:hint="default" w:ascii="Times New Roman" w:hAnsi="Times New Roman" w:cs="Times New Roman"/>
          <w:sz w:val="24"/>
          <w:szCs w:val="24"/>
          <w:vertAlign w:val="baseline"/>
          <w:lang w:val="en-US" w:eastAsia="zh-CN"/>
        </w:rPr>
        <w:t>----次洪水量，10</w:t>
      </w:r>
      <w:r>
        <w:rPr>
          <w:rFonts w:hint="default" w:ascii="Times New Roman" w:hAnsi="Times New Roman" w:cs="Times New Roman"/>
          <w:sz w:val="24"/>
          <w:szCs w:val="24"/>
          <w:vertAlign w:val="superscript"/>
          <w:lang w:val="en-US" w:eastAsia="zh-CN"/>
        </w:rPr>
        <w:t>6</w:t>
      </w:r>
      <w:r>
        <w:rPr>
          <w:rFonts w:hint="default" w:ascii="Times New Roman" w:hAnsi="Times New Roman" w:cs="Times New Roman"/>
          <w:sz w:val="24"/>
          <w:szCs w:val="24"/>
          <w:vertAlign w:val="baseline"/>
          <w:lang w:val="en-US" w:eastAsia="zh-CN"/>
        </w:rPr>
        <w:t>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vertAlign w:val="baseline"/>
          <w:lang w:val="en-US" w:eastAsia="zh-CN"/>
        </w:rPr>
        <w:t>；</w:t>
      </w:r>
    </w:p>
    <w:p w14:paraId="0572E33F">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判别标准：当α＜10时，水库水温为稳定分层型；</w:t>
      </w:r>
    </w:p>
    <w:p w14:paraId="1ED2FA1E">
      <w:pPr>
        <w:pStyle w:val="25"/>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当10≤α≤20时，水库水温为不稳定分层型；</w:t>
      </w:r>
    </w:p>
    <w:p w14:paraId="15DBDEC0">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当α＞20时，水库水温为混合型。</w:t>
      </w:r>
    </w:p>
    <w:p w14:paraId="3223923C">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对于分层型水库，若遇到β＞1的洪水，将出现临时混合现象；若β＜0.5，洪水对水库水温的分布结构没有影响。</w:t>
      </w:r>
    </w:p>
    <w:p w14:paraId="4EE9AA3F">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本项目年径流量与总库容百分比(α)为</w:t>
      </w:r>
      <w:r>
        <w:rPr>
          <w:rFonts w:hint="eastAsia" w:ascii="Times New Roman" w:hAnsi="Times New Roman" w:cs="Times New Roman"/>
          <w:sz w:val="24"/>
          <w:szCs w:val="24"/>
          <w:lang w:val="en-US" w:eastAsia="zh-CN"/>
        </w:rPr>
        <w:t>0.00239＜</w:t>
      </w:r>
      <w:r>
        <w:rPr>
          <w:rFonts w:hint="default" w:ascii="Times New Roman" w:hAnsi="Times New Roman" w:cs="Times New Roman"/>
          <w:sz w:val="24"/>
          <w:szCs w:val="24"/>
          <w:lang w:val="en-US" w:eastAsia="zh-CN"/>
        </w:rPr>
        <w:t>10</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兴利库容与年径流量百分比(</w:t>
      </w:r>
      <w:r>
        <w:rPr>
          <w:rFonts w:hint="default" w:ascii="Times New Roman" w:hAnsi="Times New Roman" w:eastAsia="宋体" w:cs="Times New Roman"/>
          <w:sz w:val="24"/>
          <w:szCs w:val="24"/>
          <w:lang w:val="en-US" w:eastAsia="zh-CN"/>
        </w:rPr>
        <w:t>β</w:t>
      </w:r>
      <w:r>
        <w:rPr>
          <w:rFonts w:hint="default" w:ascii="Times New Roman" w:hAnsi="Times New Roman" w:cs="Times New Roman"/>
          <w:sz w:val="24"/>
          <w:szCs w:val="24"/>
          <w:lang w:val="en-US" w:eastAsia="zh-CN"/>
        </w:rPr>
        <w:t>)为</w:t>
      </w:r>
      <w:r>
        <w:rPr>
          <w:rFonts w:hint="eastAsia" w:ascii="Times New Roman" w:hAnsi="Times New Roman" w:cs="Times New Roman"/>
          <w:sz w:val="24"/>
          <w:szCs w:val="24"/>
          <w:lang w:val="en-US" w:eastAsia="zh-CN"/>
        </w:rPr>
        <w:t>350.515＞1。则</w:t>
      </w:r>
      <w:r>
        <w:rPr>
          <w:rFonts w:hint="default" w:ascii="Times New Roman" w:hAnsi="Times New Roman" w:cs="Times New Roman"/>
          <w:sz w:val="24"/>
          <w:szCs w:val="24"/>
          <w:lang w:val="en-US" w:eastAsia="zh-CN"/>
        </w:rPr>
        <w:t>本工程蓄水后库区水温为稳定分层型，</w:t>
      </w:r>
      <w:r>
        <w:rPr>
          <w:rFonts w:hint="eastAsia" w:cs="Times New Roman"/>
          <w:sz w:val="24"/>
          <w:szCs w:val="24"/>
          <w:lang w:val="en-US" w:eastAsia="zh-CN"/>
        </w:rPr>
        <w:t>且</w:t>
      </w:r>
      <w:r>
        <w:rPr>
          <w:rFonts w:hint="default" w:ascii="Times New Roman" w:hAnsi="Times New Roman" w:cs="Times New Roman"/>
          <w:sz w:val="24"/>
          <w:szCs w:val="24"/>
          <w:lang w:val="en-US" w:eastAsia="zh-CN"/>
        </w:rPr>
        <w:t>洪水对水库水温的分布结构有一定的影响，出现临时混合现象。</w:t>
      </w:r>
    </w:p>
    <w:p w14:paraId="21E4A544">
      <w:pPr>
        <w:pStyle w:val="25"/>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cs="Times New Roman"/>
          <w:sz w:val="24"/>
          <w:szCs w:val="24"/>
          <w:lang w:val="en-US" w:eastAsia="zh-CN"/>
        </w:rPr>
        <w:t>水库垂直水温分布</w:t>
      </w:r>
    </w:p>
    <w:p w14:paraId="4F1617DD">
      <w:pPr>
        <w:numPr>
          <w:ilvl w:val="0"/>
          <w:numId w:val="0"/>
        </w:numPr>
        <w:spacing w:line="360" w:lineRule="auto"/>
        <w:ind w:firstLine="420"/>
        <w:rPr>
          <w:rFonts w:hint="default" w:ascii="Times New Roman" w:hAnsi="Times New Roman" w:cs="Times New Roman"/>
          <w:sz w:val="24"/>
          <w:szCs w:val="24"/>
          <w:lang w:val="en-US" w:eastAsia="zh-CN"/>
        </w:rPr>
      </w:pPr>
      <w:r>
        <w:rPr>
          <w:rFonts w:hint="eastAsia" w:cs="Times New Roman"/>
          <w:sz w:val="24"/>
          <w:szCs w:val="24"/>
          <w:lang w:val="en-US" w:eastAsia="zh-CN"/>
        </w:rPr>
        <w:t>彭家瓜水库</w:t>
      </w:r>
      <w:r>
        <w:rPr>
          <w:rFonts w:hint="default" w:ascii="Times New Roman" w:hAnsi="Times New Roman" w:cs="Times New Roman"/>
          <w:sz w:val="24"/>
          <w:szCs w:val="24"/>
          <w:lang w:val="en-US" w:eastAsia="zh-CN"/>
        </w:rPr>
        <w:t>垂向水温预测理论以《水利水电工程水文计算规范》（SL/T278-2020）为基础，综合考虑各月来水量、水库特性、水库运行方式等进行估算。水库水温预测的数学模型表达式为：</w:t>
      </w:r>
    </w:p>
    <w:p w14:paraId="29F44697">
      <w:pPr>
        <w:numPr>
          <w:ilvl w:val="0"/>
          <w:numId w:val="0"/>
        </w:numPr>
        <w:spacing w:line="360" w:lineRule="auto"/>
        <w:ind w:firstLine="420"/>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2355850" cy="1201420"/>
            <wp:effectExtent l="0" t="0" r="6350" b="508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1"/>
                    <a:stretch>
                      <a:fillRect/>
                    </a:stretch>
                  </pic:blipFill>
                  <pic:spPr>
                    <a:xfrm>
                      <a:off x="0" y="0"/>
                      <a:ext cx="2355850" cy="1201420"/>
                    </a:xfrm>
                    <a:prstGeom prst="rect">
                      <a:avLst/>
                    </a:prstGeom>
                    <a:noFill/>
                    <a:ln>
                      <a:noFill/>
                    </a:ln>
                  </pic:spPr>
                </pic:pic>
              </a:graphicData>
            </a:graphic>
          </wp:inline>
        </w:drawing>
      </w:r>
    </w:p>
    <w:p w14:paraId="112C0E8B">
      <w:pPr>
        <w:pStyle w:val="25"/>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式中：T0--库表月平均水温，℃，可根据设计水库库区的气温并利用气候条件相似同类的气温-库表水温关系求得，也可用已建水库库表水温与纬度的关系插补；</w:t>
      </w:r>
    </w:p>
    <w:p w14:paraId="506774E8">
      <w:pPr>
        <w:pStyle w:val="25"/>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w:t>
      </w:r>
      <w:r>
        <w:rPr>
          <w:rFonts w:hint="default" w:ascii="Times New Roman" w:hAnsi="Times New Roman" w:cs="Times New Roman"/>
          <w:sz w:val="24"/>
          <w:szCs w:val="24"/>
          <w:vertAlign w:val="subscript"/>
          <w:lang w:val="en-US" w:eastAsia="zh-CN"/>
        </w:rPr>
        <w:t>b</w:t>
      </w:r>
      <w:r>
        <w:rPr>
          <w:rFonts w:hint="default" w:ascii="Times New Roman" w:hAnsi="Times New Roman" w:cs="Times New Roman"/>
          <w:sz w:val="24"/>
          <w:szCs w:val="24"/>
          <w:lang w:val="en-US" w:eastAsia="zh-CN"/>
        </w:rPr>
        <w:t>--库底月平均水温，℃，对于分层型水库，各月库底水温与其年值差别甚小，可用年值代替;</w:t>
      </w:r>
    </w:p>
    <w:p w14:paraId="7005A2AE">
      <w:pPr>
        <w:pStyle w:val="25"/>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y--计算点的水深，m;</w:t>
      </w:r>
    </w:p>
    <w:p w14:paraId="672CAD1D">
      <w:pPr>
        <w:pStyle w:val="25"/>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m--计算月份，月;n，</w:t>
      </w:r>
    </w:p>
    <w:p w14:paraId="589F60C5">
      <w:pPr>
        <w:pStyle w:val="25"/>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x--与 m 有关的参数;</w:t>
      </w:r>
    </w:p>
    <w:p w14:paraId="1763209A">
      <w:pPr>
        <w:pStyle w:val="25"/>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w:t>
      </w:r>
      <w:r>
        <w:rPr>
          <w:rFonts w:hint="default" w:ascii="Times New Roman" w:hAnsi="Times New Roman" w:cs="Times New Roman"/>
          <w:sz w:val="24"/>
          <w:szCs w:val="24"/>
          <w:vertAlign w:val="subscript"/>
          <w:lang w:val="en-US" w:eastAsia="zh-CN"/>
        </w:rPr>
        <w:t>y</w:t>
      </w:r>
      <w:r>
        <w:rPr>
          <w:rFonts w:hint="default" w:ascii="Times New Roman" w:hAnsi="Times New Roman" w:cs="Times New Roman"/>
          <w:sz w:val="24"/>
          <w:szCs w:val="24"/>
          <w:lang w:val="en-US" w:eastAsia="zh-CN"/>
        </w:rPr>
        <w:t>--不同深度月平均水温，℃</w:t>
      </w:r>
    </w:p>
    <w:p w14:paraId="2A6FE956">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根据《水电水利建设项目河道生态用水、低温水和过鱼设施环境影响评价技术指南》，库底年平均水温可用经验估算法取得，本项目位于华中地区，根据该指南推荐数值，库底年平均水温取值范围 7-10℃,结合本工程实际情况,取8℃根据《水利水电工程水文计算规范》:“库表面月平均水温T，可根据设计水库库区的气温并利用气候条件相似同类水库的气温~库表水温关系求得,也可用己建水库库表水温与纬度的关系插补”,故本评价引用同类项目莽山水库库表月平均水温。</w:t>
      </w:r>
    </w:p>
    <w:p w14:paraId="3FF6673F">
      <w:pPr>
        <w:adjustRightInd w:val="0"/>
        <w:snapToGrid w:val="0"/>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根据上述公式预测本项目水温分层情况见下表。</w:t>
      </w:r>
    </w:p>
    <w:p w14:paraId="28ECAB79">
      <w:pPr>
        <w:adjustRightInd w:val="0"/>
        <w:snapToGrid w:val="0"/>
        <w:spacing w:line="360" w:lineRule="auto"/>
        <w:ind w:firstLine="422" w:firstLineChars="200"/>
        <w:jc w:val="center"/>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kern w:val="0"/>
          <w:sz w:val="21"/>
          <w:szCs w:val="21"/>
        </w:rPr>
        <w:t>表</w:t>
      </w:r>
      <w:r>
        <w:rPr>
          <w:rFonts w:hint="default" w:ascii="Times New Roman" w:hAnsi="Times New Roman" w:cs="Times New Roman"/>
          <w:b/>
          <w:bCs/>
          <w:kern w:val="0"/>
          <w:sz w:val="21"/>
          <w:szCs w:val="21"/>
          <w:lang w:val="en-US" w:eastAsia="zh-CN"/>
        </w:rPr>
        <w:t>1</w:t>
      </w:r>
      <w:r>
        <w:rPr>
          <w:rFonts w:hint="default" w:ascii="Times New Roman" w:hAnsi="Times New Roman" w:eastAsia="宋体" w:cs="Times New Roman"/>
          <w:b/>
          <w:bCs/>
          <w:kern w:val="0"/>
          <w:sz w:val="21"/>
          <w:szCs w:val="21"/>
          <w:lang w:val="en-US" w:eastAsia="zh-CN"/>
        </w:rPr>
        <w:t>-</w:t>
      </w:r>
      <w:r>
        <w:rPr>
          <w:rFonts w:hint="default" w:ascii="Times New Roman" w:hAnsi="Times New Roman" w:cs="Times New Roman"/>
          <w:b/>
          <w:bCs/>
          <w:kern w:val="0"/>
          <w:sz w:val="21"/>
          <w:szCs w:val="21"/>
          <w:lang w:val="en-US" w:eastAsia="zh-CN"/>
        </w:rPr>
        <w:t>6</w:t>
      </w:r>
      <w:r>
        <w:rPr>
          <w:rFonts w:hint="default" w:ascii="Times New Roman" w:hAnsi="Times New Roman" w:eastAsia="宋体" w:cs="Times New Roman"/>
          <w:b/>
          <w:bCs/>
          <w:kern w:val="0"/>
          <w:sz w:val="21"/>
          <w:szCs w:val="21"/>
        </w:rPr>
        <w:t xml:space="preserve">  </w:t>
      </w:r>
      <w:r>
        <w:rPr>
          <w:rFonts w:hint="default" w:ascii="Times New Roman" w:hAnsi="Times New Roman" w:cs="Times New Roman"/>
          <w:b/>
          <w:bCs/>
          <w:kern w:val="0"/>
          <w:sz w:val="21"/>
          <w:szCs w:val="21"/>
          <w:lang w:val="en-US" w:eastAsia="zh-CN"/>
        </w:rPr>
        <w:t>建设项目水温预测结果单位；℃</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766"/>
        <w:gridCol w:w="502"/>
        <w:gridCol w:w="627"/>
        <w:gridCol w:w="617"/>
        <w:gridCol w:w="666"/>
        <w:gridCol w:w="666"/>
        <w:gridCol w:w="666"/>
        <w:gridCol w:w="666"/>
        <w:gridCol w:w="666"/>
        <w:gridCol w:w="667"/>
        <w:gridCol w:w="596"/>
        <w:gridCol w:w="597"/>
      </w:tblGrid>
      <w:tr w14:paraId="4529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3A3BDA80">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月份/水深</w:t>
            </w:r>
          </w:p>
        </w:tc>
        <w:tc>
          <w:tcPr>
            <w:tcW w:w="766" w:type="dxa"/>
            <w:vAlign w:val="center"/>
          </w:tcPr>
          <w:p w14:paraId="7643E496">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1</w:t>
            </w:r>
          </w:p>
        </w:tc>
        <w:tc>
          <w:tcPr>
            <w:tcW w:w="502" w:type="dxa"/>
            <w:vAlign w:val="center"/>
          </w:tcPr>
          <w:p w14:paraId="499C3E59">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2</w:t>
            </w:r>
          </w:p>
        </w:tc>
        <w:tc>
          <w:tcPr>
            <w:tcW w:w="627" w:type="dxa"/>
            <w:vAlign w:val="center"/>
          </w:tcPr>
          <w:p w14:paraId="16B62F2A">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3</w:t>
            </w:r>
          </w:p>
        </w:tc>
        <w:tc>
          <w:tcPr>
            <w:tcW w:w="617" w:type="dxa"/>
            <w:vAlign w:val="center"/>
          </w:tcPr>
          <w:p w14:paraId="247BB1E1">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4</w:t>
            </w:r>
          </w:p>
        </w:tc>
        <w:tc>
          <w:tcPr>
            <w:tcW w:w="666" w:type="dxa"/>
            <w:vAlign w:val="center"/>
          </w:tcPr>
          <w:p w14:paraId="10351AF3">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5</w:t>
            </w:r>
          </w:p>
        </w:tc>
        <w:tc>
          <w:tcPr>
            <w:tcW w:w="666" w:type="dxa"/>
            <w:vAlign w:val="center"/>
          </w:tcPr>
          <w:p w14:paraId="53FE9F14">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6</w:t>
            </w:r>
          </w:p>
        </w:tc>
        <w:tc>
          <w:tcPr>
            <w:tcW w:w="666" w:type="dxa"/>
            <w:vAlign w:val="center"/>
          </w:tcPr>
          <w:p w14:paraId="7414C6F8">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7</w:t>
            </w:r>
          </w:p>
        </w:tc>
        <w:tc>
          <w:tcPr>
            <w:tcW w:w="666" w:type="dxa"/>
            <w:vAlign w:val="center"/>
          </w:tcPr>
          <w:p w14:paraId="29398230">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8</w:t>
            </w:r>
          </w:p>
        </w:tc>
        <w:tc>
          <w:tcPr>
            <w:tcW w:w="666" w:type="dxa"/>
            <w:vAlign w:val="center"/>
          </w:tcPr>
          <w:p w14:paraId="48DD1FF1">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9</w:t>
            </w:r>
          </w:p>
        </w:tc>
        <w:tc>
          <w:tcPr>
            <w:tcW w:w="667" w:type="dxa"/>
            <w:vAlign w:val="center"/>
          </w:tcPr>
          <w:p w14:paraId="5D1C064D">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10</w:t>
            </w:r>
          </w:p>
        </w:tc>
        <w:tc>
          <w:tcPr>
            <w:tcW w:w="596" w:type="dxa"/>
            <w:vAlign w:val="center"/>
          </w:tcPr>
          <w:p w14:paraId="57CCA482">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11</w:t>
            </w:r>
          </w:p>
        </w:tc>
        <w:tc>
          <w:tcPr>
            <w:tcW w:w="597" w:type="dxa"/>
            <w:vAlign w:val="center"/>
          </w:tcPr>
          <w:p w14:paraId="7A832CE9">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12</w:t>
            </w:r>
          </w:p>
        </w:tc>
      </w:tr>
      <w:tr w14:paraId="0BB1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649E45C5">
            <w:pPr>
              <w:adjustRightInd w:val="0"/>
              <w:snapToGrid w:val="0"/>
              <w:spacing w:line="240" w:lineRule="auto"/>
              <w:jc w:val="both"/>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  T0</w:t>
            </w:r>
          </w:p>
        </w:tc>
        <w:tc>
          <w:tcPr>
            <w:tcW w:w="766" w:type="dxa"/>
            <w:vAlign w:val="center"/>
          </w:tcPr>
          <w:p w14:paraId="148A81ED">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6.5</w:t>
            </w:r>
          </w:p>
        </w:tc>
        <w:tc>
          <w:tcPr>
            <w:tcW w:w="502" w:type="dxa"/>
            <w:vAlign w:val="center"/>
          </w:tcPr>
          <w:p w14:paraId="406BF021">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8.5</w:t>
            </w:r>
          </w:p>
        </w:tc>
        <w:tc>
          <w:tcPr>
            <w:tcW w:w="627" w:type="dxa"/>
            <w:vAlign w:val="center"/>
          </w:tcPr>
          <w:p w14:paraId="234488CC">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11.5</w:t>
            </w:r>
          </w:p>
        </w:tc>
        <w:tc>
          <w:tcPr>
            <w:tcW w:w="617" w:type="dxa"/>
            <w:vAlign w:val="center"/>
          </w:tcPr>
          <w:p w14:paraId="1CA9A0B4">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21.2</w:t>
            </w:r>
          </w:p>
        </w:tc>
        <w:tc>
          <w:tcPr>
            <w:tcW w:w="666" w:type="dxa"/>
            <w:vAlign w:val="center"/>
          </w:tcPr>
          <w:p w14:paraId="6821291A">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24.6</w:t>
            </w:r>
          </w:p>
        </w:tc>
        <w:tc>
          <w:tcPr>
            <w:tcW w:w="666" w:type="dxa"/>
            <w:vAlign w:val="center"/>
          </w:tcPr>
          <w:p w14:paraId="77264A83">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27.2</w:t>
            </w:r>
          </w:p>
        </w:tc>
        <w:tc>
          <w:tcPr>
            <w:tcW w:w="666" w:type="dxa"/>
            <w:vAlign w:val="center"/>
          </w:tcPr>
          <w:p w14:paraId="4CF7D9D9">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29.3</w:t>
            </w:r>
          </w:p>
        </w:tc>
        <w:tc>
          <w:tcPr>
            <w:tcW w:w="666" w:type="dxa"/>
            <w:vAlign w:val="center"/>
          </w:tcPr>
          <w:p w14:paraId="109856B2">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29.1</w:t>
            </w:r>
          </w:p>
        </w:tc>
        <w:tc>
          <w:tcPr>
            <w:tcW w:w="666" w:type="dxa"/>
            <w:vAlign w:val="center"/>
          </w:tcPr>
          <w:p w14:paraId="3EBD5AEA">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25.2</w:t>
            </w:r>
          </w:p>
        </w:tc>
        <w:tc>
          <w:tcPr>
            <w:tcW w:w="667" w:type="dxa"/>
            <w:vAlign w:val="center"/>
          </w:tcPr>
          <w:p w14:paraId="483A84BD">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21.3</w:t>
            </w:r>
          </w:p>
        </w:tc>
        <w:tc>
          <w:tcPr>
            <w:tcW w:w="596" w:type="dxa"/>
            <w:vAlign w:val="center"/>
          </w:tcPr>
          <w:p w14:paraId="03B6122E">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15.2</w:t>
            </w:r>
          </w:p>
        </w:tc>
        <w:tc>
          <w:tcPr>
            <w:tcW w:w="597" w:type="dxa"/>
            <w:vAlign w:val="center"/>
          </w:tcPr>
          <w:p w14:paraId="01DBB5B9">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10.2</w:t>
            </w:r>
          </w:p>
        </w:tc>
      </w:tr>
      <w:tr w14:paraId="52F9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01ACC970">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val="0"/>
                <w:bCs w:val="0"/>
                <w:sz w:val="21"/>
                <w:szCs w:val="21"/>
                <w:lang w:val="en-US" w:eastAsia="zh-CN"/>
              </w:rPr>
              <w:t>5</w:t>
            </w:r>
          </w:p>
        </w:tc>
        <w:tc>
          <w:tcPr>
            <w:tcW w:w="766" w:type="dxa"/>
            <w:vAlign w:val="center"/>
          </w:tcPr>
          <w:p w14:paraId="1505B119">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6.5</w:t>
            </w:r>
          </w:p>
        </w:tc>
        <w:tc>
          <w:tcPr>
            <w:tcW w:w="502" w:type="dxa"/>
            <w:vAlign w:val="center"/>
          </w:tcPr>
          <w:p w14:paraId="5226AC82">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8.5</w:t>
            </w:r>
          </w:p>
        </w:tc>
        <w:tc>
          <w:tcPr>
            <w:tcW w:w="627" w:type="dxa"/>
            <w:vAlign w:val="center"/>
          </w:tcPr>
          <w:p w14:paraId="168F43D2">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11.16</w:t>
            </w:r>
          </w:p>
        </w:tc>
        <w:tc>
          <w:tcPr>
            <w:tcW w:w="617" w:type="dxa"/>
            <w:vAlign w:val="center"/>
          </w:tcPr>
          <w:p w14:paraId="162D28A2">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18.6</w:t>
            </w:r>
          </w:p>
        </w:tc>
        <w:tc>
          <w:tcPr>
            <w:tcW w:w="666" w:type="dxa"/>
            <w:vAlign w:val="center"/>
          </w:tcPr>
          <w:p w14:paraId="1CE2FB02">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21.12</w:t>
            </w:r>
          </w:p>
        </w:tc>
        <w:tc>
          <w:tcPr>
            <w:tcW w:w="666" w:type="dxa"/>
            <w:vAlign w:val="center"/>
          </w:tcPr>
          <w:p w14:paraId="529C675A">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23.98</w:t>
            </w:r>
          </w:p>
        </w:tc>
        <w:tc>
          <w:tcPr>
            <w:tcW w:w="666" w:type="dxa"/>
            <w:vAlign w:val="center"/>
          </w:tcPr>
          <w:p w14:paraId="4E288A74">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27.01</w:t>
            </w:r>
          </w:p>
        </w:tc>
        <w:tc>
          <w:tcPr>
            <w:tcW w:w="666" w:type="dxa"/>
            <w:vAlign w:val="center"/>
          </w:tcPr>
          <w:p w14:paraId="76D3E96B">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27.93</w:t>
            </w:r>
          </w:p>
        </w:tc>
        <w:tc>
          <w:tcPr>
            <w:tcW w:w="666" w:type="dxa"/>
            <w:vAlign w:val="center"/>
          </w:tcPr>
          <w:p w14:paraId="25588FA2">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24.80</w:t>
            </w:r>
          </w:p>
        </w:tc>
        <w:tc>
          <w:tcPr>
            <w:tcW w:w="667" w:type="dxa"/>
            <w:vAlign w:val="center"/>
          </w:tcPr>
          <w:p w14:paraId="39DF0DF3">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21.20</w:t>
            </w:r>
          </w:p>
        </w:tc>
        <w:tc>
          <w:tcPr>
            <w:tcW w:w="596" w:type="dxa"/>
            <w:vAlign w:val="center"/>
          </w:tcPr>
          <w:p w14:paraId="07FCE1D5">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15.18</w:t>
            </w:r>
          </w:p>
        </w:tc>
        <w:tc>
          <w:tcPr>
            <w:tcW w:w="597" w:type="dxa"/>
            <w:vAlign w:val="center"/>
          </w:tcPr>
          <w:p w14:paraId="05ADE772">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10.20</w:t>
            </w:r>
          </w:p>
        </w:tc>
      </w:tr>
      <w:tr w14:paraId="4C6D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51569A0D">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10</w:t>
            </w:r>
          </w:p>
        </w:tc>
        <w:tc>
          <w:tcPr>
            <w:tcW w:w="766" w:type="dxa"/>
            <w:vAlign w:val="center"/>
          </w:tcPr>
          <w:p w14:paraId="059810BA">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6.5</w:t>
            </w:r>
          </w:p>
        </w:tc>
        <w:tc>
          <w:tcPr>
            <w:tcW w:w="502" w:type="dxa"/>
            <w:vAlign w:val="center"/>
          </w:tcPr>
          <w:p w14:paraId="7798A7ED">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8.47</w:t>
            </w:r>
          </w:p>
        </w:tc>
        <w:tc>
          <w:tcPr>
            <w:tcW w:w="627" w:type="dxa"/>
            <w:vAlign w:val="center"/>
          </w:tcPr>
          <w:p w14:paraId="053542B9">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10.36</w:t>
            </w:r>
          </w:p>
        </w:tc>
        <w:tc>
          <w:tcPr>
            <w:tcW w:w="617" w:type="dxa"/>
            <w:vAlign w:val="center"/>
          </w:tcPr>
          <w:p w14:paraId="1F99BF12">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15.41</w:t>
            </w:r>
          </w:p>
        </w:tc>
        <w:tc>
          <w:tcPr>
            <w:tcW w:w="666" w:type="dxa"/>
            <w:vAlign w:val="center"/>
          </w:tcPr>
          <w:p w14:paraId="7B47D478">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17.25</w:t>
            </w:r>
          </w:p>
        </w:tc>
        <w:tc>
          <w:tcPr>
            <w:tcW w:w="666" w:type="dxa"/>
            <w:vAlign w:val="center"/>
          </w:tcPr>
          <w:p w14:paraId="0AD782AE">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19.65</w:t>
            </w:r>
          </w:p>
        </w:tc>
        <w:tc>
          <w:tcPr>
            <w:tcW w:w="666" w:type="dxa"/>
            <w:vAlign w:val="center"/>
          </w:tcPr>
          <w:p w14:paraId="5C9D04AD">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22.70</w:t>
            </w:r>
          </w:p>
        </w:tc>
        <w:tc>
          <w:tcPr>
            <w:tcW w:w="666" w:type="dxa"/>
            <w:vAlign w:val="center"/>
          </w:tcPr>
          <w:p w14:paraId="70474AFC">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24.61</w:t>
            </w:r>
          </w:p>
        </w:tc>
        <w:tc>
          <w:tcPr>
            <w:tcW w:w="666" w:type="dxa"/>
            <w:vAlign w:val="center"/>
          </w:tcPr>
          <w:p w14:paraId="0A5BD389">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23.06</w:t>
            </w:r>
          </w:p>
        </w:tc>
        <w:tc>
          <w:tcPr>
            <w:tcW w:w="667" w:type="dxa"/>
            <w:vAlign w:val="center"/>
          </w:tcPr>
          <w:p w14:paraId="284F18B7">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20.49</w:t>
            </w:r>
          </w:p>
        </w:tc>
        <w:tc>
          <w:tcPr>
            <w:tcW w:w="596" w:type="dxa"/>
            <w:vAlign w:val="center"/>
          </w:tcPr>
          <w:p w14:paraId="3CFD3DE3">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15.02</w:t>
            </w:r>
          </w:p>
        </w:tc>
        <w:tc>
          <w:tcPr>
            <w:tcW w:w="597" w:type="dxa"/>
            <w:vAlign w:val="center"/>
          </w:tcPr>
          <w:p w14:paraId="5EFDF3FC">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10.18</w:t>
            </w:r>
          </w:p>
        </w:tc>
      </w:tr>
      <w:tr w14:paraId="67BF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2F6B6C7D">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15</w:t>
            </w:r>
          </w:p>
        </w:tc>
        <w:tc>
          <w:tcPr>
            <w:tcW w:w="766" w:type="dxa"/>
            <w:vAlign w:val="center"/>
          </w:tcPr>
          <w:p w14:paraId="37DC0A6E">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6.50</w:t>
            </w:r>
          </w:p>
        </w:tc>
        <w:tc>
          <w:tcPr>
            <w:tcW w:w="502" w:type="dxa"/>
            <w:vAlign w:val="center"/>
          </w:tcPr>
          <w:p w14:paraId="59104981">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8.39</w:t>
            </w:r>
          </w:p>
        </w:tc>
        <w:tc>
          <w:tcPr>
            <w:tcW w:w="627" w:type="dxa"/>
            <w:vAlign w:val="center"/>
          </w:tcPr>
          <w:p w14:paraId="1BE4A723">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eastAsia" w:cs="Times New Roman"/>
                <w:b w:val="0"/>
                <w:bCs w:val="0"/>
                <w:sz w:val="21"/>
                <w:szCs w:val="21"/>
                <w:lang w:val="en-US" w:eastAsia="zh-CN"/>
              </w:rPr>
              <w:t>8.67</w:t>
            </w:r>
          </w:p>
        </w:tc>
        <w:tc>
          <w:tcPr>
            <w:tcW w:w="617" w:type="dxa"/>
            <w:vAlign w:val="center"/>
          </w:tcPr>
          <w:p w14:paraId="76941CF0">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12.78</w:t>
            </w:r>
          </w:p>
        </w:tc>
        <w:tc>
          <w:tcPr>
            <w:tcW w:w="666" w:type="dxa"/>
            <w:vAlign w:val="center"/>
          </w:tcPr>
          <w:p w14:paraId="1D2EC136">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14.12</w:t>
            </w:r>
          </w:p>
        </w:tc>
        <w:tc>
          <w:tcPr>
            <w:tcW w:w="666" w:type="dxa"/>
            <w:vAlign w:val="center"/>
          </w:tcPr>
          <w:p w14:paraId="4ACB64AD">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15.82</w:t>
            </w:r>
          </w:p>
        </w:tc>
        <w:tc>
          <w:tcPr>
            <w:tcW w:w="666" w:type="dxa"/>
            <w:vAlign w:val="center"/>
          </w:tcPr>
          <w:p w14:paraId="36AC31DB">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18.15</w:t>
            </w:r>
          </w:p>
        </w:tc>
        <w:tc>
          <w:tcPr>
            <w:tcW w:w="666" w:type="dxa"/>
            <w:vAlign w:val="center"/>
          </w:tcPr>
          <w:p w14:paraId="08964F22">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20.15</w:t>
            </w:r>
          </w:p>
        </w:tc>
        <w:tc>
          <w:tcPr>
            <w:tcW w:w="666" w:type="dxa"/>
            <w:vAlign w:val="center"/>
          </w:tcPr>
          <w:p w14:paraId="0CDE54DC">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19.93</w:t>
            </w:r>
          </w:p>
        </w:tc>
        <w:tc>
          <w:tcPr>
            <w:tcW w:w="667" w:type="dxa"/>
            <w:vAlign w:val="center"/>
          </w:tcPr>
          <w:p w14:paraId="704C1D31">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18.75</w:t>
            </w:r>
          </w:p>
        </w:tc>
        <w:tc>
          <w:tcPr>
            <w:tcW w:w="596" w:type="dxa"/>
            <w:vAlign w:val="center"/>
          </w:tcPr>
          <w:p w14:paraId="4FE73E64">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14.46</w:t>
            </w:r>
          </w:p>
        </w:tc>
        <w:tc>
          <w:tcPr>
            <w:tcW w:w="597" w:type="dxa"/>
            <w:vAlign w:val="center"/>
          </w:tcPr>
          <w:p w14:paraId="3D2D42E6">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10.10</w:t>
            </w:r>
          </w:p>
        </w:tc>
      </w:tr>
      <w:tr w14:paraId="3077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3CBF5511">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20</w:t>
            </w:r>
          </w:p>
        </w:tc>
        <w:tc>
          <w:tcPr>
            <w:tcW w:w="766" w:type="dxa"/>
            <w:vAlign w:val="center"/>
          </w:tcPr>
          <w:p w14:paraId="14D3BE7C">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6.50</w:t>
            </w:r>
          </w:p>
        </w:tc>
        <w:tc>
          <w:tcPr>
            <w:tcW w:w="502" w:type="dxa"/>
            <w:vAlign w:val="center"/>
          </w:tcPr>
          <w:p w14:paraId="26254F48">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8.23</w:t>
            </w:r>
          </w:p>
        </w:tc>
        <w:tc>
          <w:tcPr>
            <w:tcW w:w="627" w:type="dxa"/>
            <w:vAlign w:val="center"/>
          </w:tcPr>
          <w:p w14:paraId="573008E3">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8.79</w:t>
            </w:r>
          </w:p>
        </w:tc>
        <w:tc>
          <w:tcPr>
            <w:tcW w:w="617" w:type="dxa"/>
            <w:vAlign w:val="center"/>
          </w:tcPr>
          <w:p w14:paraId="659F5B56">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10.89</w:t>
            </w:r>
          </w:p>
        </w:tc>
        <w:tc>
          <w:tcPr>
            <w:tcW w:w="666" w:type="dxa"/>
            <w:vAlign w:val="center"/>
          </w:tcPr>
          <w:p w14:paraId="1C5A89E9">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11.87</w:t>
            </w:r>
          </w:p>
        </w:tc>
        <w:tc>
          <w:tcPr>
            <w:tcW w:w="666" w:type="dxa"/>
            <w:vAlign w:val="center"/>
          </w:tcPr>
          <w:p w14:paraId="41D59C41">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12.92</w:t>
            </w:r>
          </w:p>
        </w:tc>
        <w:tc>
          <w:tcPr>
            <w:tcW w:w="666" w:type="dxa"/>
            <w:vAlign w:val="center"/>
          </w:tcPr>
          <w:p w14:paraId="6119B14E">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14.34</w:t>
            </w:r>
          </w:p>
        </w:tc>
        <w:tc>
          <w:tcPr>
            <w:tcW w:w="666" w:type="dxa"/>
            <w:vAlign w:val="center"/>
          </w:tcPr>
          <w:p w14:paraId="544F51D0">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15.76</w:t>
            </w:r>
          </w:p>
        </w:tc>
        <w:tc>
          <w:tcPr>
            <w:tcW w:w="666" w:type="dxa"/>
            <w:vAlign w:val="center"/>
          </w:tcPr>
          <w:p w14:paraId="28A63AD7">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16.12</w:t>
            </w:r>
          </w:p>
        </w:tc>
        <w:tc>
          <w:tcPr>
            <w:tcW w:w="667" w:type="dxa"/>
            <w:vAlign w:val="center"/>
          </w:tcPr>
          <w:p w14:paraId="7896D8B1">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16.02</w:t>
            </w:r>
          </w:p>
        </w:tc>
        <w:tc>
          <w:tcPr>
            <w:tcW w:w="596" w:type="dxa"/>
            <w:vAlign w:val="center"/>
          </w:tcPr>
          <w:p w14:paraId="4BCC381C">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13.32</w:t>
            </w:r>
          </w:p>
        </w:tc>
        <w:tc>
          <w:tcPr>
            <w:tcW w:w="597" w:type="dxa"/>
            <w:vAlign w:val="center"/>
          </w:tcPr>
          <w:p w14:paraId="2CF1EE4B">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9.88</w:t>
            </w:r>
          </w:p>
        </w:tc>
      </w:tr>
      <w:tr w14:paraId="2EBA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75A643A4">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25</w:t>
            </w:r>
          </w:p>
        </w:tc>
        <w:tc>
          <w:tcPr>
            <w:tcW w:w="766" w:type="dxa"/>
            <w:vAlign w:val="center"/>
          </w:tcPr>
          <w:p w14:paraId="5964F88C">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6.50</w:t>
            </w:r>
          </w:p>
        </w:tc>
        <w:tc>
          <w:tcPr>
            <w:tcW w:w="502" w:type="dxa"/>
            <w:vAlign w:val="center"/>
          </w:tcPr>
          <w:p w14:paraId="68132934">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8.08</w:t>
            </w:r>
          </w:p>
        </w:tc>
        <w:tc>
          <w:tcPr>
            <w:tcW w:w="627" w:type="dxa"/>
            <w:vAlign w:val="center"/>
          </w:tcPr>
          <w:p w14:paraId="76CB7AF3">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8.35</w:t>
            </w:r>
          </w:p>
        </w:tc>
        <w:tc>
          <w:tcPr>
            <w:tcW w:w="617" w:type="dxa"/>
            <w:vAlign w:val="center"/>
          </w:tcPr>
          <w:p w14:paraId="6A2D2893">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9.66</w:t>
            </w:r>
          </w:p>
        </w:tc>
        <w:tc>
          <w:tcPr>
            <w:tcW w:w="666" w:type="dxa"/>
            <w:vAlign w:val="center"/>
          </w:tcPr>
          <w:p w14:paraId="4D3DCD41">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10.36</w:t>
            </w:r>
          </w:p>
        </w:tc>
        <w:tc>
          <w:tcPr>
            <w:tcW w:w="666" w:type="dxa"/>
            <w:vAlign w:val="center"/>
          </w:tcPr>
          <w:p w14:paraId="361DBE6C">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10.93</w:t>
            </w:r>
          </w:p>
        </w:tc>
        <w:tc>
          <w:tcPr>
            <w:tcW w:w="666" w:type="dxa"/>
            <w:vAlign w:val="center"/>
          </w:tcPr>
          <w:p w14:paraId="3590BA2D">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11.62</w:t>
            </w:r>
          </w:p>
        </w:tc>
        <w:tc>
          <w:tcPr>
            <w:tcW w:w="666" w:type="dxa"/>
            <w:vAlign w:val="center"/>
          </w:tcPr>
          <w:p w14:paraId="3B81CA06">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12.33</w:t>
            </w:r>
          </w:p>
        </w:tc>
        <w:tc>
          <w:tcPr>
            <w:tcW w:w="666" w:type="dxa"/>
            <w:vAlign w:val="center"/>
          </w:tcPr>
          <w:p w14:paraId="1F00D67C">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12.64</w:t>
            </w:r>
          </w:p>
        </w:tc>
        <w:tc>
          <w:tcPr>
            <w:tcW w:w="667" w:type="dxa"/>
            <w:vAlign w:val="center"/>
          </w:tcPr>
          <w:p w14:paraId="66190BB4">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12.95</w:t>
            </w:r>
          </w:p>
        </w:tc>
        <w:tc>
          <w:tcPr>
            <w:tcW w:w="596" w:type="dxa"/>
            <w:vAlign w:val="center"/>
          </w:tcPr>
          <w:p w14:paraId="7D655B2E">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11.68</w:t>
            </w:r>
          </w:p>
        </w:tc>
        <w:tc>
          <w:tcPr>
            <w:tcW w:w="597" w:type="dxa"/>
            <w:vAlign w:val="center"/>
          </w:tcPr>
          <w:p w14:paraId="76FB5485">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9.47</w:t>
            </w:r>
          </w:p>
        </w:tc>
      </w:tr>
      <w:tr w14:paraId="0BC4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41B8653B">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30</w:t>
            </w:r>
          </w:p>
        </w:tc>
        <w:tc>
          <w:tcPr>
            <w:tcW w:w="766" w:type="dxa"/>
            <w:vAlign w:val="center"/>
          </w:tcPr>
          <w:p w14:paraId="2AE85C4E">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6.52</w:t>
            </w:r>
          </w:p>
        </w:tc>
        <w:tc>
          <w:tcPr>
            <w:tcW w:w="502" w:type="dxa"/>
            <w:vAlign w:val="center"/>
          </w:tcPr>
          <w:p w14:paraId="3680DA95">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8.01</w:t>
            </w:r>
          </w:p>
        </w:tc>
        <w:tc>
          <w:tcPr>
            <w:tcW w:w="627" w:type="dxa"/>
            <w:vAlign w:val="center"/>
          </w:tcPr>
          <w:p w14:paraId="61CA2CEE">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8.14</w:t>
            </w:r>
          </w:p>
        </w:tc>
        <w:tc>
          <w:tcPr>
            <w:tcW w:w="617" w:type="dxa"/>
            <w:vAlign w:val="center"/>
          </w:tcPr>
          <w:p w14:paraId="668FC4E9">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8.91</w:t>
            </w:r>
          </w:p>
        </w:tc>
        <w:tc>
          <w:tcPr>
            <w:tcW w:w="666" w:type="dxa"/>
            <w:vAlign w:val="center"/>
          </w:tcPr>
          <w:p w14:paraId="33F4E2D7">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9.39</w:t>
            </w:r>
          </w:p>
        </w:tc>
        <w:tc>
          <w:tcPr>
            <w:tcW w:w="666" w:type="dxa"/>
            <w:vAlign w:val="center"/>
          </w:tcPr>
          <w:p w14:paraId="1301869A">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9.67</w:t>
            </w:r>
          </w:p>
        </w:tc>
        <w:tc>
          <w:tcPr>
            <w:tcW w:w="666" w:type="dxa"/>
            <w:vAlign w:val="center"/>
          </w:tcPr>
          <w:p w14:paraId="7B879B8F">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9.90</w:t>
            </w:r>
          </w:p>
        </w:tc>
        <w:tc>
          <w:tcPr>
            <w:tcW w:w="666" w:type="dxa"/>
            <w:vAlign w:val="center"/>
          </w:tcPr>
          <w:p w14:paraId="1859B23D">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10.10</w:t>
            </w:r>
          </w:p>
        </w:tc>
        <w:tc>
          <w:tcPr>
            <w:tcW w:w="666" w:type="dxa"/>
            <w:vAlign w:val="center"/>
          </w:tcPr>
          <w:p w14:paraId="534330EA">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10.17</w:t>
            </w:r>
          </w:p>
        </w:tc>
        <w:tc>
          <w:tcPr>
            <w:tcW w:w="667" w:type="dxa"/>
            <w:vAlign w:val="center"/>
          </w:tcPr>
          <w:p w14:paraId="539BEFC0">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10.41</w:t>
            </w:r>
          </w:p>
        </w:tc>
        <w:tc>
          <w:tcPr>
            <w:tcW w:w="596" w:type="dxa"/>
            <w:vAlign w:val="center"/>
          </w:tcPr>
          <w:p w14:paraId="54AD2ACE">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9.98</w:t>
            </w:r>
          </w:p>
        </w:tc>
        <w:tc>
          <w:tcPr>
            <w:tcW w:w="597" w:type="dxa"/>
            <w:vAlign w:val="center"/>
          </w:tcPr>
          <w:p w14:paraId="54E07024">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8.92</w:t>
            </w:r>
          </w:p>
        </w:tc>
      </w:tr>
      <w:tr w14:paraId="130D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2F713A44">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35</w:t>
            </w:r>
          </w:p>
        </w:tc>
        <w:tc>
          <w:tcPr>
            <w:tcW w:w="766" w:type="dxa"/>
            <w:vAlign w:val="center"/>
          </w:tcPr>
          <w:p w14:paraId="76F7272B">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6.66</w:t>
            </w:r>
          </w:p>
        </w:tc>
        <w:tc>
          <w:tcPr>
            <w:tcW w:w="502" w:type="dxa"/>
            <w:vAlign w:val="center"/>
          </w:tcPr>
          <w:p w14:paraId="0EF81C36">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8.00</w:t>
            </w:r>
          </w:p>
        </w:tc>
        <w:tc>
          <w:tcPr>
            <w:tcW w:w="627" w:type="dxa"/>
            <w:vAlign w:val="center"/>
          </w:tcPr>
          <w:p w14:paraId="2FB22EF2">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8.04</w:t>
            </w:r>
          </w:p>
        </w:tc>
        <w:tc>
          <w:tcPr>
            <w:tcW w:w="617" w:type="dxa"/>
            <w:vAlign w:val="center"/>
          </w:tcPr>
          <w:p w14:paraId="7F55E742">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8.48</w:t>
            </w:r>
          </w:p>
        </w:tc>
        <w:tc>
          <w:tcPr>
            <w:tcW w:w="666" w:type="dxa"/>
            <w:vAlign w:val="center"/>
          </w:tcPr>
          <w:p w14:paraId="1F75B379">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8.80</w:t>
            </w:r>
          </w:p>
        </w:tc>
        <w:tc>
          <w:tcPr>
            <w:tcW w:w="666" w:type="dxa"/>
            <w:vAlign w:val="center"/>
          </w:tcPr>
          <w:p w14:paraId="2308BB4B">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8.90</w:t>
            </w:r>
          </w:p>
        </w:tc>
        <w:tc>
          <w:tcPr>
            <w:tcW w:w="666" w:type="dxa"/>
            <w:vAlign w:val="center"/>
          </w:tcPr>
          <w:p w14:paraId="5E93A8B0">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8.92</w:t>
            </w:r>
          </w:p>
        </w:tc>
        <w:tc>
          <w:tcPr>
            <w:tcW w:w="666" w:type="dxa"/>
            <w:vAlign w:val="center"/>
          </w:tcPr>
          <w:p w14:paraId="56642E29">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8.88</w:t>
            </w:r>
          </w:p>
        </w:tc>
        <w:tc>
          <w:tcPr>
            <w:tcW w:w="666" w:type="dxa"/>
            <w:vAlign w:val="center"/>
          </w:tcPr>
          <w:p w14:paraId="7460ABBB">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8.82</w:t>
            </w:r>
          </w:p>
        </w:tc>
        <w:tc>
          <w:tcPr>
            <w:tcW w:w="667" w:type="dxa"/>
            <w:vAlign w:val="center"/>
          </w:tcPr>
          <w:p w14:paraId="1F58D2E2">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8.88</w:t>
            </w:r>
          </w:p>
        </w:tc>
        <w:tc>
          <w:tcPr>
            <w:tcW w:w="596" w:type="dxa"/>
            <w:vAlign w:val="center"/>
          </w:tcPr>
          <w:p w14:paraId="290B849B">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8.77</w:t>
            </w:r>
          </w:p>
        </w:tc>
        <w:tc>
          <w:tcPr>
            <w:tcW w:w="597" w:type="dxa"/>
            <w:vAlign w:val="center"/>
          </w:tcPr>
          <w:p w14:paraId="40CEB130">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8.41</w:t>
            </w:r>
          </w:p>
        </w:tc>
      </w:tr>
      <w:tr w14:paraId="215B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0D584BE4">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40</w:t>
            </w:r>
          </w:p>
        </w:tc>
        <w:tc>
          <w:tcPr>
            <w:tcW w:w="766" w:type="dxa"/>
            <w:vAlign w:val="center"/>
          </w:tcPr>
          <w:p w14:paraId="295AFA85">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7.37</w:t>
            </w:r>
          </w:p>
        </w:tc>
        <w:tc>
          <w:tcPr>
            <w:tcW w:w="502" w:type="dxa"/>
            <w:vAlign w:val="center"/>
          </w:tcPr>
          <w:p w14:paraId="3909C306">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8.00</w:t>
            </w:r>
          </w:p>
        </w:tc>
        <w:tc>
          <w:tcPr>
            <w:tcW w:w="627" w:type="dxa"/>
            <w:vAlign w:val="center"/>
          </w:tcPr>
          <w:p w14:paraId="7DF3E6E2">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8.01</w:t>
            </w:r>
          </w:p>
        </w:tc>
        <w:tc>
          <w:tcPr>
            <w:tcW w:w="617" w:type="dxa"/>
            <w:vAlign w:val="center"/>
          </w:tcPr>
          <w:p w14:paraId="22DB58A4">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8.24</w:t>
            </w:r>
          </w:p>
        </w:tc>
        <w:tc>
          <w:tcPr>
            <w:tcW w:w="666" w:type="dxa"/>
            <w:vAlign w:val="center"/>
          </w:tcPr>
          <w:p w14:paraId="06CEB9C9">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8.44</w:t>
            </w:r>
          </w:p>
        </w:tc>
        <w:tc>
          <w:tcPr>
            <w:tcW w:w="666" w:type="dxa"/>
            <w:vAlign w:val="center"/>
          </w:tcPr>
          <w:p w14:paraId="38A048C5">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8.47</w:t>
            </w:r>
          </w:p>
        </w:tc>
        <w:tc>
          <w:tcPr>
            <w:tcW w:w="666" w:type="dxa"/>
            <w:vAlign w:val="center"/>
          </w:tcPr>
          <w:p w14:paraId="07AB1FAA">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8.41</w:t>
            </w:r>
          </w:p>
        </w:tc>
        <w:tc>
          <w:tcPr>
            <w:tcW w:w="666" w:type="dxa"/>
            <w:vAlign w:val="center"/>
          </w:tcPr>
          <w:p w14:paraId="5F92C48D">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8.32</w:t>
            </w:r>
          </w:p>
        </w:tc>
        <w:tc>
          <w:tcPr>
            <w:tcW w:w="666" w:type="dxa"/>
            <w:vAlign w:val="center"/>
          </w:tcPr>
          <w:p w14:paraId="600FA30B">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8.25</w:t>
            </w:r>
          </w:p>
        </w:tc>
        <w:tc>
          <w:tcPr>
            <w:tcW w:w="667" w:type="dxa"/>
            <w:vAlign w:val="center"/>
          </w:tcPr>
          <w:p w14:paraId="6DCA565E">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8.23</w:t>
            </w:r>
          </w:p>
        </w:tc>
        <w:tc>
          <w:tcPr>
            <w:tcW w:w="596" w:type="dxa"/>
            <w:vAlign w:val="center"/>
          </w:tcPr>
          <w:p w14:paraId="3F935D10">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8.19</w:t>
            </w:r>
          </w:p>
        </w:tc>
        <w:tc>
          <w:tcPr>
            <w:tcW w:w="597" w:type="dxa"/>
            <w:vAlign w:val="center"/>
          </w:tcPr>
          <w:p w14:paraId="2615CD03">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8.12</w:t>
            </w:r>
          </w:p>
        </w:tc>
      </w:tr>
      <w:tr w14:paraId="0715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7D037500">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45</w:t>
            </w:r>
          </w:p>
        </w:tc>
        <w:tc>
          <w:tcPr>
            <w:tcW w:w="766" w:type="dxa"/>
            <w:vAlign w:val="center"/>
          </w:tcPr>
          <w:p w14:paraId="2DA81647">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7.99</w:t>
            </w:r>
          </w:p>
        </w:tc>
        <w:tc>
          <w:tcPr>
            <w:tcW w:w="502" w:type="dxa"/>
            <w:vAlign w:val="center"/>
          </w:tcPr>
          <w:p w14:paraId="0DC7B786">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8.00</w:t>
            </w:r>
          </w:p>
        </w:tc>
        <w:tc>
          <w:tcPr>
            <w:tcW w:w="627" w:type="dxa"/>
            <w:vAlign w:val="center"/>
          </w:tcPr>
          <w:p w14:paraId="264EC7B0">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8.00</w:t>
            </w:r>
          </w:p>
        </w:tc>
        <w:tc>
          <w:tcPr>
            <w:tcW w:w="617" w:type="dxa"/>
            <w:vAlign w:val="center"/>
          </w:tcPr>
          <w:p w14:paraId="0A653C01">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8.12</w:t>
            </w:r>
          </w:p>
        </w:tc>
        <w:tc>
          <w:tcPr>
            <w:tcW w:w="666" w:type="dxa"/>
            <w:vAlign w:val="center"/>
          </w:tcPr>
          <w:p w14:paraId="0D6369F0">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8.24</w:t>
            </w:r>
          </w:p>
        </w:tc>
        <w:tc>
          <w:tcPr>
            <w:tcW w:w="666" w:type="dxa"/>
            <w:vAlign w:val="center"/>
          </w:tcPr>
          <w:p w14:paraId="5347CFE3">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8.24</w:t>
            </w:r>
          </w:p>
        </w:tc>
        <w:tc>
          <w:tcPr>
            <w:tcW w:w="666" w:type="dxa"/>
            <w:vAlign w:val="center"/>
          </w:tcPr>
          <w:p w14:paraId="37B5D0F0">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8.17</w:t>
            </w:r>
          </w:p>
        </w:tc>
        <w:tc>
          <w:tcPr>
            <w:tcW w:w="666" w:type="dxa"/>
            <w:vAlign w:val="center"/>
          </w:tcPr>
          <w:p w14:paraId="553A11C3">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8.10</w:t>
            </w:r>
          </w:p>
        </w:tc>
        <w:tc>
          <w:tcPr>
            <w:tcW w:w="666" w:type="dxa"/>
            <w:vAlign w:val="center"/>
          </w:tcPr>
          <w:p w14:paraId="68DCCAEC">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8.06</w:t>
            </w:r>
          </w:p>
        </w:tc>
        <w:tc>
          <w:tcPr>
            <w:tcW w:w="667" w:type="dxa"/>
            <w:vAlign w:val="center"/>
          </w:tcPr>
          <w:p w14:paraId="58475C03">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8.04</w:t>
            </w:r>
          </w:p>
        </w:tc>
        <w:tc>
          <w:tcPr>
            <w:tcW w:w="596" w:type="dxa"/>
            <w:vAlign w:val="center"/>
          </w:tcPr>
          <w:p w14:paraId="70DA39A4">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8.03</w:t>
            </w:r>
          </w:p>
        </w:tc>
        <w:tc>
          <w:tcPr>
            <w:tcW w:w="597" w:type="dxa"/>
            <w:vAlign w:val="center"/>
          </w:tcPr>
          <w:p w14:paraId="6E1311E5">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8.02</w:t>
            </w:r>
          </w:p>
        </w:tc>
      </w:tr>
      <w:tr w14:paraId="4917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03FE8C11">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Tb</w:t>
            </w:r>
          </w:p>
        </w:tc>
        <w:tc>
          <w:tcPr>
            <w:tcW w:w="766" w:type="dxa"/>
            <w:vAlign w:val="center"/>
          </w:tcPr>
          <w:p w14:paraId="4FE741AA">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w:t>
            </w:r>
          </w:p>
        </w:tc>
        <w:tc>
          <w:tcPr>
            <w:tcW w:w="502" w:type="dxa"/>
            <w:vAlign w:val="center"/>
          </w:tcPr>
          <w:p w14:paraId="2E496AD3">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w:t>
            </w:r>
          </w:p>
        </w:tc>
        <w:tc>
          <w:tcPr>
            <w:tcW w:w="627" w:type="dxa"/>
            <w:vAlign w:val="center"/>
          </w:tcPr>
          <w:p w14:paraId="7B92289A">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w:t>
            </w:r>
          </w:p>
        </w:tc>
        <w:tc>
          <w:tcPr>
            <w:tcW w:w="617" w:type="dxa"/>
            <w:vAlign w:val="center"/>
          </w:tcPr>
          <w:p w14:paraId="7558E356">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w:t>
            </w:r>
          </w:p>
        </w:tc>
        <w:tc>
          <w:tcPr>
            <w:tcW w:w="666" w:type="dxa"/>
            <w:vAlign w:val="center"/>
          </w:tcPr>
          <w:p w14:paraId="767A9732">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w:t>
            </w:r>
          </w:p>
        </w:tc>
        <w:tc>
          <w:tcPr>
            <w:tcW w:w="666" w:type="dxa"/>
            <w:vAlign w:val="center"/>
          </w:tcPr>
          <w:p w14:paraId="07F2E464">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w:t>
            </w:r>
          </w:p>
        </w:tc>
        <w:tc>
          <w:tcPr>
            <w:tcW w:w="666" w:type="dxa"/>
            <w:vAlign w:val="center"/>
          </w:tcPr>
          <w:p w14:paraId="4A46ABC0">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w:t>
            </w:r>
          </w:p>
        </w:tc>
        <w:tc>
          <w:tcPr>
            <w:tcW w:w="666" w:type="dxa"/>
            <w:vAlign w:val="center"/>
          </w:tcPr>
          <w:p w14:paraId="53B61645">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w:t>
            </w:r>
          </w:p>
        </w:tc>
        <w:tc>
          <w:tcPr>
            <w:tcW w:w="666" w:type="dxa"/>
            <w:vAlign w:val="center"/>
          </w:tcPr>
          <w:p w14:paraId="09478038">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w:t>
            </w:r>
          </w:p>
        </w:tc>
        <w:tc>
          <w:tcPr>
            <w:tcW w:w="667" w:type="dxa"/>
            <w:vAlign w:val="center"/>
          </w:tcPr>
          <w:p w14:paraId="10D4DABC">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w:t>
            </w:r>
          </w:p>
        </w:tc>
        <w:tc>
          <w:tcPr>
            <w:tcW w:w="596" w:type="dxa"/>
            <w:vAlign w:val="center"/>
          </w:tcPr>
          <w:p w14:paraId="3D85CB0C">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w:t>
            </w:r>
          </w:p>
        </w:tc>
        <w:tc>
          <w:tcPr>
            <w:tcW w:w="597" w:type="dxa"/>
            <w:vAlign w:val="center"/>
          </w:tcPr>
          <w:p w14:paraId="6F97FFBB">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8</w:t>
            </w:r>
          </w:p>
        </w:tc>
      </w:tr>
    </w:tbl>
    <w:p w14:paraId="21883D17">
      <w:pPr>
        <w:pStyle w:val="25"/>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根据表可知:水库表层水温随季节变化较大,而水库库底水温随季节变化小，水温从水库表层随深度变化呈下降趋势，其中夏季变化幅度较大，冬季变化幅度较小。</w:t>
      </w:r>
    </w:p>
    <w:p w14:paraId="781C4E03">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eastAsia="宋体" w:cs="Times New Roman"/>
          <w:kern w:val="2"/>
          <w:sz w:val="24"/>
          <w:szCs w:val="24"/>
          <w:lang w:val="en-US" w:eastAsia="zh-CN" w:bidi="ar-SA"/>
        </w:rPr>
        <w:t>3）</w:t>
      </w:r>
      <w:r>
        <w:rPr>
          <w:rFonts w:hint="default" w:ascii="Times New Roman" w:hAnsi="Times New Roman" w:cs="Times New Roman"/>
          <w:sz w:val="24"/>
          <w:szCs w:val="24"/>
          <w:lang w:val="en-US" w:eastAsia="zh-CN"/>
        </w:rPr>
        <w:t>水温影响</w:t>
      </w:r>
    </w:p>
    <w:p w14:paraId="22E86ABE">
      <w:pPr>
        <w:pStyle w:val="25"/>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农业灌溉是</w:t>
      </w:r>
      <w:r>
        <w:rPr>
          <w:rFonts w:hint="eastAsia" w:ascii="Times New Roman" w:hAnsi="Times New Roman" w:cs="Times New Roman"/>
          <w:sz w:val="24"/>
          <w:szCs w:val="24"/>
          <w:lang w:val="en-US" w:eastAsia="zh-CN"/>
        </w:rPr>
        <w:t>彭家瓜水库</w:t>
      </w:r>
      <w:r>
        <w:rPr>
          <w:rFonts w:hint="default" w:ascii="Times New Roman" w:hAnsi="Times New Roman" w:cs="Times New Roman"/>
          <w:sz w:val="24"/>
          <w:szCs w:val="24"/>
          <w:lang w:val="en-US" w:eastAsia="zh-CN"/>
        </w:rPr>
        <w:t>的重要功能之一，过低水温对农作物灌溉可能造成不利影响。</w:t>
      </w:r>
      <w:r>
        <w:rPr>
          <w:rFonts w:hint="eastAsia" w:ascii="Times New Roman" w:hAnsi="Times New Roman" w:cs="Times New Roman"/>
          <w:sz w:val="24"/>
          <w:szCs w:val="24"/>
          <w:lang w:val="en-US" w:eastAsia="zh-CN"/>
        </w:rPr>
        <w:t>彭家瓜水库</w:t>
      </w:r>
      <w:r>
        <w:rPr>
          <w:rFonts w:hint="default" w:ascii="Times New Roman" w:hAnsi="Times New Roman" w:cs="Times New Roman"/>
          <w:sz w:val="24"/>
          <w:szCs w:val="24"/>
          <w:lang w:val="en-US" w:eastAsia="zh-CN"/>
        </w:rPr>
        <w:t>灌溉农作物基本全为水稻</w:t>
      </w:r>
      <w:r>
        <w:rPr>
          <w:rFonts w:hint="eastAsia" w:ascii="Times New Roman" w:hAnsi="Times New Roman" w:cs="Times New Roman"/>
          <w:sz w:val="24"/>
          <w:szCs w:val="24"/>
          <w:lang w:val="en-US" w:eastAsia="zh-CN"/>
        </w:rPr>
        <w:t>（总计800亩 ）</w:t>
      </w:r>
      <w:r>
        <w:rPr>
          <w:rFonts w:hint="default" w:ascii="Times New Roman" w:hAnsi="Times New Roman" w:cs="Times New Roman"/>
          <w:sz w:val="24"/>
          <w:szCs w:val="24"/>
          <w:lang w:val="en-US" w:eastAsia="zh-CN"/>
        </w:rPr>
        <w:t>。灌区主要作物灌溉定额及灌溉特征如下表。</w:t>
      </w:r>
    </w:p>
    <w:p w14:paraId="2DA200E6">
      <w:pPr>
        <w:adjustRightInd w:val="0"/>
        <w:snapToGrid w:val="0"/>
        <w:spacing w:line="360" w:lineRule="auto"/>
        <w:ind w:firstLine="422" w:firstLineChars="200"/>
        <w:jc w:val="center"/>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kern w:val="0"/>
          <w:sz w:val="21"/>
          <w:szCs w:val="21"/>
        </w:rPr>
        <w:t>表</w:t>
      </w:r>
      <w:r>
        <w:rPr>
          <w:rFonts w:hint="default" w:ascii="Times New Roman" w:hAnsi="Times New Roman" w:cs="Times New Roman"/>
          <w:b/>
          <w:bCs/>
          <w:kern w:val="0"/>
          <w:sz w:val="21"/>
          <w:szCs w:val="21"/>
          <w:lang w:val="en-US" w:eastAsia="zh-CN"/>
        </w:rPr>
        <w:t>1</w:t>
      </w:r>
      <w:r>
        <w:rPr>
          <w:rFonts w:hint="default" w:ascii="Times New Roman" w:hAnsi="Times New Roman" w:eastAsia="宋体" w:cs="Times New Roman"/>
          <w:b/>
          <w:bCs/>
          <w:kern w:val="0"/>
          <w:sz w:val="21"/>
          <w:szCs w:val="21"/>
          <w:lang w:val="en-US" w:eastAsia="zh-CN"/>
        </w:rPr>
        <w:t>-</w:t>
      </w:r>
      <w:r>
        <w:rPr>
          <w:rFonts w:hint="default" w:ascii="Times New Roman" w:hAnsi="Times New Roman" w:cs="Times New Roman"/>
          <w:b/>
          <w:bCs/>
          <w:kern w:val="0"/>
          <w:sz w:val="21"/>
          <w:szCs w:val="21"/>
          <w:lang w:val="en-US" w:eastAsia="zh-CN"/>
        </w:rPr>
        <w:t>7</w:t>
      </w:r>
      <w:r>
        <w:rPr>
          <w:rFonts w:hint="default" w:ascii="Times New Roman" w:hAnsi="Times New Roman" w:eastAsia="宋体" w:cs="Times New Roman"/>
          <w:b/>
          <w:bCs/>
          <w:kern w:val="0"/>
          <w:sz w:val="21"/>
          <w:szCs w:val="21"/>
        </w:rPr>
        <w:t xml:space="preserve">  </w:t>
      </w:r>
      <w:r>
        <w:rPr>
          <w:rFonts w:hint="default" w:ascii="Times New Roman" w:hAnsi="Times New Roman" w:cs="Times New Roman"/>
          <w:b/>
          <w:bCs/>
          <w:kern w:val="0"/>
          <w:sz w:val="21"/>
          <w:szCs w:val="21"/>
          <w:lang w:val="en-US" w:eastAsia="zh-CN"/>
        </w:rPr>
        <w:t>罐区农作物灌溉特征</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739"/>
        <w:gridCol w:w="2181"/>
        <w:gridCol w:w="2193"/>
        <w:gridCol w:w="1705"/>
      </w:tblGrid>
      <w:tr w14:paraId="10F0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32BA9D7F">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作物</w:t>
            </w:r>
          </w:p>
        </w:tc>
        <w:tc>
          <w:tcPr>
            <w:tcW w:w="739" w:type="dxa"/>
            <w:vAlign w:val="center"/>
          </w:tcPr>
          <w:p w14:paraId="7D47994A">
            <w:pPr>
              <w:adjustRightInd w:val="0"/>
              <w:snapToGrid w:val="0"/>
              <w:spacing w:line="24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cs="Times New Roman"/>
                <w:b/>
                <w:bCs/>
                <w:sz w:val="21"/>
                <w:szCs w:val="21"/>
                <w:lang w:val="en-US" w:eastAsia="zh-CN"/>
              </w:rPr>
              <w:t>灌溉次数</w:t>
            </w:r>
          </w:p>
        </w:tc>
        <w:tc>
          <w:tcPr>
            <w:tcW w:w="2181" w:type="dxa"/>
            <w:vAlign w:val="center"/>
          </w:tcPr>
          <w:p w14:paraId="08D54D69">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最佳灌溉施建范围</w:t>
            </w:r>
          </w:p>
        </w:tc>
        <w:tc>
          <w:tcPr>
            <w:tcW w:w="2193" w:type="dxa"/>
            <w:vAlign w:val="center"/>
          </w:tcPr>
          <w:p w14:paraId="2E456F06">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连续灌水时间（播前/生长期）</w:t>
            </w:r>
          </w:p>
        </w:tc>
        <w:tc>
          <w:tcPr>
            <w:tcW w:w="1705" w:type="dxa"/>
            <w:vAlign w:val="center"/>
          </w:tcPr>
          <w:p w14:paraId="6FF29991">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vertAlign w:val="baseline"/>
                <w:lang w:val="en-US" w:eastAsia="zh-CN"/>
              </w:rPr>
              <w:t>最低温度范围（℃）</w:t>
            </w:r>
          </w:p>
        </w:tc>
      </w:tr>
      <w:tr w14:paraId="120A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704" w:type="dxa"/>
            <w:vAlign w:val="center"/>
          </w:tcPr>
          <w:p w14:paraId="6095D105">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水稻</w:t>
            </w:r>
          </w:p>
        </w:tc>
        <w:tc>
          <w:tcPr>
            <w:tcW w:w="739" w:type="dxa"/>
            <w:vAlign w:val="center"/>
          </w:tcPr>
          <w:p w14:paraId="56931265">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w:t>
            </w:r>
          </w:p>
        </w:tc>
        <w:tc>
          <w:tcPr>
            <w:tcW w:w="2181" w:type="dxa"/>
            <w:vAlign w:val="center"/>
          </w:tcPr>
          <w:p w14:paraId="40D84906">
            <w:pPr>
              <w:adjustRightInd w:val="0"/>
              <w:snapToGrid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4月下旬-5月上旬</w:t>
            </w:r>
          </w:p>
          <w:p w14:paraId="2F68D89B">
            <w:pPr>
              <w:pStyle w:val="25"/>
              <w:spacing w:line="240" w:lineRule="auto"/>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  5月中旬-8月下旬</w:t>
            </w:r>
          </w:p>
        </w:tc>
        <w:tc>
          <w:tcPr>
            <w:tcW w:w="2193" w:type="dxa"/>
            <w:vAlign w:val="center"/>
          </w:tcPr>
          <w:p w14:paraId="1EA555B9">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10d</w:t>
            </w:r>
          </w:p>
        </w:tc>
        <w:tc>
          <w:tcPr>
            <w:tcW w:w="1705" w:type="dxa"/>
            <w:vAlign w:val="center"/>
          </w:tcPr>
          <w:p w14:paraId="77F1E1FD">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10-12</w:t>
            </w:r>
          </w:p>
        </w:tc>
      </w:tr>
    </w:tbl>
    <w:p w14:paraId="424EF2EB">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水库放水水温与入库水量、出库水量、水库形状、运行方式、库容系数及进水口底板高程等密切相关。</w:t>
      </w:r>
      <w:r>
        <w:rPr>
          <w:rFonts w:hint="eastAsia" w:cs="Times New Roman"/>
          <w:sz w:val="24"/>
          <w:szCs w:val="24"/>
          <w:lang w:val="en-US" w:eastAsia="zh-CN"/>
        </w:rPr>
        <w:t>彭家瓜水库</w:t>
      </w:r>
      <w:r>
        <w:rPr>
          <w:rFonts w:hint="default" w:ascii="Times New Roman" w:hAnsi="Times New Roman" w:cs="Times New Roman"/>
          <w:sz w:val="24"/>
          <w:szCs w:val="24"/>
          <w:lang w:val="en-US" w:eastAsia="zh-CN"/>
        </w:rPr>
        <w:t>属于稳定分层型水库，水库蓄水以及夏季期间水温分层明显通过分层放水，可以保障下游灌溉用水对水温的要求，对下游生态环境及农业灌溉影响不大。且下泄后水流进入下游河道与下游河道水混合后水温能较快的恢复正常，因此对下游水生生态环境影响较小，且根据现有资料收集，及走访调查，本项目坝后减水河段内无鱼类“三场”分布，水生生态环境较为简单。</w:t>
      </w:r>
    </w:p>
    <w:p w14:paraId="1E455E38">
      <w:pPr>
        <w:pStyle w:val="25"/>
        <w:spacing w:line="360" w:lineRule="auto"/>
        <w:ind w:left="0" w:leftChars="0" w:firstLine="0" w:firstLineChars="0"/>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4.2.5 对地表水水质的影响分析</w:t>
      </w:r>
    </w:p>
    <w:p w14:paraId="0413054A">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w:t>
      </w:r>
      <w:r>
        <w:rPr>
          <w:rFonts w:hint="default" w:ascii="Times New Roman" w:hAnsi="Times New Roman" w:cs="Times New Roman"/>
          <w:sz w:val="24"/>
          <w:szCs w:val="24"/>
          <w:lang w:val="en-US" w:eastAsia="zh-CN"/>
        </w:rPr>
        <w:t>库区富营养化的影响</w:t>
      </w:r>
    </w:p>
    <w:p w14:paraId="22D7F732">
      <w:pPr>
        <w:pStyle w:val="25"/>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★水库富营养化趋势预测</w:t>
      </w:r>
    </w:p>
    <w:p w14:paraId="03A10650">
      <w:pPr>
        <w:pStyle w:val="25"/>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本工程坝前水库集水范围内无工业企业，主要分布为散居的农户，无集中排放源，污染源类型为水土流失和少量农业污染。</w:t>
      </w:r>
      <w:r>
        <w:rPr>
          <w:rFonts w:hint="eastAsia" w:ascii="Times New Roman" w:hAnsi="Times New Roman" w:cs="Times New Roman"/>
          <w:sz w:val="24"/>
          <w:szCs w:val="24"/>
          <w:lang w:val="en-US" w:eastAsia="zh-CN"/>
        </w:rPr>
        <w:t>彭家瓜水库</w:t>
      </w:r>
      <w:r>
        <w:rPr>
          <w:rFonts w:hint="default" w:ascii="Times New Roman" w:hAnsi="Times New Roman" w:cs="Times New Roman"/>
          <w:sz w:val="24"/>
          <w:szCs w:val="24"/>
          <w:lang w:val="en-US" w:eastAsia="zh-CN"/>
        </w:rPr>
        <w:t>坝址控制集雨面积</w:t>
      </w:r>
      <w:r>
        <w:rPr>
          <w:rFonts w:hint="eastAsia" w:ascii="Times New Roman" w:hAnsi="Times New Roman" w:cs="Times New Roman"/>
          <w:sz w:val="24"/>
          <w:szCs w:val="24"/>
          <w:lang w:val="en-US" w:eastAsia="zh-CN"/>
        </w:rPr>
        <w:t>0.21k</w:t>
      </w:r>
      <w:r>
        <w:rPr>
          <w:rFonts w:hint="default" w:ascii="Times New Roman" w:hAnsi="Times New Roman" w:cs="Times New Roman"/>
          <w:sz w:val="24"/>
          <w:szCs w:val="24"/>
          <w:lang w:val="en-US" w:eastAsia="zh-CN"/>
        </w:rPr>
        <w:t>m</w:t>
      </w:r>
      <w:r>
        <w:rPr>
          <w:rFonts w:hint="default" w:ascii="Times New Roman" w:hAnsi="Times New Roman" w:cs="Times New Roman"/>
          <w:sz w:val="24"/>
          <w:szCs w:val="24"/>
          <w:vertAlign w:val="superscript"/>
          <w:lang w:val="en-US" w:eastAsia="zh-CN"/>
        </w:rPr>
        <w:t>2</w:t>
      </w:r>
      <w:r>
        <w:rPr>
          <w:rFonts w:hint="default" w:ascii="Times New Roman" w:hAnsi="Times New Roman" w:cs="Times New Roman"/>
          <w:sz w:val="24"/>
          <w:szCs w:val="24"/>
          <w:lang w:val="en-US" w:eastAsia="zh-CN"/>
        </w:rPr>
        <w:t>，水土流失导致流域土壤资源遭到破坏和损失，质地变瘠，同时泥沙中含有的营养物质随着雨水进入到</w:t>
      </w:r>
      <w:r>
        <w:rPr>
          <w:rFonts w:hint="eastAsia" w:ascii="Times New Roman" w:hAnsi="Times New Roman" w:cs="Times New Roman"/>
          <w:sz w:val="24"/>
          <w:szCs w:val="24"/>
          <w:lang w:val="en-US" w:eastAsia="zh-CN"/>
        </w:rPr>
        <w:t>延溪</w:t>
      </w:r>
      <w:r>
        <w:rPr>
          <w:rFonts w:hint="default" w:ascii="Times New Roman" w:hAnsi="Times New Roman" w:cs="Times New Roman"/>
          <w:sz w:val="24"/>
          <w:szCs w:val="24"/>
          <w:lang w:val="en-US" w:eastAsia="zh-CN"/>
        </w:rPr>
        <w:t>。水库蓄水后，库内水位将抬高，虽然会使库区内水流速度减缓,污染物降解速度减缓,但由于汇入水库的流水水质稳定、浓度低，且污染物在库区内的停留时间变长，蓄水前通过对水库淹没范围内的区域积极清库，通常库区水体 COD 浓度不会发生明显变化，但是由于N、P营养元素的累积，可能会导致坝前水库富营养化。</w:t>
      </w:r>
    </w:p>
    <w:p w14:paraId="25A666EA">
      <w:pPr>
        <w:keepNext w:val="0"/>
        <w:keepLines w:val="0"/>
        <w:widowControl/>
        <w:suppressLineNumbers w:val="0"/>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本次评价运用沃伦德维经验模型进行TP、TN预测，公式如下：</w:t>
      </w:r>
      <w:r>
        <w:rPr>
          <w:rFonts w:hint="default" w:ascii="Times New Roman" w:hAnsi="Times New Roman" w:cs="Times New Roman"/>
          <w:sz w:val="24"/>
          <w:szCs w:val="24"/>
        </w:rPr>
        <w:drawing>
          <wp:inline distT="0" distB="0" distL="114300" distR="114300">
            <wp:extent cx="2282825" cy="465455"/>
            <wp:effectExtent l="0" t="0" r="3175" b="444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2"/>
                    <a:stretch>
                      <a:fillRect/>
                    </a:stretch>
                  </pic:blipFill>
                  <pic:spPr>
                    <a:xfrm>
                      <a:off x="0" y="0"/>
                      <a:ext cx="2282825" cy="465455"/>
                    </a:xfrm>
                    <a:prstGeom prst="rect">
                      <a:avLst/>
                    </a:prstGeom>
                    <a:noFill/>
                    <a:ln>
                      <a:noFill/>
                    </a:ln>
                  </pic:spPr>
                </pic:pic>
              </a:graphicData>
            </a:graphic>
          </wp:inline>
        </w:drawing>
      </w:r>
    </w:p>
    <w:p w14:paraId="5B60CA67">
      <w:pPr>
        <w:pStyle w:val="25"/>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式中:C-湖库中氮(磷)的年平均质量浓度，mg</w:t>
      </w:r>
      <w:r>
        <w:rPr>
          <w:rFonts w:hint="default" w:ascii="Times New Roman" w:hAnsi="Times New Roman" w:cs="Times New Roman"/>
          <w:sz w:val="24"/>
          <w:szCs w:val="24"/>
          <w:lang w:val="en-US" w:eastAsia="zh-CN"/>
        </w:rPr>
        <w:t>/L</w:t>
      </w:r>
      <w:r>
        <w:rPr>
          <w:rFonts w:hint="default" w:ascii="Times New Roman" w:hAnsi="Times New Roman" w:cs="Times New Roman"/>
          <w:sz w:val="24"/>
          <w:szCs w:val="24"/>
          <w:lang w:val="en-US"/>
        </w:rPr>
        <w:t>;</w:t>
      </w:r>
    </w:p>
    <w:p w14:paraId="0A93F911">
      <w:pPr>
        <w:pStyle w:val="25"/>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Ci-流入湖库按流量加权平均的氮(磷)质量浓度，mg</w:t>
      </w:r>
      <w:r>
        <w:rPr>
          <w:rFonts w:hint="default" w:ascii="Times New Roman" w:hAnsi="Times New Roman" w:cs="Times New Roman"/>
          <w:sz w:val="24"/>
          <w:szCs w:val="24"/>
          <w:lang w:val="en-US" w:eastAsia="zh-CN"/>
        </w:rPr>
        <w:t>/L</w:t>
      </w:r>
      <w:r>
        <w:rPr>
          <w:rFonts w:hint="default" w:ascii="Times New Roman" w:hAnsi="Times New Roman" w:cs="Times New Roman"/>
          <w:sz w:val="24"/>
          <w:szCs w:val="24"/>
          <w:lang w:val="en-US"/>
        </w:rPr>
        <w:t>;</w:t>
      </w:r>
    </w:p>
    <w:p w14:paraId="799D73DB">
      <w:pPr>
        <w:spacing w:line="360" w:lineRule="auto"/>
        <w:ind w:firstLine="480" w:firstLineChars="200"/>
        <w:rPr>
          <w:rFonts w:hint="default" w:ascii="Times New Roman" w:hAnsi="Times New Roman" w:cs="Times New Roman"/>
          <w:sz w:val="24"/>
          <w:szCs w:val="24"/>
          <w:lang w:val="en-US"/>
        </w:rPr>
      </w:pPr>
      <w:r>
        <w:rPr>
          <w:rFonts w:hint="default" w:ascii="Times New Roman" w:hAnsi="Times New Roman" w:cs="Times New Roman"/>
          <w:sz w:val="24"/>
          <w:szCs w:val="24"/>
          <w:lang w:val="en-US"/>
        </w:rPr>
        <w:t>H-湖库平均水深;</w:t>
      </w:r>
    </w:p>
    <w:p w14:paraId="460430A3">
      <w:pPr>
        <w:spacing w:line="360" w:lineRule="auto"/>
        <w:ind w:firstLine="480" w:firstLineChars="200"/>
        <w:rPr>
          <w:rFonts w:hint="default" w:ascii="Times New Roman" w:hAnsi="Times New Roman" w:cs="Times New Roman"/>
          <w:sz w:val="24"/>
          <w:szCs w:val="24"/>
          <w:lang w:val="en-US"/>
        </w:rPr>
      </w:pPr>
      <w:r>
        <w:rPr>
          <w:rFonts w:hint="default" w:ascii="Times New Roman" w:hAnsi="Times New Roman" w:cs="Times New Roman"/>
          <w:sz w:val="24"/>
          <w:szCs w:val="24"/>
          <w:lang w:val="en-US" w:eastAsia="zh-CN"/>
        </w:rPr>
        <w:t>q</w:t>
      </w:r>
      <w:r>
        <w:rPr>
          <w:rFonts w:hint="default" w:ascii="Times New Roman" w:hAnsi="Times New Roman" w:cs="Times New Roman"/>
          <w:sz w:val="24"/>
          <w:szCs w:val="24"/>
          <w:lang w:val="en-US"/>
        </w:rPr>
        <w:t>s-湖库单位面积年平均水量负荷，m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vertAlign w:val="baseline"/>
          <w:lang w:val="en-US" w:eastAsia="zh-CN"/>
        </w:rPr>
        <w:t>/</w:t>
      </w:r>
      <w:r>
        <w:rPr>
          <w:rFonts w:hint="default" w:ascii="Times New Roman" w:hAnsi="Times New Roman" w:cs="Times New Roman"/>
          <w:sz w:val="24"/>
          <w:szCs w:val="24"/>
          <w:lang w:val="en-US"/>
        </w:rPr>
        <w:t>(m</w:t>
      </w:r>
      <w:r>
        <w:rPr>
          <w:rFonts w:hint="default" w:ascii="Times New Roman" w:hAnsi="Times New Roman" w:cs="Times New Roman"/>
          <w:sz w:val="24"/>
          <w:szCs w:val="24"/>
          <w:vertAlign w:val="superscript"/>
          <w:lang w:val="en-US" w:eastAsia="zh-CN"/>
        </w:rPr>
        <w:t>2</w:t>
      </w:r>
      <w:r>
        <w:rPr>
          <w:rFonts w:hint="default" w:ascii="Times New Roman" w:hAnsi="Times New Roman" w:cs="Times New Roman"/>
          <w:sz w:val="24"/>
          <w:szCs w:val="24"/>
          <w:vertAlign w:val="baseline"/>
          <w:lang w:val="en-US" w:eastAsia="zh-CN"/>
        </w:rPr>
        <w:t>.</w:t>
      </w:r>
      <w:r>
        <w:rPr>
          <w:rFonts w:hint="default" w:ascii="Times New Roman" w:hAnsi="Times New Roman" w:cs="Times New Roman"/>
          <w:sz w:val="24"/>
          <w:szCs w:val="24"/>
          <w:lang w:val="en-US"/>
        </w:rPr>
        <w:t>a):</w:t>
      </w:r>
    </w:p>
    <w:p w14:paraId="694EF0AC">
      <w:pPr>
        <w:spacing w:line="360" w:lineRule="auto"/>
        <w:ind w:firstLine="480" w:firstLineChars="200"/>
        <w:rPr>
          <w:rFonts w:hint="default" w:ascii="Times New Roman" w:hAnsi="Times New Roman" w:cs="Times New Roman"/>
          <w:sz w:val="24"/>
          <w:szCs w:val="24"/>
          <w:lang w:val="en-US"/>
        </w:rPr>
      </w:pPr>
      <w:r>
        <w:rPr>
          <w:rFonts w:hint="default" w:ascii="Times New Roman" w:hAnsi="Times New Roman" w:cs="Times New Roman"/>
          <w:sz w:val="24"/>
          <w:szCs w:val="24"/>
          <w:lang w:val="en-US"/>
        </w:rPr>
        <w:t>Q</w:t>
      </w:r>
      <w:r>
        <w:rPr>
          <w:rFonts w:hint="default" w:ascii="Times New Roman" w:hAnsi="Times New Roman" w:cs="Times New Roman"/>
          <w:sz w:val="24"/>
          <w:szCs w:val="24"/>
          <w:vertAlign w:val="subscript"/>
          <w:lang w:val="en-US" w:eastAsia="zh-CN"/>
        </w:rPr>
        <w:t>入</w:t>
      </w:r>
      <w:r>
        <w:rPr>
          <w:rFonts w:hint="default" w:ascii="Times New Roman" w:hAnsi="Times New Roman" w:cs="Times New Roman"/>
          <w:sz w:val="24"/>
          <w:szCs w:val="24"/>
          <w:vertAlign w:val="baseline"/>
          <w:lang w:val="en-US" w:eastAsia="zh-CN"/>
        </w:rPr>
        <w:t>-</w:t>
      </w:r>
      <w:r>
        <w:rPr>
          <w:rFonts w:hint="default" w:ascii="Times New Roman" w:hAnsi="Times New Roman" w:cs="Times New Roman"/>
          <w:sz w:val="24"/>
          <w:szCs w:val="24"/>
          <w:lang w:val="en-US"/>
        </w:rPr>
        <w:t>入湖库水量，m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rPr>
        <w:t>;</w:t>
      </w:r>
    </w:p>
    <w:p w14:paraId="2E3FCC58">
      <w:pPr>
        <w:numPr>
          <w:ilvl w:val="0"/>
          <w:numId w:val="0"/>
        </w:numPr>
        <w:spacing w:line="360" w:lineRule="auto"/>
        <w:ind w:firstLine="480" w:firstLineChars="200"/>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SA"/>
        </w:rPr>
        <w:t>A-</w:t>
      </w:r>
      <w:r>
        <w:rPr>
          <w:rFonts w:hint="default" w:ascii="Times New Roman" w:hAnsi="Times New Roman" w:cs="Times New Roman"/>
          <w:sz w:val="24"/>
          <w:szCs w:val="24"/>
          <w:lang w:val="en-US"/>
        </w:rPr>
        <w:t>湖库水面积，m</w:t>
      </w:r>
      <w:r>
        <w:rPr>
          <w:rFonts w:hint="default" w:ascii="Times New Roman" w:hAnsi="Times New Roman" w:cs="Times New Roman"/>
          <w:sz w:val="24"/>
          <w:szCs w:val="24"/>
          <w:vertAlign w:val="superscript"/>
          <w:lang w:val="en-US" w:eastAsia="zh-CN"/>
        </w:rPr>
        <w:t>2</w:t>
      </w:r>
      <w:r>
        <w:rPr>
          <w:rFonts w:hint="default" w:ascii="Times New Roman" w:hAnsi="Times New Roman" w:cs="Times New Roman"/>
          <w:sz w:val="24"/>
          <w:szCs w:val="24"/>
          <w:lang w:val="en-US"/>
        </w:rPr>
        <w:t>。</w:t>
      </w:r>
    </w:p>
    <w:p w14:paraId="1B9B0C59">
      <w:pPr>
        <w:pStyle w:val="25"/>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根据上式，本项目年均TN、TP浓度预测结果见下表。</w:t>
      </w:r>
    </w:p>
    <w:p w14:paraId="13816A5F">
      <w:pPr>
        <w:adjustRightInd w:val="0"/>
        <w:snapToGrid w:val="0"/>
        <w:spacing w:line="360" w:lineRule="auto"/>
        <w:ind w:firstLine="422" w:firstLineChars="200"/>
        <w:jc w:val="center"/>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kern w:val="0"/>
          <w:sz w:val="21"/>
          <w:szCs w:val="21"/>
        </w:rPr>
        <w:t>表</w:t>
      </w:r>
      <w:r>
        <w:rPr>
          <w:rFonts w:hint="default" w:ascii="Times New Roman" w:hAnsi="Times New Roman" w:cs="Times New Roman"/>
          <w:b/>
          <w:bCs/>
          <w:kern w:val="0"/>
          <w:sz w:val="21"/>
          <w:szCs w:val="21"/>
          <w:lang w:val="en-US" w:eastAsia="zh-CN"/>
        </w:rPr>
        <w:t>1</w:t>
      </w:r>
      <w:r>
        <w:rPr>
          <w:rFonts w:hint="default" w:ascii="Times New Roman" w:hAnsi="Times New Roman" w:eastAsia="宋体" w:cs="Times New Roman"/>
          <w:b/>
          <w:bCs/>
          <w:kern w:val="0"/>
          <w:sz w:val="21"/>
          <w:szCs w:val="21"/>
          <w:lang w:val="en-US" w:eastAsia="zh-CN"/>
        </w:rPr>
        <w:t>-</w:t>
      </w:r>
      <w:r>
        <w:rPr>
          <w:rFonts w:hint="default" w:ascii="Times New Roman" w:hAnsi="Times New Roman" w:cs="Times New Roman"/>
          <w:b/>
          <w:bCs/>
          <w:kern w:val="0"/>
          <w:sz w:val="21"/>
          <w:szCs w:val="21"/>
          <w:lang w:val="en-US" w:eastAsia="zh-CN"/>
        </w:rPr>
        <w:t>8</w:t>
      </w:r>
      <w:r>
        <w:rPr>
          <w:rFonts w:hint="default" w:ascii="Times New Roman" w:hAnsi="Times New Roman" w:eastAsia="宋体" w:cs="Times New Roman"/>
          <w:b/>
          <w:bCs/>
          <w:kern w:val="0"/>
          <w:sz w:val="21"/>
          <w:szCs w:val="21"/>
        </w:rPr>
        <w:t xml:space="preserve">  </w:t>
      </w:r>
      <w:r>
        <w:rPr>
          <w:rFonts w:hint="default" w:ascii="Times New Roman" w:hAnsi="Times New Roman" w:cs="Times New Roman"/>
          <w:b/>
          <w:bCs/>
          <w:kern w:val="0"/>
          <w:sz w:val="21"/>
          <w:szCs w:val="21"/>
          <w:lang w:val="en-US" w:eastAsia="zh-CN"/>
        </w:rPr>
        <w:t>罐区农作物灌溉特征</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177"/>
        <w:gridCol w:w="764"/>
        <w:gridCol w:w="1350"/>
        <w:gridCol w:w="1391"/>
        <w:gridCol w:w="1020"/>
      </w:tblGrid>
      <w:tr w14:paraId="4443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20" w:type="dxa"/>
            <w:vMerge w:val="restart"/>
            <w:vAlign w:val="center"/>
          </w:tcPr>
          <w:p w14:paraId="67EF5D26">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参数</w:t>
            </w:r>
          </w:p>
        </w:tc>
        <w:tc>
          <w:tcPr>
            <w:tcW w:w="3177" w:type="dxa"/>
            <w:vMerge w:val="restart"/>
            <w:vAlign w:val="center"/>
          </w:tcPr>
          <w:p w14:paraId="09D5A4EE">
            <w:pPr>
              <w:adjustRightInd w:val="0"/>
              <w:snapToGrid w:val="0"/>
              <w:spacing w:line="24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cs="Times New Roman"/>
                <w:b/>
                <w:bCs/>
                <w:sz w:val="21"/>
                <w:szCs w:val="21"/>
                <w:lang w:val="en-US" w:eastAsia="zh-CN"/>
              </w:rPr>
              <w:t>物理意义</w:t>
            </w:r>
          </w:p>
        </w:tc>
        <w:tc>
          <w:tcPr>
            <w:tcW w:w="764" w:type="dxa"/>
            <w:vMerge w:val="restart"/>
            <w:vAlign w:val="center"/>
          </w:tcPr>
          <w:p w14:paraId="6651CBE4">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单位</w:t>
            </w:r>
          </w:p>
        </w:tc>
        <w:tc>
          <w:tcPr>
            <w:tcW w:w="2741" w:type="dxa"/>
            <w:gridSpan w:val="2"/>
            <w:vAlign w:val="center"/>
          </w:tcPr>
          <w:p w14:paraId="2208E632">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取值</w:t>
            </w:r>
          </w:p>
        </w:tc>
        <w:tc>
          <w:tcPr>
            <w:tcW w:w="1020" w:type="dxa"/>
            <w:vMerge w:val="restart"/>
            <w:vAlign w:val="center"/>
          </w:tcPr>
          <w:p w14:paraId="3F26DF71">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备注</w:t>
            </w:r>
          </w:p>
        </w:tc>
      </w:tr>
      <w:tr w14:paraId="33D6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20" w:type="dxa"/>
            <w:vMerge w:val="continue"/>
            <w:vAlign w:val="center"/>
          </w:tcPr>
          <w:p w14:paraId="1A62AF3D">
            <w:pPr>
              <w:adjustRightInd w:val="0"/>
              <w:snapToGrid w:val="0"/>
              <w:spacing w:line="240" w:lineRule="auto"/>
              <w:jc w:val="center"/>
              <w:rPr>
                <w:rFonts w:hint="default" w:ascii="Times New Roman" w:hAnsi="Times New Roman" w:cs="Times New Roman"/>
                <w:sz w:val="21"/>
                <w:szCs w:val="21"/>
              </w:rPr>
            </w:pPr>
          </w:p>
        </w:tc>
        <w:tc>
          <w:tcPr>
            <w:tcW w:w="3177" w:type="dxa"/>
            <w:vMerge w:val="continue"/>
            <w:vAlign w:val="center"/>
          </w:tcPr>
          <w:p w14:paraId="3A35F7ED">
            <w:pPr>
              <w:adjustRightInd w:val="0"/>
              <w:snapToGrid w:val="0"/>
              <w:spacing w:line="240" w:lineRule="auto"/>
              <w:jc w:val="center"/>
              <w:rPr>
                <w:rFonts w:hint="default" w:ascii="Times New Roman" w:hAnsi="Times New Roman" w:cs="Times New Roman"/>
                <w:sz w:val="21"/>
                <w:szCs w:val="21"/>
              </w:rPr>
            </w:pPr>
          </w:p>
        </w:tc>
        <w:tc>
          <w:tcPr>
            <w:tcW w:w="764" w:type="dxa"/>
            <w:vMerge w:val="continue"/>
            <w:vAlign w:val="center"/>
          </w:tcPr>
          <w:p w14:paraId="2B1052A8">
            <w:pPr>
              <w:adjustRightInd w:val="0"/>
              <w:snapToGrid w:val="0"/>
              <w:spacing w:line="240" w:lineRule="auto"/>
              <w:jc w:val="center"/>
              <w:rPr>
                <w:rFonts w:hint="default" w:ascii="Times New Roman" w:hAnsi="Times New Roman" w:cs="Times New Roman"/>
                <w:sz w:val="21"/>
                <w:szCs w:val="21"/>
              </w:rPr>
            </w:pPr>
          </w:p>
        </w:tc>
        <w:tc>
          <w:tcPr>
            <w:tcW w:w="1350" w:type="dxa"/>
            <w:vAlign w:val="center"/>
          </w:tcPr>
          <w:p w14:paraId="6C679E8A">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TP</w:t>
            </w:r>
          </w:p>
        </w:tc>
        <w:tc>
          <w:tcPr>
            <w:tcW w:w="1391" w:type="dxa"/>
            <w:vAlign w:val="center"/>
          </w:tcPr>
          <w:p w14:paraId="4FD9FF80">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TN</w:t>
            </w:r>
          </w:p>
        </w:tc>
        <w:tc>
          <w:tcPr>
            <w:tcW w:w="1020" w:type="dxa"/>
            <w:vMerge w:val="continue"/>
            <w:vAlign w:val="center"/>
          </w:tcPr>
          <w:p w14:paraId="3D2F012C">
            <w:pPr>
              <w:adjustRightInd w:val="0"/>
              <w:snapToGrid w:val="0"/>
              <w:spacing w:line="240" w:lineRule="auto"/>
              <w:jc w:val="center"/>
              <w:rPr>
                <w:rFonts w:hint="default" w:ascii="Times New Roman" w:hAnsi="Times New Roman" w:cs="Times New Roman"/>
                <w:sz w:val="21"/>
                <w:szCs w:val="21"/>
              </w:rPr>
            </w:pPr>
          </w:p>
        </w:tc>
      </w:tr>
      <w:tr w14:paraId="6203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20" w:type="dxa"/>
            <w:vAlign w:val="center"/>
          </w:tcPr>
          <w:p w14:paraId="25E8AE7C">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V</w:t>
            </w:r>
          </w:p>
        </w:tc>
        <w:tc>
          <w:tcPr>
            <w:tcW w:w="3177" w:type="dxa"/>
            <w:vAlign w:val="center"/>
          </w:tcPr>
          <w:p w14:paraId="1A42FA65">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水库库容</w:t>
            </w:r>
          </w:p>
        </w:tc>
        <w:tc>
          <w:tcPr>
            <w:tcW w:w="764" w:type="dxa"/>
            <w:vAlign w:val="center"/>
          </w:tcPr>
          <w:p w14:paraId="413A3DCC">
            <w:pPr>
              <w:pStyle w:val="25"/>
              <w:spacing w:line="240" w:lineRule="auto"/>
              <w:ind w:left="0" w:leftChars="0" w:firstLine="0" w:firstLineChars="0"/>
              <w:rPr>
                <w:rFonts w:hint="default" w:ascii="Times New Roman" w:hAnsi="Times New Roman" w:cs="Times New Roman"/>
                <w:sz w:val="21"/>
                <w:szCs w:val="21"/>
                <w:vertAlign w:val="superscript"/>
                <w:lang w:val="en-US" w:eastAsia="zh-CN"/>
              </w:rPr>
            </w:pPr>
            <w:r>
              <w:rPr>
                <w:rFonts w:hint="default" w:ascii="Times New Roman" w:hAnsi="Times New Roman" w:cs="Times New Roman"/>
                <w:sz w:val="21"/>
                <w:szCs w:val="21"/>
                <w:vertAlign w:val="baseline"/>
                <w:lang w:val="en-US" w:eastAsia="zh-CN"/>
              </w:rPr>
              <w:t>M</w:t>
            </w:r>
            <w:r>
              <w:rPr>
                <w:rFonts w:hint="default" w:ascii="Times New Roman" w:hAnsi="Times New Roman" w:cs="Times New Roman"/>
                <w:sz w:val="21"/>
                <w:szCs w:val="21"/>
                <w:vertAlign w:val="superscript"/>
                <w:lang w:val="en-US" w:eastAsia="zh-CN"/>
              </w:rPr>
              <w:t>3</w:t>
            </w:r>
          </w:p>
        </w:tc>
        <w:tc>
          <w:tcPr>
            <w:tcW w:w="1350" w:type="dxa"/>
            <w:vAlign w:val="center"/>
          </w:tcPr>
          <w:p w14:paraId="55F89016">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23.69</w:t>
            </w:r>
            <w:r>
              <w:rPr>
                <w:rFonts w:hint="default" w:ascii="Times New Roman" w:hAnsi="Times New Roman" w:cs="Times New Roman"/>
                <w:sz w:val="21"/>
                <w:szCs w:val="21"/>
                <w:lang w:val="en-US" w:eastAsia="zh-CN"/>
              </w:rPr>
              <w:t>万</w:t>
            </w:r>
          </w:p>
        </w:tc>
        <w:tc>
          <w:tcPr>
            <w:tcW w:w="1391" w:type="dxa"/>
            <w:vAlign w:val="center"/>
          </w:tcPr>
          <w:p w14:paraId="40553E52">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23.69</w:t>
            </w:r>
            <w:r>
              <w:rPr>
                <w:rFonts w:hint="default" w:ascii="Times New Roman" w:hAnsi="Times New Roman" w:cs="Times New Roman"/>
                <w:sz w:val="21"/>
                <w:szCs w:val="21"/>
                <w:lang w:val="en-US" w:eastAsia="zh-CN"/>
              </w:rPr>
              <w:t>万</w:t>
            </w:r>
          </w:p>
        </w:tc>
        <w:tc>
          <w:tcPr>
            <w:tcW w:w="1020" w:type="dxa"/>
            <w:vAlign w:val="center"/>
          </w:tcPr>
          <w:p w14:paraId="6B374261">
            <w:pPr>
              <w:adjustRightInd w:val="0"/>
              <w:snapToGrid w:val="0"/>
              <w:spacing w:line="240" w:lineRule="auto"/>
              <w:jc w:val="center"/>
              <w:rPr>
                <w:rFonts w:hint="default" w:ascii="Times New Roman" w:hAnsi="Times New Roman" w:eastAsia="宋体" w:cs="Times New Roman"/>
                <w:sz w:val="21"/>
                <w:szCs w:val="21"/>
                <w:lang w:val="en-US" w:eastAsia="zh-CN"/>
              </w:rPr>
            </w:pPr>
          </w:p>
        </w:tc>
      </w:tr>
      <w:tr w14:paraId="13BE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20" w:type="dxa"/>
            <w:vAlign w:val="center"/>
          </w:tcPr>
          <w:p w14:paraId="240A9E6F">
            <w:pPr>
              <w:adjustRightInd w:val="0"/>
              <w:snapToGrid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w:t>
            </w:r>
          </w:p>
        </w:tc>
        <w:tc>
          <w:tcPr>
            <w:tcW w:w="3177" w:type="dxa"/>
            <w:vAlign w:val="center"/>
          </w:tcPr>
          <w:p w14:paraId="467819F3">
            <w:pPr>
              <w:adjustRightInd w:val="0"/>
              <w:snapToGrid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湖（库）水面积</w:t>
            </w:r>
          </w:p>
        </w:tc>
        <w:tc>
          <w:tcPr>
            <w:tcW w:w="764" w:type="dxa"/>
            <w:vAlign w:val="center"/>
          </w:tcPr>
          <w:p w14:paraId="47B955EF">
            <w:pPr>
              <w:pStyle w:val="25"/>
              <w:spacing w:line="240" w:lineRule="auto"/>
              <w:ind w:left="0" w:leftChars="0" w:firstLine="0" w:firstLineChars="0"/>
              <w:rPr>
                <w:rFonts w:hint="default" w:ascii="Times New Roman" w:hAnsi="Times New Roman" w:cs="Times New Roman"/>
                <w:sz w:val="21"/>
                <w:szCs w:val="21"/>
                <w:vertAlign w:val="superscript"/>
                <w:lang w:val="en-US" w:eastAsia="zh-CN"/>
              </w:rPr>
            </w:pPr>
            <w:r>
              <w:rPr>
                <w:rFonts w:hint="default" w:ascii="Times New Roman" w:hAnsi="Times New Roman" w:cs="Times New Roman"/>
                <w:sz w:val="21"/>
                <w:szCs w:val="21"/>
                <w:vertAlign w:val="baseline"/>
                <w:lang w:val="en-US" w:eastAsia="zh-CN"/>
              </w:rPr>
              <w:t>m</w:t>
            </w:r>
            <w:r>
              <w:rPr>
                <w:rFonts w:hint="default" w:ascii="Times New Roman" w:hAnsi="Times New Roman" w:cs="Times New Roman"/>
                <w:sz w:val="21"/>
                <w:szCs w:val="21"/>
                <w:vertAlign w:val="superscript"/>
                <w:lang w:val="en-US" w:eastAsia="zh-CN"/>
              </w:rPr>
              <w:t>2</w:t>
            </w:r>
          </w:p>
        </w:tc>
        <w:tc>
          <w:tcPr>
            <w:tcW w:w="1350" w:type="dxa"/>
            <w:vAlign w:val="center"/>
          </w:tcPr>
          <w:p w14:paraId="4BFE672D">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4800</w:t>
            </w:r>
          </w:p>
        </w:tc>
        <w:tc>
          <w:tcPr>
            <w:tcW w:w="1391" w:type="dxa"/>
            <w:vAlign w:val="center"/>
          </w:tcPr>
          <w:p w14:paraId="6F0AB393">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4800</w:t>
            </w:r>
          </w:p>
        </w:tc>
        <w:tc>
          <w:tcPr>
            <w:tcW w:w="1020" w:type="dxa"/>
            <w:vAlign w:val="center"/>
          </w:tcPr>
          <w:p w14:paraId="463C6663">
            <w:pPr>
              <w:adjustRightInd w:val="0"/>
              <w:snapToGrid w:val="0"/>
              <w:spacing w:line="240" w:lineRule="auto"/>
              <w:jc w:val="center"/>
              <w:rPr>
                <w:rFonts w:hint="default" w:ascii="Times New Roman" w:hAnsi="Times New Roman" w:eastAsia="宋体" w:cs="Times New Roman"/>
                <w:sz w:val="21"/>
                <w:szCs w:val="21"/>
                <w:lang w:val="en-US" w:eastAsia="zh-CN"/>
              </w:rPr>
            </w:pPr>
          </w:p>
        </w:tc>
      </w:tr>
      <w:tr w14:paraId="6EDC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20" w:type="dxa"/>
            <w:vAlign w:val="center"/>
          </w:tcPr>
          <w:p w14:paraId="669EAF05">
            <w:pPr>
              <w:adjustRightInd w:val="0"/>
              <w:snapToGrid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H</w:t>
            </w:r>
          </w:p>
        </w:tc>
        <w:tc>
          <w:tcPr>
            <w:tcW w:w="3177" w:type="dxa"/>
            <w:vAlign w:val="center"/>
          </w:tcPr>
          <w:p w14:paraId="30CA7AE5">
            <w:pPr>
              <w:adjustRightInd w:val="0"/>
              <w:snapToGrid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湖（库）平均水深</w:t>
            </w:r>
          </w:p>
        </w:tc>
        <w:tc>
          <w:tcPr>
            <w:tcW w:w="764" w:type="dxa"/>
            <w:vAlign w:val="center"/>
          </w:tcPr>
          <w:p w14:paraId="21E075C2">
            <w:pPr>
              <w:pStyle w:val="25"/>
              <w:spacing w:line="240" w:lineRule="auto"/>
              <w:ind w:left="0" w:leftChars="0" w:firstLine="0" w:firstLineChars="0"/>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m</w:t>
            </w:r>
          </w:p>
        </w:tc>
        <w:tc>
          <w:tcPr>
            <w:tcW w:w="1350" w:type="dxa"/>
            <w:vAlign w:val="center"/>
          </w:tcPr>
          <w:p w14:paraId="426F9784">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w:t>
            </w:r>
          </w:p>
        </w:tc>
        <w:tc>
          <w:tcPr>
            <w:tcW w:w="1391" w:type="dxa"/>
            <w:vAlign w:val="center"/>
          </w:tcPr>
          <w:p w14:paraId="48B06D89">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w:t>
            </w:r>
          </w:p>
        </w:tc>
        <w:tc>
          <w:tcPr>
            <w:tcW w:w="1020" w:type="dxa"/>
            <w:vAlign w:val="center"/>
          </w:tcPr>
          <w:p w14:paraId="1C82EB90">
            <w:pPr>
              <w:adjustRightInd w:val="0"/>
              <w:snapToGrid w:val="0"/>
              <w:spacing w:line="240" w:lineRule="auto"/>
              <w:jc w:val="center"/>
              <w:rPr>
                <w:rFonts w:hint="default" w:ascii="Times New Roman" w:hAnsi="Times New Roman" w:eastAsia="宋体" w:cs="Times New Roman"/>
                <w:sz w:val="21"/>
                <w:szCs w:val="21"/>
                <w:lang w:val="en-US" w:eastAsia="zh-CN"/>
              </w:rPr>
            </w:pPr>
          </w:p>
        </w:tc>
      </w:tr>
      <w:tr w14:paraId="0871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20" w:type="dxa"/>
            <w:vAlign w:val="center"/>
          </w:tcPr>
          <w:p w14:paraId="0DAE1ECE">
            <w:pPr>
              <w:adjustRightInd w:val="0"/>
              <w:snapToGrid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qs</w:t>
            </w:r>
          </w:p>
        </w:tc>
        <w:tc>
          <w:tcPr>
            <w:tcW w:w="3177" w:type="dxa"/>
            <w:vAlign w:val="center"/>
          </w:tcPr>
          <w:p w14:paraId="7FC9B52C">
            <w:pPr>
              <w:adjustRightInd w:val="0"/>
              <w:snapToGrid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湖（库）单</w:t>
            </w:r>
            <w:r>
              <w:rPr>
                <w:rFonts w:hint="eastAsia" w:cs="Times New Roman"/>
                <w:sz w:val="21"/>
                <w:szCs w:val="21"/>
                <w:lang w:val="en-US" w:eastAsia="zh-CN"/>
              </w:rPr>
              <w:t>位</w:t>
            </w:r>
            <w:r>
              <w:rPr>
                <w:rFonts w:hint="default" w:ascii="Times New Roman" w:hAnsi="Times New Roman" w:cs="Times New Roman"/>
                <w:sz w:val="21"/>
                <w:szCs w:val="21"/>
                <w:lang w:val="en-US" w:eastAsia="zh-CN"/>
              </w:rPr>
              <w:t>面积年平均水量负荷</w:t>
            </w:r>
          </w:p>
        </w:tc>
        <w:tc>
          <w:tcPr>
            <w:tcW w:w="764" w:type="dxa"/>
            <w:vAlign w:val="center"/>
          </w:tcPr>
          <w:p w14:paraId="06C8989F">
            <w:pPr>
              <w:pStyle w:val="25"/>
              <w:spacing w:line="240" w:lineRule="auto"/>
              <w:ind w:left="0" w:leftChars="0" w:firstLine="0" w:firstLineChars="0"/>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rPr>
              <w:t>m</w:t>
            </w:r>
            <w:r>
              <w:rPr>
                <w:rFonts w:hint="default" w:ascii="Times New Roman" w:hAnsi="Times New Roman" w:cs="Times New Roman"/>
                <w:sz w:val="21"/>
                <w:szCs w:val="21"/>
                <w:vertAlign w:val="superscript"/>
                <w:lang w:val="en-US" w:eastAsia="zh-CN"/>
              </w:rPr>
              <w:t>3</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sz w:val="21"/>
                <w:szCs w:val="21"/>
                <w:lang w:val="en-US"/>
              </w:rPr>
              <w:t>(m</w:t>
            </w:r>
            <w:r>
              <w:rPr>
                <w:rFonts w:hint="default" w:ascii="Times New Roman" w:hAnsi="Times New Roman" w:cs="Times New Roman"/>
                <w:sz w:val="21"/>
                <w:szCs w:val="21"/>
                <w:vertAlign w:val="superscript"/>
                <w:lang w:val="en-US" w:eastAsia="zh-CN"/>
              </w:rPr>
              <w:t>2</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sz w:val="21"/>
                <w:szCs w:val="21"/>
                <w:lang w:val="en-US"/>
              </w:rPr>
              <w:t>a)</w:t>
            </w:r>
          </w:p>
        </w:tc>
        <w:tc>
          <w:tcPr>
            <w:tcW w:w="1350" w:type="dxa"/>
            <w:vAlign w:val="center"/>
          </w:tcPr>
          <w:p w14:paraId="687DA86B">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20.19</w:t>
            </w:r>
          </w:p>
        </w:tc>
        <w:tc>
          <w:tcPr>
            <w:tcW w:w="1391" w:type="dxa"/>
            <w:vAlign w:val="center"/>
          </w:tcPr>
          <w:p w14:paraId="717A8B43">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20.18</w:t>
            </w:r>
          </w:p>
        </w:tc>
        <w:tc>
          <w:tcPr>
            <w:tcW w:w="1020" w:type="dxa"/>
            <w:vAlign w:val="center"/>
          </w:tcPr>
          <w:p w14:paraId="5A5A0013">
            <w:pPr>
              <w:adjustRightInd w:val="0"/>
              <w:snapToGrid w:val="0"/>
              <w:spacing w:line="240" w:lineRule="auto"/>
              <w:jc w:val="center"/>
              <w:rPr>
                <w:rFonts w:hint="default" w:ascii="Times New Roman" w:hAnsi="Times New Roman" w:eastAsia="宋体" w:cs="Times New Roman"/>
                <w:sz w:val="21"/>
                <w:szCs w:val="21"/>
                <w:lang w:val="en-US" w:eastAsia="zh-CN"/>
              </w:rPr>
            </w:pPr>
          </w:p>
        </w:tc>
      </w:tr>
      <w:tr w14:paraId="3D01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20" w:type="dxa"/>
            <w:vAlign w:val="center"/>
          </w:tcPr>
          <w:p w14:paraId="350B4310">
            <w:pPr>
              <w:adjustRightInd w:val="0"/>
              <w:snapToGrid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rPr>
              <w:t>Q</w:t>
            </w:r>
            <w:r>
              <w:rPr>
                <w:rFonts w:hint="default" w:ascii="Times New Roman" w:hAnsi="Times New Roman" w:cs="Times New Roman"/>
                <w:sz w:val="21"/>
                <w:szCs w:val="21"/>
                <w:vertAlign w:val="subscript"/>
                <w:lang w:val="en-US" w:eastAsia="zh-CN"/>
              </w:rPr>
              <w:t>入</w:t>
            </w:r>
          </w:p>
        </w:tc>
        <w:tc>
          <w:tcPr>
            <w:tcW w:w="3177" w:type="dxa"/>
            <w:vAlign w:val="center"/>
          </w:tcPr>
          <w:p w14:paraId="2D501B9A">
            <w:pPr>
              <w:adjustRightInd w:val="0"/>
              <w:snapToGrid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rPr>
              <w:t>入湖库水量</w:t>
            </w:r>
          </w:p>
        </w:tc>
        <w:tc>
          <w:tcPr>
            <w:tcW w:w="764" w:type="dxa"/>
            <w:vAlign w:val="center"/>
          </w:tcPr>
          <w:p w14:paraId="21DF9700">
            <w:pPr>
              <w:pStyle w:val="25"/>
              <w:spacing w:line="240" w:lineRule="auto"/>
              <w:ind w:left="0" w:leftChars="0" w:firstLine="0" w:firstLineChars="0"/>
              <w:rPr>
                <w:rFonts w:hint="default" w:ascii="Times New Roman" w:hAnsi="Times New Roman" w:cs="Times New Roman"/>
                <w:sz w:val="21"/>
                <w:szCs w:val="21"/>
                <w:vertAlign w:val="superscript"/>
                <w:lang w:val="en-US" w:eastAsia="zh-CN"/>
              </w:rPr>
            </w:pPr>
            <w:r>
              <w:rPr>
                <w:rFonts w:hint="default" w:ascii="Times New Roman" w:hAnsi="Times New Roman" w:cs="Times New Roman"/>
                <w:sz w:val="21"/>
                <w:szCs w:val="21"/>
                <w:lang w:val="en-US"/>
              </w:rPr>
              <w:t>m</w:t>
            </w:r>
            <w:r>
              <w:rPr>
                <w:rFonts w:hint="default" w:ascii="Times New Roman" w:hAnsi="Times New Roman" w:cs="Times New Roman"/>
                <w:sz w:val="21"/>
                <w:szCs w:val="21"/>
                <w:vertAlign w:val="superscript"/>
                <w:lang w:val="en-US" w:eastAsia="zh-CN"/>
              </w:rPr>
              <w:t>3</w:t>
            </w:r>
          </w:p>
        </w:tc>
        <w:tc>
          <w:tcPr>
            <w:tcW w:w="1350" w:type="dxa"/>
            <w:vAlign w:val="center"/>
          </w:tcPr>
          <w:p w14:paraId="19D58E73">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3378</w:t>
            </w:r>
          </w:p>
        </w:tc>
        <w:tc>
          <w:tcPr>
            <w:tcW w:w="1391" w:type="dxa"/>
            <w:vAlign w:val="center"/>
          </w:tcPr>
          <w:p w14:paraId="1863A5E0">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3378</w:t>
            </w:r>
          </w:p>
        </w:tc>
        <w:tc>
          <w:tcPr>
            <w:tcW w:w="1020" w:type="dxa"/>
            <w:vAlign w:val="center"/>
          </w:tcPr>
          <w:p w14:paraId="24C9C0BC">
            <w:pPr>
              <w:adjustRightInd w:val="0"/>
              <w:snapToGrid w:val="0"/>
              <w:spacing w:line="240" w:lineRule="auto"/>
              <w:jc w:val="center"/>
              <w:rPr>
                <w:rFonts w:hint="default" w:ascii="Times New Roman" w:hAnsi="Times New Roman" w:eastAsia="宋体" w:cs="Times New Roman"/>
                <w:sz w:val="21"/>
                <w:szCs w:val="21"/>
                <w:lang w:val="en-US" w:eastAsia="zh-CN"/>
              </w:rPr>
            </w:pPr>
          </w:p>
        </w:tc>
      </w:tr>
      <w:tr w14:paraId="1936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20" w:type="dxa"/>
            <w:vAlign w:val="center"/>
          </w:tcPr>
          <w:p w14:paraId="48D2ACB3">
            <w:pPr>
              <w:adjustRightInd w:val="0"/>
              <w:snapToGrid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Ci</w:t>
            </w:r>
          </w:p>
        </w:tc>
        <w:tc>
          <w:tcPr>
            <w:tcW w:w="3177" w:type="dxa"/>
            <w:vAlign w:val="center"/>
          </w:tcPr>
          <w:p w14:paraId="327ABA98">
            <w:pPr>
              <w:adjustRightInd w:val="0"/>
              <w:snapToGrid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流入湖（库）按流量加权平均的氮磷浓度</w:t>
            </w:r>
          </w:p>
        </w:tc>
        <w:tc>
          <w:tcPr>
            <w:tcW w:w="764" w:type="dxa"/>
            <w:vAlign w:val="center"/>
          </w:tcPr>
          <w:p w14:paraId="236BA460">
            <w:pPr>
              <w:pStyle w:val="25"/>
              <w:spacing w:line="240" w:lineRule="auto"/>
              <w:ind w:left="0" w:leftChars="0" w:firstLine="0" w:firstLineChars="0"/>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mg/L</w:t>
            </w:r>
          </w:p>
        </w:tc>
        <w:tc>
          <w:tcPr>
            <w:tcW w:w="1350" w:type="dxa"/>
            <w:vAlign w:val="center"/>
          </w:tcPr>
          <w:p w14:paraId="5BC0C8C1">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w:t>
            </w:r>
            <w:r>
              <w:rPr>
                <w:rFonts w:hint="eastAsia" w:cs="Times New Roman"/>
                <w:sz w:val="21"/>
                <w:szCs w:val="21"/>
                <w:lang w:val="en-US" w:eastAsia="zh-CN"/>
              </w:rPr>
              <w:t>45</w:t>
            </w:r>
          </w:p>
        </w:tc>
        <w:tc>
          <w:tcPr>
            <w:tcW w:w="1391" w:type="dxa"/>
            <w:vAlign w:val="center"/>
          </w:tcPr>
          <w:p w14:paraId="5CF77E9B">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0.42</w:t>
            </w:r>
          </w:p>
        </w:tc>
        <w:tc>
          <w:tcPr>
            <w:tcW w:w="1020" w:type="dxa"/>
            <w:vAlign w:val="center"/>
          </w:tcPr>
          <w:p w14:paraId="1FE479F4">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坝址监测值</w:t>
            </w:r>
          </w:p>
        </w:tc>
      </w:tr>
      <w:tr w14:paraId="10A4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20" w:type="dxa"/>
            <w:vAlign w:val="center"/>
          </w:tcPr>
          <w:p w14:paraId="43A5F12C">
            <w:pPr>
              <w:adjustRightInd w:val="0"/>
              <w:snapToGrid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w:t>
            </w:r>
          </w:p>
        </w:tc>
        <w:tc>
          <w:tcPr>
            <w:tcW w:w="3177" w:type="dxa"/>
            <w:vAlign w:val="center"/>
          </w:tcPr>
          <w:p w14:paraId="461F8CA7">
            <w:pPr>
              <w:adjustRightInd w:val="0"/>
              <w:snapToGrid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湖（库）中氮磷的年平均浓度</w:t>
            </w:r>
          </w:p>
        </w:tc>
        <w:tc>
          <w:tcPr>
            <w:tcW w:w="764" w:type="dxa"/>
            <w:vAlign w:val="center"/>
          </w:tcPr>
          <w:p w14:paraId="550F5C89">
            <w:pPr>
              <w:pStyle w:val="25"/>
              <w:spacing w:line="240" w:lineRule="auto"/>
              <w:ind w:left="0" w:leftChars="0" w:firstLine="0" w:firstLineChars="0"/>
              <w:rPr>
                <w:rFonts w:hint="default" w:ascii="Times New Roman" w:hAnsi="Times New Roman" w:cs="Times New Roman"/>
                <w:sz w:val="21"/>
                <w:szCs w:val="21"/>
                <w:vertAlign w:val="superscript"/>
                <w:lang w:val="en-US" w:eastAsia="zh-CN"/>
              </w:rPr>
            </w:pPr>
            <w:r>
              <w:rPr>
                <w:rFonts w:hint="default" w:ascii="Times New Roman" w:hAnsi="Times New Roman" w:cs="Times New Roman"/>
                <w:sz w:val="21"/>
                <w:szCs w:val="21"/>
                <w:vertAlign w:val="baseline"/>
                <w:lang w:val="en-US" w:eastAsia="zh-CN"/>
              </w:rPr>
              <w:t>mg/L</w:t>
            </w:r>
          </w:p>
        </w:tc>
        <w:tc>
          <w:tcPr>
            <w:tcW w:w="1350" w:type="dxa"/>
            <w:vAlign w:val="center"/>
          </w:tcPr>
          <w:p w14:paraId="65EF106E">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0.02</w:t>
            </w:r>
            <w:r>
              <w:rPr>
                <w:rFonts w:hint="eastAsia" w:cs="Times New Roman"/>
                <w:sz w:val="21"/>
                <w:szCs w:val="21"/>
                <w:lang w:val="en-US" w:eastAsia="zh-CN"/>
              </w:rPr>
              <w:t>9</w:t>
            </w:r>
          </w:p>
        </w:tc>
        <w:tc>
          <w:tcPr>
            <w:tcW w:w="1391" w:type="dxa"/>
            <w:vAlign w:val="center"/>
          </w:tcPr>
          <w:p w14:paraId="1B60600B">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0.3123</w:t>
            </w:r>
          </w:p>
        </w:tc>
        <w:tc>
          <w:tcPr>
            <w:tcW w:w="1020" w:type="dxa"/>
            <w:vAlign w:val="center"/>
          </w:tcPr>
          <w:p w14:paraId="1082CBF8">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计算结果</w:t>
            </w:r>
          </w:p>
        </w:tc>
      </w:tr>
    </w:tbl>
    <w:p w14:paraId="092D40FE">
      <w:pPr>
        <w:spacing w:line="360" w:lineRule="auto"/>
        <w:jc w:val="left"/>
        <w:rPr>
          <w:rFonts w:hint="default" w:ascii="Times New Roman" w:hAnsi="Times New Roman" w:cs="Times New Roman"/>
          <w:sz w:val="21"/>
          <w:szCs w:val="21"/>
        </w:rPr>
      </w:pPr>
      <w:r>
        <w:rPr>
          <w:rFonts w:hint="default" w:ascii="Times New Roman" w:hAnsi="Times New Roman" w:cs="Times New Roman"/>
          <w:sz w:val="24"/>
          <w:szCs w:val="24"/>
          <w:lang w:val="en-US" w:eastAsia="zh-CN"/>
        </w:rPr>
        <w:t>综合营养状态指数计算公式为：</w:t>
      </w:r>
      <w:r>
        <w:rPr>
          <w:rFonts w:hint="default" w:ascii="Times New Roman" w:hAnsi="Times New Roman" w:cs="Times New Roman"/>
          <w:sz w:val="21"/>
          <w:szCs w:val="21"/>
        </w:rPr>
        <w:drawing>
          <wp:inline distT="0" distB="0" distL="114300" distR="114300">
            <wp:extent cx="4626610" cy="3048000"/>
            <wp:effectExtent l="0" t="0" r="889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3"/>
                    <a:stretch>
                      <a:fillRect/>
                    </a:stretch>
                  </pic:blipFill>
                  <pic:spPr>
                    <a:xfrm>
                      <a:off x="0" y="0"/>
                      <a:ext cx="4626610" cy="3048000"/>
                    </a:xfrm>
                    <a:prstGeom prst="rect">
                      <a:avLst/>
                    </a:prstGeom>
                    <a:noFill/>
                    <a:ln>
                      <a:noFill/>
                    </a:ln>
                  </pic:spPr>
                </pic:pic>
              </a:graphicData>
            </a:graphic>
          </wp:inline>
        </w:drawing>
      </w:r>
    </w:p>
    <w:p w14:paraId="375F01DC">
      <w:pPr>
        <w:pStyle w:val="25"/>
        <w:spacing w:line="360" w:lineRule="auto"/>
        <w:rPr>
          <w:rFonts w:hint="default" w:ascii="Times New Roman" w:hAnsi="Times New Roman" w:cs="Times New Roman"/>
          <w:sz w:val="21"/>
          <w:szCs w:val="21"/>
        </w:rPr>
      </w:pPr>
    </w:p>
    <w:p w14:paraId="5FEBAB10">
      <w:pPr>
        <w:adjustRightInd w:val="0"/>
        <w:snapToGrid w:val="0"/>
        <w:spacing w:line="360" w:lineRule="auto"/>
        <w:ind w:firstLine="422" w:firstLineChars="200"/>
        <w:jc w:val="center"/>
        <w:rPr>
          <w:rFonts w:hint="default" w:ascii="Times New Roman" w:hAnsi="Times New Roman" w:eastAsia="宋体" w:cs="Times New Roman"/>
          <w:b/>
          <w:bCs w:val="0"/>
          <w:sz w:val="21"/>
          <w:szCs w:val="21"/>
          <w:vertAlign w:val="baseline"/>
          <w:lang w:val="en-US" w:eastAsia="zh-CN"/>
        </w:rPr>
      </w:pPr>
      <w:r>
        <w:rPr>
          <w:rFonts w:hint="default" w:ascii="Times New Roman" w:hAnsi="Times New Roman" w:eastAsia="宋体" w:cs="Times New Roman"/>
          <w:b/>
          <w:bCs/>
          <w:kern w:val="0"/>
          <w:sz w:val="21"/>
          <w:szCs w:val="21"/>
        </w:rPr>
        <w:t>表</w:t>
      </w:r>
      <w:r>
        <w:rPr>
          <w:rFonts w:hint="default" w:ascii="Times New Roman" w:hAnsi="Times New Roman" w:cs="Times New Roman"/>
          <w:b/>
          <w:bCs/>
          <w:kern w:val="0"/>
          <w:sz w:val="21"/>
          <w:szCs w:val="21"/>
          <w:lang w:val="en-US" w:eastAsia="zh-CN"/>
        </w:rPr>
        <w:t>1</w:t>
      </w:r>
      <w:r>
        <w:rPr>
          <w:rFonts w:hint="default" w:ascii="Times New Roman" w:hAnsi="Times New Roman" w:eastAsia="宋体" w:cs="Times New Roman"/>
          <w:b/>
          <w:bCs/>
          <w:kern w:val="0"/>
          <w:sz w:val="21"/>
          <w:szCs w:val="21"/>
          <w:lang w:val="en-US" w:eastAsia="zh-CN"/>
        </w:rPr>
        <w:t>-</w:t>
      </w:r>
      <w:r>
        <w:rPr>
          <w:rFonts w:hint="default" w:ascii="Times New Roman" w:hAnsi="Times New Roman" w:cs="Times New Roman"/>
          <w:b/>
          <w:bCs/>
          <w:kern w:val="0"/>
          <w:sz w:val="21"/>
          <w:szCs w:val="21"/>
          <w:lang w:val="en-US" w:eastAsia="zh-CN"/>
        </w:rPr>
        <w:t>9</w:t>
      </w:r>
      <w:r>
        <w:rPr>
          <w:rFonts w:hint="default" w:ascii="Times New Roman" w:hAnsi="Times New Roman" w:eastAsia="宋体" w:cs="Times New Roman"/>
          <w:b/>
          <w:bCs/>
          <w:kern w:val="0"/>
          <w:sz w:val="21"/>
          <w:szCs w:val="21"/>
        </w:rPr>
        <w:t xml:space="preserve">  </w:t>
      </w:r>
      <w:r>
        <w:rPr>
          <w:rFonts w:hint="default" w:ascii="Times New Roman" w:hAnsi="Times New Roman" w:cs="Times New Roman"/>
          <w:b/>
          <w:bCs/>
          <w:kern w:val="0"/>
          <w:sz w:val="21"/>
          <w:szCs w:val="21"/>
          <w:lang w:val="en-US" w:eastAsia="zh-CN"/>
        </w:rPr>
        <w:t>中国湖泊（水库）部分参数与chla的相关关系r</w:t>
      </w:r>
      <w:r>
        <w:rPr>
          <w:rFonts w:hint="default" w:ascii="Times New Roman" w:hAnsi="Times New Roman" w:cs="Times New Roman"/>
          <w:b/>
          <w:bCs/>
          <w:kern w:val="0"/>
          <w:sz w:val="21"/>
          <w:szCs w:val="21"/>
          <w:vertAlign w:val="subscript"/>
          <w:lang w:val="en-US" w:eastAsia="zh-CN"/>
        </w:rPr>
        <w:t>ij</w:t>
      </w:r>
      <w:r>
        <w:rPr>
          <w:rFonts w:hint="default" w:ascii="Times New Roman" w:hAnsi="Times New Roman" w:cs="Times New Roman"/>
          <w:b/>
          <w:bCs/>
          <w:kern w:val="0"/>
          <w:sz w:val="21"/>
          <w:szCs w:val="21"/>
          <w:vertAlign w:val="baseline"/>
          <w:lang w:val="en-US" w:eastAsia="zh-CN"/>
        </w:rPr>
        <w:t>和r</w:t>
      </w:r>
      <w:r>
        <w:rPr>
          <w:rFonts w:hint="default" w:ascii="Times New Roman" w:hAnsi="Times New Roman" w:cs="Times New Roman"/>
          <w:b/>
          <w:bCs/>
          <w:kern w:val="0"/>
          <w:sz w:val="21"/>
          <w:szCs w:val="21"/>
          <w:vertAlign w:val="subscript"/>
          <w:lang w:val="en-US" w:eastAsia="zh-CN"/>
        </w:rPr>
        <w:t>ij</w:t>
      </w:r>
      <w:r>
        <w:rPr>
          <w:rFonts w:hint="default" w:ascii="Times New Roman" w:hAnsi="Times New Roman" w:cs="Times New Roman"/>
          <w:b/>
          <w:bCs/>
          <w:kern w:val="0"/>
          <w:sz w:val="21"/>
          <w:szCs w:val="21"/>
          <w:vertAlign w:val="superscript"/>
          <w:lang w:val="en-US" w:eastAsia="zh-CN"/>
        </w:rPr>
        <w:t>2</w:t>
      </w:r>
      <w:r>
        <w:rPr>
          <w:rFonts w:hint="default" w:ascii="Times New Roman" w:hAnsi="Times New Roman" w:cs="Times New Roman"/>
          <w:b/>
          <w:bCs/>
          <w:kern w:val="0"/>
          <w:sz w:val="21"/>
          <w:szCs w:val="21"/>
          <w:vertAlign w:val="baseline"/>
          <w:lang w:val="en-US" w:eastAsia="zh-CN"/>
        </w:rPr>
        <w:t>值</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168"/>
        <w:gridCol w:w="1582"/>
        <w:gridCol w:w="1541"/>
        <w:gridCol w:w="1173"/>
        <w:gridCol w:w="1238"/>
      </w:tblGrid>
      <w:tr w14:paraId="49A8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20" w:type="dxa"/>
            <w:vAlign w:val="center"/>
          </w:tcPr>
          <w:p w14:paraId="7E092E01">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参数</w:t>
            </w:r>
          </w:p>
        </w:tc>
        <w:tc>
          <w:tcPr>
            <w:tcW w:w="2168" w:type="dxa"/>
            <w:vAlign w:val="center"/>
          </w:tcPr>
          <w:p w14:paraId="34B3C953">
            <w:pPr>
              <w:adjustRightInd w:val="0"/>
              <w:snapToGrid w:val="0"/>
              <w:spacing w:line="24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cs="Times New Roman"/>
                <w:b/>
                <w:bCs/>
                <w:sz w:val="21"/>
                <w:szCs w:val="21"/>
                <w:lang w:val="en-US" w:eastAsia="zh-CN"/>
              </w:rPr>
              <w:t>chla</w:t>
            </w:r>
          </w:p>
        </w:tc>
        <w:tc>
          <w:tcPr>
            <w:tcW w:w="1582" w:type="dxa"/>
            <w:vAlign w:val="center"/>
          </w:tcPr>
          <w:p w14:paraId="5EA65904">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TP</w:t>
            </w:r>
          </w:p>
        </w:tc>
        <w:tc>
          <w:tcPr>
            <w:tcW w:w="1541" w:type="dxa"/>
            <w:vAlign w:val="center"/>
          </w:tcPr>
          <w:p w14:paraId="177ECD9F">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TN</w:t>
            </w:r>
          </w:p>
        </w:tc>
        <w:tc>
          <w:tcPr>
            <w:tcW w:w="1173" w:type="dxa"/>
            <w:vAlign w:val="center"/>
          </w:tcPr>
          <w:p w14:paraId="3CAC41F0">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SD</w:t>
            </w:r>
          </w:p>
        </w:tc>
        <w:tc>
          <w:tcPr>
            <w:tcW w:w="1238" w:type="dxa"/>
            <w:vAlign w:val="center"/>
          </w:tcPr>
          <w:p w14:paraId="088F2389">
            <w:pPr>
              <w:adjustRightInd w:val="0"/>
              <w:snapToGrid w:val="0"/>
              <w:spacing w:line="240" w:lineRule="auto"/>
              <w:jc w:val="center"/>
              <w:rPr>
                <w:rFonts w:hint="default" w:ascii="Times New Roman" w:hAnsi="Times New Roman" w:eastAsia="宋体" w:cs="Times New Roman"/>
                <w:b/>
                <w:bCs/>
                <w:sz w:val="21"/>
                <w:szCs w:val="21"/>
                <w:vertAlign w:val="subscript"/>
                <w:lang w:val="en-US" w:eastAsia="zh-CN"/>
              </w:rPr>
            </w:pPr>
            <w:r>
              <w:rPr>
                <w:rFonts w:hint="default" w:ascii="Times New Roman" w:hAnsi="Times New Roman" w:cs="Times New Roman"/>
                <w:b/>
                <w:bCs/>
                <w:sz w:val="21"/>
                <w:szCs w:val="21"/>
                <w:lang w:val="en-US" w:eastAsia="zh-CN"/>
              </w:rPr>
              <w:t>COD</w:t>
            </w:r>
            <w:r>
              <w:rPr>
                <w:rFonts w:hint="default" w:ascii="Times New Roman" w:hAnsi="Times New Roman" w:cs="Times New Roman"/>
                <w:b/>
                <w:bCs/>
                <w:sz w:val="21"/>
                <w:szCs w:val="21"/>
                <w:vertAlign w:val="subscript"/>
                <w:lang w:val="en-US" w:eastAsia="zh-CN"/>
              </w:rPr>
              <w:t>Mn</w:t>
            </w:r>
          </w:p>
        </w:tc>
      </w:tr>
      <w:tr w14:paraId="707A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20" w:type="dxa"/>
            <w:vAlign w:val="center"/>
          </w:tcPr>
          <w:p w14:paraId="1BB02733">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b/>
                <w:bCs/>
                <w:kern w:val="0"/>
                <w:sz w:val="21"/>
                <w:szCs w:val="21"/>
                <w:lang w:val="en-US" w:eastAsia="zh-CN"/>
              </w:rPr>
              <w:t>r</w:t>
            </w:r>
            <w:r>
              <w:rPr>
                <w:rFonts w:hint="default" w:ascii="Times New Roman" w:hAnsi="Times New Roman" w:cs="Times New Roman"/>
                <w:b/>
                <w:bCs/>
                <w:kern w:val="0"/>
                <w:sz w:val="21"/>
                <w:szCs w:val="21"/>
                <w:vertAlign w:val="subscript"/>
                <w:lang w:val="en-US" w:eastAsia="zh-CN"/>
              </w:rPr>
              <w:t>ij</w:t>
            </w:r>
          </w:p>
        </w:tc>
        <w:tc>
          <w:tcPr>
            <w:tcW w:w="2168" w:type="dxa"/>
            <w:vAlign w:val="center"/>
          </w:tcPr>
          <w:p w14:paraId="1AC0E5DC">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p>
        </w:tc>
        <w:tc>
          <w:tcPr>
            <w:tcW w:w="1582" w:type="dxa"/>
            <w:vAlign w:val="center"/>
          </w:tcPr>
          <w:p w14:paraId="22E996EC">
            <w:pPr>
              <w:pStyle w:val="25"/>
              <w:spacing w:line="24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0.84</w:t>
            </w:r>
          </w:p>
        </w:tc>
        <w:tc>
          <w:tcPr>
            <w:tcW w:w="1541" w:type="dxa"/>
            <w:vAlign w:val="center"/>
          </w:tcPr>
          <w:p w14:paraId="731CEC10">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0.82</w:t>
            </w:r>
          </w:p>
        </w:tc>
        <w:tc>
          <w:tcPr>
            <w:tcW w:w="1173" w:type="dxa"/>
            <w:vAlign w:val="center"/>
          </w:tcPr>
          <w:p w14:paraId="5ED309DB">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-0.83</w:t>
            </w:r>
          </w:p>
        </w:tc>
        <w:tc>
          <w:tcPr>
            <w:tcW w:w="1238" w:type="dxa"/>
            <w:vAlign w:val="center"/>
          </w:tcPr>
          <w:p w14:paraId="3005D818">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0.83</w:t>
            </w:r>
          </w:p>
        </w:tc>
      </w:tr>
      <w:tr w14:paraId="3112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20" w:type="dxa"/>
            <w:vAlign w:val="center"/>
          </w:tcPr>
          <w:p w14:paraId="16BE9317">
            <w:pPr>
              <w:adjustRightInd w:val="0"/>
              <w:snapToGrid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b/>
                <w:bCs/>
                <w:kern w:val="0"/>
                <w:sz w:val="21"/>
                <w:szCs w:val="21"/>
                <w:vertAlign w:val="baseline"/>
                <w:lang w:val="en-US" w:eastAsia="zh-CN"/>
              </w:rPr>
              <w:t>r</w:t>
            </w:r>
            <w:r>
              <w:rPr>
                <w:rFonts w:hint="default" w:ascii="Times New Roman" w:hAnsi="Times New Roman" w:cs="Times New Roman"/>
                <w:b/>
                <w:bCs/>
                <w:kern w:val="0"/>
                <w:sz w:val="21"/>
                <w:szCs w:val="21"/>
                <w:vertAlign w:val="subscript"/>
                <w:lang w:val="en-US" w:eastAsia="zh-CN"/>
              </w:rPr>
              <w:t>ij</w:t>
            </w:r>
            <w:r>
              <w:rPr>
                <w:rFonts w:hint="default" w:ascii="Times New Roman" w:hAnsi="Times New Roman" w:cs="Times New Roman"/>
                <w:b/>
                <w:bCs/>
                <w:kern w:val="0"/>
                <w:sz w:val="21"/>
                <w:szCs w:val="21"/>
                <w:vertAlign w:val="superscript"/>
                <w:lang w:val="en-US" w:eastAsia="zh-CN"/>
              </w:rPr>
              <w:t>2</w:t>
            </w:r>
          </w:p>
        </w:tc>
        <w:tc>
          <w:tcPr>
            <w:tcW w:w="2168" w:type="dxa"/>
            <w:vAlign w:val="center"/>
          </w:tcPr>
          <w:p w14:paraId="5CBF925C">
            <w:pPr>
              <w:adjustRightInd w:val="0"/>
              <w:snapToGrid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c>
          <w:tcPr>
            <w:tcW w:w="1582" w:type="dxa"/>
            <w:vAlign w:val="center"/>
          </w:tcPr>
          <w:p w14:paraId="79EF6D2D">
            <w:pPr>
              <w:pStyle w:val="25"/>
              <w:spacing w:line="24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0.7056</w:t>
            </w:r>
          </w:p>
        </w:tc>
        <w:tc>
          <w:tcPr>
            <w:tcW w:w="1541" w:type="dxa"/>
            <w:vAlign w:val="center"/>
          </w:tcPr>
          <w:p w14:paraId="200C10B7">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0.6724</w:t>
            </w:r>
          </w:p>
        </w:tc>
        <w:tc>
          <w:tcPr>
            <w:tcW w:w="1173" w:type="dxa"/>
            <w:vAlign w:val="center"/>
          </w:tcPr>
          <w:p w14:paraId="6CC690DE">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0.6889</w:t>
            </w:r>
          </w:p>
        </w:tc>
        <w:tc>
          <w:tcPr>
            <w:tcW w:w="1238" w:type="dxa"/>
            <w:vAlign w:val="center"/>
          </w:tcPr>
          <w:p w14:paraId="6198B9B4">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0.6889</w:t>
            </w:r>
          </w:p>
        </w:tc>
      </w:tr>
    </w:tbl>
    <w:p w14:paraId="7CC2EA7B">
      <w:pPr>
        <w:spacing w:line="360" w:lineRule="auto"/>
        <w:ind w:firstLine="480" w:firstLineChars="200"/>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cs="Times New Roman"/>
          <w:sz w:val="24"/>
          <w:szCs w:val="24"/>
          <w:lang w:val="en-US" w:eastAsia="zh-CN"/>
        </w:rPr>
        <w:t xml:space="preserve">注：引自金相灿等著《中国湖泊环境》，表中 </w:t>
      </w:r>
      <w:r>
        <w:rPr>
          <w:rFonts w:hint="default" w:ascii="Times New Roman" w:hAnsi="Times New Roman" w:cs="Times New Roman"/>
          <w:b w:val="0"/>
          <w:bCs w:val="0"/>
          <w:kern w:val="0"/>
          <w:sz w:val="24"/>
          <w:szCs w:val="24"/>
          <w:lang w:val="en-US" w:eastAsia="zh-CN"/>
        </w:rPr>
        <w:t>r</w:t>
      </w:r>
      <w:r>
        <w:rPr>
          <w:rFonts w:hint="default" w:ascii="Times New Roman" w:hAnsi="Times New Roman" w:cs="Times New Roman"/>
          <w:b w:val="0"/>
          <w:bCs w:val="0"/>
          <w:kern w:val="0"/>
          <w:sz w:val="24"/>
          <w:szCs w:val="24"/>
          <w:vertAlign w:val="subscript"/>
          <w:lang w:val="en-US" w:eastAsia="zh-CN"/>
        </w:rPr>
        <w:t>ij</w:t>
      </w:r>
      <w:r>
        <w:rPr>
          <w:rFonts w:hint="default" w:ascii="Times New Roman" w:hAnsi="Times New Roman" w:cs="Times New Roman"/>
          <w:b w:val="0"/>
          <w:bCs w:val="0"/>
          <w:kern w:val="0"/>
          <w:sz w:val="24"/>
          <w:szCs w:val="24"/>
          <w:vertAlign w:val="baseline"/>
          <w:lang w:val="en-US" w:eastAsia="zh-CN"/>
        </w:rPr>
        <w:t>来源于中国26个主要湖泊调查数据的计算结果。</w:t>
      </w:r>
    </w:p>
    <w:p w14:paraId="30CA07D0">
      <w:pPr>
        <w:pStyle w:val="25"/>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营养状态指数计算公式为：</w:t>
      </w:r>
    </w:p>
    <w:p w14:paraId="2EAC282E">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TLI（chl，叶绿素a，mg/m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）=10（2.5+1.086lnchla）</w:t>
      </w:r>
    </w:p>
    <w:p w14:paraId="2D014293">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TLI（TP，总磷，mg/L）=10（9.436+1.624lnTP）</w:t>
      </w:r>
    </w:p>
    <w:p w14:paraId="76581835">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TLI（TN，总氮，mg/L）=10（5.453+1.694lnTN）</w:t>
      </w:r>
    </w:p>
    <w:p w14:paraId="01E64B71">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TLI（SD，透明度，m）=10（5.118-1.94lnSD）</w:t>
      </w:r>
    </w:p>
    <w:p w14:paraId="53F266D7">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TLI（COD</w:t>
      </w:r>
      <w:r>
        <w:rPr>
          <w:rFonts w:hint="default" w:ascii="Times New Roman" w:hAnsi="Times New Roman" w:cs="Times New Roman"/>
          <w:sz w:val="24"/>
          <w:szCs w:val="24"/>
          <w:vertAlign w:val="subscript"/>
          <w:lang w:val="en-US" w:eastAsia="zh-CN"/>
        </w:rPr>
        <w:t>Mn</w:t>
      </w:r>
      <w:r>
        <w:rPr>
          <w:rFonts w:hint="default" w:ascii="Times New Roman" w:hAnsi="Times New Roman" w:cs="Times New Roman"/>
          <w:sz w:val="24"/>
          <w:szCs w:val="24"/>
          <w:lang w:val="en-US" w:eastAsia="zh-CN"/>
        </w:rPr>
        <w:t>，耗氧量，mg/L）=10（0.109+2.661lnCOD）</w:t>
      </w:r>
    </w:p>
    <w:p w14:paraId="12CE0718">
      <w:pPr>
        <w:pStyle w:val="25"/>
        <w:spacing w:line="360" w:lineRule="auto"/>
        <w:rPr>
          <w:rFonts w:hint="default" w:ascii="Times New Roman" w:hAnsi="Times New Roman" w:cs="Times New Roman"/>
          <w:sz w:val="21"/>
          <w:szCs w:val="21"/>
          <w:lang w:val="en-US" w:eastAsia="zh-CN"/>
        </w:rPr>
      </w:pPr>
      <w:r>
        <w:rPr>
          <w:rFonts w:hint="default" w:ascii="Times New Roman" w:hAnsi="Times New Roman" w:cs="Times New Roman"/>
          <w:sz w:val="24"/>
          <w:szCs w:val="24"/>
          <w:lang w:val="en-US" w:eastAsia="zh-CN"/>
        </w:rPr>
        <w:t>湖泊（水库）营养状态分级采用0-100的一系列连续数字对湖泊营养状态进行分级，见下表。</w:t>
      </w:r>
    </w:p>
    <w:p w14:paraId="60BD3C45">
      <w:pPr>
        <w:adjustRightInd w:val="0"/>
        <w:snapToGrid w:val="0"/>
        <w:spacing w:line="360" w:lineRule="auto"/>
        <w:ind w:firstLine="422" w:firstLineChars="200"/>
        <w:jc w:val="center"/>
        <w:rPr>
          <w:rFonts w:hint="default" w:ascii="Times New Roman" w:hAnsi="Times New Roman" w:eastAsia="宋体" w:cs="Times New Roman"/>
          <w:b/>
          <w:bCs w:val="0"/>
          <w:sz w:val="21"/>
          <w:szCs w:val="21"/>
          <w:vertAlign w:val="baseline"/>
          <w:lang w:val="en-US" w:eastAsia="zh-CN"/>
        </w:rPr>
      </w:pPr>
      <w:r>
        <w:rPr>
          <w:rFonts w:hint="default" w:ascii="Times New Roman" w:hAnsi="Times New Roman" w:eastAsia="宋体" w:cs="Times New Roman"/>
          <w:b/>
          <w:bCs/>
          <w:kern w:val="0"/>
          <w:sz w:val="21"/>
          <w:szCs w:val="21"/>
        </w:rPr>
        <w:t>表</w:t>
      </w:r>
      <w:r>
        <w:rPr>
          <w:rFonts w:hint="default" w:ascii="Times New Roman" w:hAnsi="Times New Roman" w:cs="Times New Roman"/>
          <w:b/>
          <w:bCs/>
          <w:kern w:val="0"/>
          <w:sz w:val="21"/>
          <w:szCs w:val="21"/>
          <w:lang w:val="en-US" w:eastAsia="zh-CN"/>
        </w:rPr>
        <w:t>1</w:t>
      </w:r>
      <w:r>
        <w:rPr>
          <w:rFonts w:hint="default" w:ascii="Times New Roman" w:hAnsi="Times New Roman" w:eastAsia="宋体" w:cs="Times New Roman"/>
          <w:b/>
          <w:bCs/>
          <w:kern w:val="0"/>
          <w:sz w:val="21"/>
          <w:szCs w:val="21"/>
          <w:lang w:val="en-US" w:eastAsia="zh-CN"/>
        </w:rPr>
        <w:t>-</w:t>
      </w:r>
      <w:r>
        <w:rPr>
          <w:rFonts w:hint="default" w:ascii="Times New Roman" w:hAnsi="Times New Roman" w:cs="Times New Roman"/>
          <w:b/>
          <w:bCs/>
          <w:kern w:val="0"/>
          <w:sz w:val="21"/>
          <w:szCs w:val="21"/>
          <w:lang w:val="en-US" w:eastAsia="zh-CN"/>
        </w:rPr>
        <w:t>10</w:t>
      </w:r>
      <w:r>
        <w:rPr>
          <w:rFonts w:hint="default" w:ascii="Times New Roman" w:hAnsi="Times New Roman" w:eastAsia="宋体" w:cs="Times New Roman"/>
          <w:b/>
          <w:bCs/>
          <w:kern w:val="0"/>
          <w:sz w:val="21"/>
          <w:szCs w:val="21"/>
        </w:rPr>
        <w:t xml:space="preserve">  </w:t>
      </w:r>
      <w:r>
        <w:rPr>
          <w:rFonts w:hint="default" w:ascii="Times New Roman" w:hAnsi="Times New Roman" w:cs="Times New Roman"/>
          <w:b/>
          <w:bCs/>
          <w:kern w:val="0"/>
          <w:sz w:val="21"/>
          <w:szCs w:val="21"/>
          <w:lang w:val="en-US" w:eastAsia="zh-CN"/>
        </w:rPr>
        <w:t>湖泊（水库）营养状态分级</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750"/>
        <w:gridCol w:w="3952"/>
      </w:tblGrid>
      <w:tr w14:paraId="69B1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20" w:type="dxa"/>
            <w:vAlign w:val="center"/>
          </w:tcPr>
          <w:p w14:paraId="5B4636A8">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参数</w:t>
            </w:r>
          </w:p>
        </w:tc>
        <w:tc>
          <w:tcPr>
            <w:tcW w:w="3750" w:type="dxa"/>
            <w:vAlign w:val="center"/>
          </w:tcPr>
          <w:p w14:paraId="081F8CB8">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综合营养状态指数TLI（∑）</w:t>
            </w:r>
          </w:p>
        </w:tc>
        <w:tc>
          <w:tcPr>
            <w:tcW w:w="3952" w:type="dxa"/>
            <w:vAlign w:val="center"/>
          </w:tcPr>
          <w:p w14:paraId="15B1AC29">
            <w:pPr>
              <w:adjustRightInd w:val="0"/>
              <w:snapToGrid w:val="0"/>
              <w:spacing w:line="240" w:lineRule="auto"/>
              <w:jc w:val="center"/>
              <w:rPr>
                <w:rFonts w:hint="default" w:ascii="Times New Roman" w:hAnsi="Times New Roman" w:eastAsia="宋体" w:cs="Times New Roman"/>
                <w:b/>
                <w:bCs/>
                <w:sz w:val="21"/>
                <w:szCs w:val="21"/>
                <w:vertAlign w:val="subscript"/>
                <w:lang w:val="en-US" w:eastAsia="zh-CN"/>
              </w:rPr>
            </w:pPr>
            <w:r>
              <w:rPr>
                <w:rFonts w:hint="default" w:ascii="Times New Roman" w:hAnsi="Times New Roman" w:cs="Times New Roman"/>
                <w:b/>
                <w:bCs/>
                <w:sz w:val="21"/>
                <w:szCs w:val="21"/>
                <w:lang w:val="en-US" w:eastAsia="zh-CN"/>
              </w:rPr>
              <w:t>湖泊（水库）营养状态分级</w:t>
            </w:r>
          </w:p>
        </w:tc>
      </w:tr>
      <w:tr w14:paraId="125A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20" w:type="dxa"/>
            <w:vAlign w:val="center"/>
          </w:tcPr>
          <w:p w14:paraId="47EA3044">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kern w:val="0"/>
                <w:sz w:val="21"/>
                <w:szCs w:val="21"/>
                <w:lang w:val="en-US" w:eastAsia="zh-CN"/>
              </w:rPr>
              <w:t>1</w:t>
            </w:r>
          </w:p>
        </w:tc>
        <w:tc>
          <w:tcPr>
            <w:tcW w:w="3750" w:type="dxa"/>
            <w:vAlign w:val="center"/>
          </w:tcPr>
          <w:p w14:paraId="48D4F84B">
            <w:pPr>
              <w:pStyle w:val="25"/>
              <w:spacing w:line="240" w:lineRule="auto"/>
              <w:ind w:left="0" w:leftChars="0" w:firstLine="0" w:firstLineChars="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lang w:val="en-US" w:eastAsia="zh-CN"/>
              </w:rPr>
              <w:t>TLI（∑）＜30</w:t>
            </w:r>
          </w:p>
        </w:tc>
        <w:tc>
          <w:tcPr>
            <w:tcW w:w="3952" w:type="dxa"/>
            <w:vAlign w:val="center"/>
          </w:tcPr>
          <w:p w14:paraId="0703B2D2">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贫营养</w:t>
            </w:r>
          </w:p>
        </w:tc>
      </w:tr>
      <w:tr w14:paraId="6010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20" w:type="dxa"/>
            <w:vAlign w:val="center"/>
          </w:tcPr>
          <w:p w14:paraId="05B769B7">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kern w:val="0"/>
                <w:sz w:val="21"/>
                <w:szCs w:val="21"/>
                <w:vertAlign w:val="baseline"/>
                <w:lang w:val="en-US" w:eastAsia="zh-CN"/>
              </w:rPr>
              <w:t>2</w:t>
            </w:r>
          </w:p>
        </w:tc>
        <w:tc>
          <w:tcPr>
            <w:tcW w:w="3750" w:type="dxa"/>
            <w:vAlign w:val="center"/>
          </w:tcPr>
          <w:p w14:paraId="6D0F0836">
            <w:pPr>
              <w:pStyle w:val="25"/>
              <w:spacing w:line="240" w:lineRule="auto"/>
              <w:ind w:left="0" w:leftChars="0" w:firstLine="0" w:firstLineChars="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lang w:val="en-US" w:eastAsia="zh-CN"/>
              </w:rPr>
              <w:t>30≤TLI（∑）≤50</w:t>
            </w:r>
          </w:p>
        </w:tc>
        <w:tc>
          <w:tcPr>
            <w:tcW w:w="3952" w:type="dxa"/>
            <w:vAlign w:val="center"/>
          </w:tcPr>
          <w:p w14:paraId="7A5E5E01">
            <w:pPr>
              <w:adjustRightInd w:val="0"/>
              <w:snapToGrid w:val="0"/>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中营养级</w:t>
            </w:r>
          </w:p>
        </w:tc>
      </w:tr>
      <w:tr w14:paraId="610C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20" w:type="dxa"/>
            <w:vAlign w:val="center"/>
          </w:tcPr>
          <w:p w14:paraId="46A47627">
            <w:pPr>
              <w:adjustRightInd w:val="0"/>
              <w:snapToGrid w:val="0"/>
              <w:spacing w:line="240" w:lineRule="auto"/>
              <w:jc w:val="center"/>
              <w:rPr>
                <w:rFonts w:hint="default" w:ascii="Times New Roman" w:hAnsi="Times New Roman" w:cs="Times New Roman"/>
                <w:b w:val="0"/>
                <w:bCs w:val="0"/>
                <w:kern w:val="0"/>
                <w:sz w:val="21"/>
                <w:szCs w:val="21"/>
                <w:vertAlign w:val="baseline"/>
                <w:lang w:val="en-US" w:eastAsia="zh-CN"/>
              </w:rPr>
            </w:pPr>
            <w:r>
              <w:rPr>
                <w:rFonts w:hint="default" w:ascii="Times New Roman" w:hAnsi="Times New Roman" w:cs="Times New Roman"/>
                <w:b w:val="0"/>
                <w:bCs w:val="0"/>
                <w:kern w:val="0"/>
                <w:sz w:val="21"/>
                <w:szCs w:val="21"/>
                <w:vertAlign w:val="baseline"/>
                <w:lang w:val="en-US" w:eastAsia="zh-CN"/>
              </w:rPr>
              <w:t>3</w:t>
            </w:r>
          </w:p>
        </w:tc>
        <w:tc>
          <w:tcPr>
            <w:tcW w:w="3750" w:type="dxa"/>
            <w:vAlign w:val="center"/>
          </w:tcPr>
          <w:p w14:paraId="665B7F7D">
            <w:pPr>
              <w:pStyle w:val="25"/>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TLI（∑）＞50</w:t>
            </w:r>
          </w:p>
        </w:tc>
        <w:tc>
          <w:tcPr>
            <w:tcW w:w="3952" w:type="dxa"/>
            <w:vAlign w:val="center"/>
          </w:tcPr>
          <w:p w14:paraId="74AC3C14">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富营养级</w:t>
            </w:r>
          </w:p>
        </w:tc>
      </w:tr>
      <w:tr w14:paraId="6D2A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20" w:type="dxa"/>
            <w:vAlign w:val="center"/>
          </w:tcPr>
          <w:p w14:paraId="7664BB24">
            <w:pPr>
              <w:adjustRightInd w:val="0"/>
              <w:snapToGrid w:val="0"/>
              <w:spacing w:line="240" w:lineRule="auto"/>
              <w:jc w:val="center"/>
              <w:rPr>
                <w:rFonts w:hint="default" w:ascii="Times New Roman" w:hAnsi="Times New Roman" w:cs="Times New Roman"/>
                <w:b w:val="0"/>
                <w:bCs w:val="0"/>
                <w:kern w:val="0"/>
                <w:sz w:val="21"/>
                <w:szCs w:val="21"/>
                <w:vertAlign w:val="baseline"/>
                <w:lang w:val="en-US" w:eastAsia="zh-CN"/>
              </w:rPr>
            </w:pPr>
            <w:r>
              <w:rPr>
                <w:rFonts w:hint="default" w:ascii="Times New Roman" w:hAnsi="Times New Roman" w:cs="Times New Roman"/>
                <w:b w:val="0"/>
                <w:bCs w:val="0"/>
                <w:kern w:val="0"/>
                <w:sz w:val="21"/>
                <w:szCs w:val="21"/>
                <w:vertAlign w:val="baseline"/>
                <w:lang w:val="en-US" w:eastAsia="zh-CN"/>
              </w:rPr>
              <w:t>4</w:t>
            </w:r>
          </w:p>
        </w:tc>
        <w:tc>
          <w:tcPr>
            <w:tcW w:w="3750" w:type="dxa"/>
            <w:vAlign w:val="center"/>
          </w:tcPr>
          <w:p w14:paraId="19E159D3">
            <w:pPr>
              <w:pStyle w:val="25"/>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50＜TLI（∑）≤60</w:t>
            </w:r>
          </w:p>
        </w:tc>
        <w:tc>
          <w:tcPr>
            <w:tcW w:w="3952" w:type="dxa"/>
            <w:vAlign w:val="center"/>
          </w:tcPr>
          <w:p w14:paraId="7D808B14">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轻度富营养</w:t>
            </w:r>
          </w:p>
        </w:tc>
      </w:tr>
      <w:tr w14:paraId="4836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20" w:type="dxa"/>
            <w:vAlign w:val="center"/>
          </w:tcPr>
          <w:p w14:paraId="0F21EB41">
            <w:pPr>
              <w:adjustRightInd w:val="0"/>
              <w:snapToGrid w:val="0"/>
              <w:spacing w:line="240" w:lineRule="auto"/>
              <w:jc w:val="center"/>
              <w:rPr>
                <w:rFonts w:hint="default" w:ascii="Times New Roman" w:hAnsi="Times New Roman" w:cs="Times New Roman"/>
                <w:b w:val="0"/>
                <w:bCs w:val="0"/>
                <w:kern w:val="0"/>
                <w:sz w:val="21"/>
                <w:szCs w:val="21"/>
                <w:vertAlign w:val="baseline"/>
                <w:lang w:val="en-US" w:eastAsia="zh-CN"/>
              </w:rPr>
            </w:pPr>
            <w:r>
              <w:rPr>
                <w:rFonts w:hint="default" w:ascii="Times New Roman" w:hAnsi="Times New Roman" w:cs="Times New Roman"/>
                <w:b w:val="0"/>
                <w:bCs w:val="0"/>
                <w:kern w:val="0"/>
                <w:sz w:val="21"/>
                <w:szCs w:val="21"/>
                <w:vertAlign w:val="baseline"/>
                <w:lang w:val="en-US" w:eastAsia="zh-CN"/>
              </w:rPr>
              <w:t>5</w:t>
            </w:r>
          </w:p>
        </w:tc>
        <w:tc>
          <w:tcPr>
            <w:tcW w:w="3750" w:type="dxa"/>
            <w:vAlign w:val="center"/>
          </w:tcPr>
          <w:p w14:paraId="7EF2E8BF">
            <w:pPr>
              <w:pStyle w:val="25"/>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60＜TLI（∑）≤70</w:t>
            </w:r>
          </w:p>
        </w:tc>
        <w:tc>
          <w:tcPr>
            <w:tcW w:w="3952" w:type="dxa"/>
            <w:vAlign w:val="center"/>
          </w:tcPr>
          <w:p w14:paraId="1F82D8DF">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中度富营养</w:t>
            </w:r>
          </w:p>
        </w:tc>
      </w:tr>
      <w:tr w14:paraId="5C39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20" w:type="dxa"/>
            <w:vAlign w:val="center"/>
          </w:tcPr>
          <w:p w14:paraId="05E91EFE">
            <w:pPr>
              <w:adjustRightInd w:val="0"/>
              <w:snapToGrid w:val="0"/>
              <w:spacing w:line="240" w:lineRule="auto"/>
              <w:jc w:val="center"/>
              <w:rPr>
                <w:rFonts w:hint="default" w:ascii="Times New Roman" w:hAnsi="Times New Roman" w:cs="Times New Roman"/>
                <w:b w:val="0"/>
                <w:bCs w:val="0"/>
                <w:kern w:val="0"/>
                <w:sz w:val="21"/>
                <w:szCs w:val="21"/>
                <w:vertAlign w:val="baseline"/>
                <w:lang w:val="en-US" w:eastAsia="zh-CN"/>
              </w:rPr>
            </w:pPr>
            <w:r>
              <w:rPr>
                <w:rFonts w:hint="default" w:ascii="Times New Roman" w:hAnsi="Times New Roman" w:cs="Times New Roman"/>
                <w:b w:val="0"/>
                <w:bCs w:val="0"/>
                <w:kern w:val="0"/>
                <w:sz w:val="21"/>
                <w:szCs w:val="21"/>
                <w:vertAlign w:val="baseline"/>
                <w:lang w:val="en-US" w:eastAsia="zh-CN"/>
              </w:rPr>
              <w:t>6</w:t>
            </w:r>
          </w:p>
        </w:tc>
        <w:tc>
          <w:tcPr>
            <w:tcW w:w="3750" w:type="dxa"/>
            <w:vAlign w:val="center"/>
          </w:tcPr>
          <w:p w14:paraId="547E92E2">
            <w:pPr>
              <w:pStyle w:val="25"/>
              <w:spacing w:line="240" w:lineRule="auto"/>
              <w:ind w:left="0" w:leftChars="0" w:firstLine="0" w:firstLine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TLI（∑）＞70</w:t>
            </w:r>
          </w:p>
        </w:tc>
        <w:tc>
          <w:tcPr>
            <w:tcW w:w="3952" w:type="dxa"/>
            <w:vAlign w:val="center"/>
          </w:tcPr>
          <w:p w14:paraId="61E68952">
            <w:pPr>
              <w:adjustRightInd w:val="0"/>
              <w:snapToGrid w:val="0"/>
              <w:spacing w:line="240" w:lineRule="auto"/>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重度富营养</w:t>
            </w:r>
          </w:p>
        </w:tc>
      </w:tr>
    </w:tbl>
    <w:p w14:paraId="124FA096">
      <w:pPr>
        <w:adjustRightInd w:val="0"/>
        <w:snapToGrid w:val="0"/>
        <w:spacing w:line="360" w:lineRule="auto"/>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本评价对总氮、总磷进行综合营养状态指数法预测，预测结果见表1-11。</w:t>
      </w:r>
    </w:p>
    <w:p w14:paraId="6E88EEA6">
      <w:pPr>
        <w:adjustRightInd w:val="0"/>
        <w:snapToGrid w:val="0"/>
        <w:spacing w:line="360" w:lineRule="auto"/>
        <w:ind w:firstLine="422" w:firstLineChars="200"/>
        <w:jc w:val="center"/>
        <w:rPr>
          <w:rFonts w:hint="default" w:ascii="Times New Roman" w:hAnsi="Times New Roman" w:eastAsia="宋体" w:cs="Times New Roman"/>
          <w:b/>
          <w:bCs w:val="0"/>
          <w:sz w:val="21"/>
          <w:szCs w:val="21"/>
          <w:vertAlign w:val="baseline"/>
          <w:lang w:val="en-US" w:eastAsia="zh-CN"/>
        </w:rPr>
      </w:pPr>
      <w:r>
        <w:rPr>
          <w:rFonts w:hint="default" w:ascii="Times New Roman" w:hAnsi="Times New Roman" w:eastAsia="宋体" w:cs="Times New Roman"/>
          <w:b/>
          <w:bCs/>
          <w:kern w:val="0"/>
          <w:sz w:val="21"/>
          <w:szCs w:val="21"/>
        </w:rPr>
        <w:t>表</w:t>
      </w:r>
      <w:r>
        <w:rPr>
          <w:rFonts w:hint="default" w:ascii="Times New Roman" w:hAnsi="Times New Roman" w:cs="Times New Roman"/>
          <w:b/>
          <w:bCs/>
          <w:kern w:val="0"/>
          <w:sz w:val="21"/>
          <w:szCs w:val="21"/>
          <w:lang w:val="en-US" w:eastAsia="zh-CN"/>
        </w:rPr>
        <w:t>1</w:t>
      </w:r>
      <w:r>
        <w:rPr>
          <w:rFonts w:hint="default" w:ascii="Times New Roman" w:hAnsi="Times New Roman" w:eastAsia="宋体" w:cs="Times New Roman"/>
          <w:b/>
          <w:bCs/>
          <w:kern w:val="0"/>
          <w:sz w:val="21"/>
          <w:szCs w:val="21"/>
          <w:lang w:val="en-US" w:eastAsia="zh-CN"/>
        </w:rPr>
        <w:t>-</w:t>
      </w:r>
      <w:r>
        <w:rPr>
          <w:rFonts w:hint="default" w:ascii="Times New Roman" w:hAnsi="Times New Roman" w:cs="Times New Roman"/>
          <w:b/>
          <w:bCs/>
          <w:kern w:val="0"/>
          <w:sz w:val="21"/>
          <w:szCs w:val="21"/>
          <w:lang w:val="en-US" w:eastAsia="zh-CN"/>
        </w:rPr>
        <w:t>11</w:t>
      </w:r>
      <w:r>
        <w:rPr>
          <w:rFonts w:hint="default" w:ascii="Times New Roman" w:hAnsi="Times New Roman" w:eastAsia="宋体" w:cs="Times New Roman"/>
          <w:b/>
          <w:bCs/>
          <w:kern w:val="0"/>
          <w:sz w:val="21"/>
          <w:szCs w:val="21"/>
        </w:rPr>
        <w:t xml:space="preserve">  </w:t>
      </w:r>
      <w:r>
        <w:rPr>
          <w:rFonts w:hint="default" w:ascii="Times New Roman" w:hAnsi="Times New Roman" w:cs="Times New Roman"/>
          <w:b/>
          <w:bCs/>
          <w:kern w:val="0"/>
          <w:sz w:val="21"/>
          <w:szCs w:val="21"/>
          <w:lang w:val="en-US" w:eastAsia="zh-CN"/>
        </w:rPr>
        <w:t>湖泊（水库）营养状态分级</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50"/>
        <w:gridCol w:w="1814"/>
        <w:gridCol w:w="1936"/>
        <w:gridCol w:w="2402"/>
      </w:tblGrid>
      <w:tr w14:paraId="1C1F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20" w:type="dxa"/>
            <w:vAlign w:val="center"/>
          </w:tcPr>
          <w:p w14:paraId="3C74342D">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序号</w:t>
            </w:r>
          </w:p>
        </w:tc>
        <w:tc>
          <w:tcPr>
            <w:tcW w:w="1550" w:type="dxa"/>
            <w:vAlign w:val="center"/>
          </w:tcPr>
          <w:p w14:paraId="01B5FDFA">
            <w:pPr>
              <w:adjustRightInd w:val="0"/>
              <w:snapToGrid w:val="0"/>
              <w:spacing w:line="24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cs="Times New Roman"/>
                <w:b/>
                <w:bCs/>
                <w:sz w:val="21"/>
                <w:szCs w:val="21"/>
                <w:lang w:val="en-US" w:eastAsia="zh-CN"/>
              </w:rPr>
              <w:t>参数</w:t>
            </w:r>
          </w:p>
        </w:tc>
        <w:tc>
          <w:tcPr>
            <w:tcW w:w="1814" w:type="dxa"/>
            <w:vAlign w:val="center"/>
          </w:tcPr>
          <w:p w14:paraId="78BC8731">
            <w:pPr>
              <w:adjustRightInd w:val="0"/>
              <w:snapToGrid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b/>
                <w:bCs/>
                <w:sz w:val="21"/>
                <w:szCs w:val="21"/>
                <w:lang w:val="en-US" w:eastAsia="zh-CN"/>
              </w:rPr>
              <w:t>权重Wj</w:t>
            </w:r>
          </w:p>
        </w:tc>
        <w:tc>
          <w:tcPr>
            <w:tcW w:w="1936" w:type="dxa"/>
            <w:vAlign w:val="center"/>
          </w:tcPr>
          <w:p w14:paraId="450C943C">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营养指数TLI（j）</w:t>
            </w:r>
          </w:p>
        </w:tc>
        <w:tc>
          <w:tcPr>
            <w:tcW w:w="2402" w:type="dxa"/>
            <w:vAlign w:val="center"/>
          </w:tcPr>
          <w:p w14:paraId="1FE44D94">
            <w:pPr>
              <w:adjustRightInd w:val="0"/>
              <w:snapToGrid w:val="0"/>
              <w:spacing w:line="24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综合营养指数</w:t>
            </w:r>
            <w:r>
              <w:rPr>
                <w:rFonts w:hint="default" w:ascii="Times New Roman" w:hAnsi="Times New Roman" w:cs="Times New Roman"/>
                <w:b/>
                <w:bCs/>
                <w:sz w:val="21"/>
                <w:szCs w:val="21"/>
                <w:lang w:val="en-US" w:eastAsia="zh-CN"/>
              </w:rPr>
              <w:t>TLI（∑）</w:t>
            </w:r>
          </w:p>
        </w:tc>
      </w:tr>
      <w:tr w14:paraId="2A98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20" w:type="dxa"/>
            <w:vAlign w:val="center"/>
          </w:tcPr>
          <w:p w14:paraId="1497F5AC">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b/>
                <w:bCs/>
                <w:kern w:val="0"/>
                <w:sz w:val="21"/>
                <w:szCs w:val="21"/>
                <w:lang w:val="en-US" w:eastAsia="zh-CN"/>
              </w:rPr>
              <w:t>1</w:t>
            </w:r>
          </w:p>
        </w:tc>
        <w:tc>
          <w:tcPr>
            <w:tcW w:w="1550" w:type="dxa"/>
            <w:vAlign w:val="center"/>
          </w:tcPr>
          <w:p w14:paraId="13D7ECEB">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TP</w:t>
            </w:r>
          </w:p>
        </w:tc>
        <w:tc>
          <w:tcPr>
            <w:tcW w:w="1814" w:type="dxa"/>
            <w:vAlign w:val="center"/>
          </w:tcPr>
          <w:p w14:paraId="28CB6A21">
            <w:pPr>
              <w:pStyle w:val="25"/>
              <w:spacing w:line="24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0.5120</w:t>
            </w:r>
          </w:p>
        </w:tc>
        <w:tc>
          <w:tcPr>
            <w:tcW w:w="1936" w:type="dxa"/>
            <w:vAlign w:val="center"/>
          </w:tcPr>
          <w:p w14:paraId="1A92762D">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37.0046</w:t>
            </w:r>
          </w:p>
        </w:tc>
        <w:tc>
          <w:tcPr>
            <w:tcW w:w="2402" w:type="dxa"/>
            <w:vMerge w:val="restart"/>
            <w:vAlign w:val="center"/>
          </w:tcPr>
          <w:p w14:paraId="4E3A8935">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36.</w:t>
            </w:r>
            <w:r>
              <w:rPr>
                <w:rFonts w:hint="eastAsia" w:cs="Times New Roman"/>
                <w:sz w:val="21"/>
                <w:szCs w:val="21"/>
                <w:lang w:val="en-US" w:eastAsia="zh-CN"/>
              </w:rPr>
              <w:t>21</w:t>
            </w:r>
          </w:p>
        </w:tc>
      </w:tr>
      <w:tr w14:paraId="4313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20" w:type="dxa"/>
            <w:vAlign w:val="center"/>
          </w:tcPr>
          <w:p w14:paraId="673470A4">
            <w:pPr>
              <w:adjustRightInd w:val="0"/>
              <w:snapToGrid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b/>
                <w:bCs/>
                <w:kern w:val="0"/>
                <w:sz w:val="21"/>
                <w:szCs w:val="21"/>
                <w:vertAlign w:val="baseline"/>
                <w:lang w:val="en-US" w:eastAsia="zh-CN"/>
              </w:rPr>
              <w:t>2</w:t>
            </w:r>
          </w:p>
        </w:tc>
        <w:tc>
          <w:tcPr>
            <w:tcW w:w="1550" w:type="dxa"/>
            <w:vAlign w:val="center"/>
          </w:tcPr>
          <w:p w14:paraId="79E18F04">
            <w:pPr>
              <w:adjustRightInd w:val="0"/>
              <w:snapToGrid w:val="0"/>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TN</w:t>
            </w:r>
          </w:p>
        </w:tc>
        <w:tc>
          <w:tcPr>
            <w:tcW w:w="1814" w:type="dxa"/>
            <w:vAlign w:val="center"/>
          </w:tcPr>
          <w:p w14:paraId="4BBF4ED0">
            <w:pPr>
              <w:pStyle w:val="25"/>
              <w:spacing w:line="24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0.4880</w:t>
            </w:r>
          </w:p>
        </w:tc>
        <w:tc>
          <w:tcPr>
            <w:tcW w:w="1936" w:type="dxa"/>
            <w:vAlign w:val="center"/>
          </w:tcPr>
          <w:p w14:paraId="56F7C0AB">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35.2475</w:t>
            </w:r>
          </w:p>
        </w:tc>
        <w:tc>
          <w:tcPr>
            <w:tcW w:w="2402" w:type="dxa"/>
            <w:vMerge w:val="continue"/>
            <w:vAlign w:val="center"/>
          </w:tcPr>
          <w:p w14:paraId="053E8D00">
            <w:pPr>
              <w:adjustRightInd w:val="0"/>
              <w:snapToGrid w:val="0"/>
              <w:spacing w:line="240" w:lineRule="auto"/>
              <w:jc w:val="center"/>
              <w:rPr>
                <w:rFonts w:hint="default" w:ascii="Times New Roman" w:hAnsi="Times New Roman" w:eastAsia="宋体" w:cs="Times New Roman"/>
                <w:sz w:val="21"/>
                <w:szCs w:val="21"/>
                <w:lang w:val="en-US" w:eastAsia="zh-CN"/>
              </w:rPr>
            </w:pPr>
          </w:p>
        </w:tc>
      </w:tr>
    </w:tbl>
    <w:p w14:paraId="575AD0BF">
      <w:pPr>
        <w:pStyle w:val="25"/>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根据上表预测结果可知，</w:t>
      </w:r>
      <w:r>
        <w:rPr>
          <w:rFonts w:hint="eastAsia" w:ascii="Times New Roman" w:hAnsi="Times New Roman" w:cs="Times New Roman"/>
          <w:sz w:val="24"/>
          <w:szCs w:val="24"/>
          <w:lang w:val="en-US" w:eastAsia="zh-CN"/>
        </w:rPr>
        <w:t>彭家瓜水库</w:t>
      </w:r>
      <w:r>
        <w:rPr>
          <w:rFonts w:hint="default" w:ascii="Times New Roman" w:hAnsi="Times New Roman" w:cs="Times New Roman"/>
          <w:sz w:val="24"/>
          <w:szCs w:val="24"/>
          <w:lang w:val="en-US" w:eastAsia="zh-CN"/>
        </w:rPr>
        <w:t>成库后富营养化程度属中营养级，主要原因之一为现状总氮浓度较大，但引起水库富营养化的可能性小，水库库区淹没大面积林地和荒地后，营运期水质优于蓄水初期，故从水库特性和运用方式上分析，建设项目总体水质不会向富营养化状态转化。但对于这种水域仍需加强监测，以便及时采取控制措施。</w:t>
      </w:r>
    </w:p>
    <w:p w14:paraId="4D2DC64C">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★水库富营养化减缓措施</w:t>
      </w:r>
    </w:p>
    <w:p w14:paraId="32EEF79F">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预防湖库富营化的途径有二,即源头控制和水体治理。本工程位于沩水流域,库区汇水范围内无集中污染源，区域绿化率高，水土保持较好，仅少量散户和耕地,富磷含氮的污染物进入水体的机率较低。预防本工程库区水体发生富营养化，应重点针对库区水体采取措施。</w:t>
      </w:r>
    </w:p>
    <w:p w14:paraId="7E1D1593">
      <w:pPr>
        <w:pStyle w:val="25"/>
        <w:spacing w:line="360" w:lineRule="auto"/>
        <w:rPr>
          <w:rFonts w:hint="default" w:ascii="Times New Roman" w:hAnsi="Times New Roman" w:cs="Times New Roman"/>
          <w:sz w:val="21"/>
          <w:szCs w:val="21"/>
          <w:lang w:val="en-US" w:eastAsia="zh-CN"/>
        </w:rPr>
      </w:pPr>
      <w:r>
        <w:rPr>
          <w:rFonts w:hint="default" w:ascii="Times New Roman" w:hAnsi="Times New Roman" w:cs="Times New Roman"/>
          <w:sz w:val="24"/>
          <w:szCs w:val="24"/>
          <w:lang w:val="en-US" w:eastAsia="zh-CN"/>
        </w:rPr>
        <w:t>评价建议采用物理手段，主要有深层排水、清淤和清漂措施。水库投运一段时间后，库底层营养物含量升高，底层水的营养盐浓度高于表层水，定期采用深层排水措施，可整体降低库区水体的营养物浓度。库区淤泥富含营养，在一定条件下可不断释放磷，称为内部负荷，在条件允许下清淤可直接减轻该内部负荷对水质的影响。水草、藻类等本身会吸收水体中大量的营养盐，配备清漂船只打捞库区表面漂浮的水草、藻类，可间接去除引起水体富营养化的元素。</w:t>
      </w:r>
    </w:p>
    <w:p w14:paraId="0AB43C72">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br w:type="page"/>
      </w:r>
    </w:p>
    <w:p w14:paraId="35943FE9">
      <w:pPr>
        <w:spacing w:line="360" w:lineRule="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5 地表水环境保护措施与对策</w:t>
      </w:r>
    </w:p>
    <w:p w14:paraId="17FE51DF">
      <w:pPr>
        <w:pStyle w:val="25"/>
        <w:spacing w:line="360" w:lineRule="auto"/>
        <w:ind w:left="0" w:leftChars="0" w:firstLine="0" w:firstLineChars="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5.1 施工期保护措施</w:t>
      </w:r>
    </w:p>
    <w:p w14:paraId="1E3A58AB">
      <w:pPr>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工程建设期间的废水主要来自</w:t>
      </w:r>
      <w:r>
        <w:rPr>
          <w:rFonts w:hint="default" w:ascii="Times New Roman" w:hAnsi="Times New Roman" w:eastAsia="宋体" w:cs="Times New Roman"/>
          <w:b w:val="0"/>
          <w:bCs w:val="0"/>
          <w:sz w:val="24"/>
          <w:szCs w:val="24"/>
          <w:u w:val="single"/>
          <w:lang w:val="en-US" w:eastAsia="zh-CN"/>
        </w:rPr>
        <w:t>淋溶水</w:t>
      </w:r>
      <w:r>
        <w:rPr>
          <w:rFonts w:hint="eastAsia" w:cs="Times New Roman"/>
          <w:b w:val="0"/>
          <w:bCs w:val="0"/>
          <w:sz w:val="24"/>
          <w:szCs w:val="24"/>
          <w:u w:val="single"/>
          <w:lang w:val="en-US" w:eastAsia="zh-CN"/>
        </w:rPr>
        <w:t>、施工过程废水、、基坑废水、生活污水</w:t>
      </w:r>
      <w:r>
        <w:rPr>
          <w:rFonts w:hint="default" w:ascii="Times New Roman" w:hAnsi="Times New Roman" w:eastAsia="宋体" w:cs="Times New Roman"/>
          <w:b w:val="0"/>
          <w:bCs w:val="0"/>
          <w:sz w:val="24"/>
          <w:szCs w:val="24"/>
          <w:lang w:val="en-US" w:eastAsia="zh-CN"/>
        </w:rPr>
        <w:t>。在施工区相对集中的废水产生点均需对上述废废水采取处理措施,防止施工废水对附近水域的污染。施工现场禁止向</w:t>
      </w:r>
      <w:r>
        <w:rPr>
          <w:rFonts w:hint="eastAsia" w:cs="Times New Roman"/>
          <w:b w:val="0"/>
          <w:bCs w:val="0"/>
          <w:sz w:val="24"/>
          <w:szCs w:val="24"/>
          <w:lang w:val="en-US" w:eastAsia="zh-CN"/>
        </w:rPr>
        <w:t>舒溪</w:t>
      </w:r>
      <w:r>
        <w:rPr>
          <w:rFonts w:hint="default" w:ascii="Times New Roman" w:hAnsi="Times New Roman" w:eastAsia="宋体" w:cs="Times New Roman"/>
          <w:b w:val="0"/>
          <w:bCs w:val="0"/>
          <w:sz w:val="24"/>
          <w:szCs w:val="24"/>
          <w:lang w:val="en-US" w:eastAsia="zh-CN"/>
        </w:rPr>
        <w:t>排放生产</w:t>
      </w:r>
      <w:r>
        <w:rPr>
          <w:rFonts w:hint="eastAsia" w:cs="Times New Roman"/>
          <w:b w:val="0"/>
          <w:bCs w:val="0"/>
          <w:sz w:val="24"/>
          <w:szCs w:val="24"/>
          <w:lang w:val="en-US" w:eastAsia="zh-CN"/>
        </w:rPr>
        <w:t>废水，</w:t>
      </w:r>
      <w:r>
        <w:rPr>
          <w:rFonts w:hint="default" w:ascii="Times New Roman" w:hAnsi="Times New Roman" w:eastAsia="宋体" w:cs="Times New Roman"/>
          <w:b w:val="0"/>
          <w:bCs w:val="0"/>
          <w:sz w:val="24"/>
          <w:szCs w:val="24"/>
          <w:lang w:val="en-US" w:eastAsia="zh-CN"/>
        </w:rPr>
        <w:t>废水经处理后全部回用</w:t>
      </w:r>
      <w:r>
        <w:rPr>
          <w:rFonts w:hint="eastAsia" w:cs="Times New Roman"/>
          <w:b w:val="0"/>
          <w:bCs w:val="0"/>
          <w:sz w:val="24"/>
          <w:szCs w:val="24"/>
          <w:lang w:val="en-US" w:eastAsia="zh-CN"/>
        </w:rPr>
        <w:t>；禁止</w:t>
      </w:r>
      <w:r>
        <w:rPr>
          <w:rFonts w:hint="default" w:ascii="Times New Roman" w:hAnsi="Times New Roman" w:eastAsia="宋体" w:cs="Times New Roman"/>
          <w:b w:val="0"/>
          <w:bCs w:val="0"/>
          <w:sz w:val="24"/>
          <w:szCs w:val="24"/>
          <w:lang w:val="en-US" w:eastAsia="zh-CN"/>
        </w:rPr>
        <w:t>生活污水</w:t>
      </w:r>
      <w:r>
        <w:rPr>
          <w:rFonts w:hint="eastAsia" w:cs="Times New Roman"/>
          <w:b w:val="0"/>
          <w:bCs w:val="0"/>
          <w:sz w:val="24"/>
          <w:szCs w:val="24"/>
          <w:lang w:val="en-US" w:eastAsia="zh-CN"/>
        </w:rPr>
        <w:t>不经处理直接向舒溪排放，</w:t>
      </w:r>
      <w:r>
        <w:rPr>
          <w:rFonts w:hint="default" w:ascii="Times New Roman" w:hAnsi="Times New Roman" w:eastAsia="宋体" w:cs="Times New Roman"/>
          <w:b w:val="0"/>
          <w:bCs w:val="0"/>
          <w:sz w:val="24"/>
          <w:szCs w:val="24"/>
          <w:u w:val="single"/>
          <w:lang w:val="en-US" w:eastAsia="zh-CN"/>
        </w:rPr>
        <w:t>施工期间</w:t>
      </w:r>
      <w:r>
        <w:rPr>
          <w:rFonts w:hint="eastAsia" w:cs="Times New Roman"/>
          <w:b w:val="0"/>
          <w:bCs w:val="0"/>
          <w:sz w:val="24"/>
          <w:szCs w:val="24"/>
          <w:u w:val="single"/>
          <w:lang w:val="en-US" w:eastAsia="zh-CN"/>
        </w:rPr>
        <w:t>施工人员的生活废水全部依托附近居民用房的化粪池处理后回灌农田，不外排</w:t>
      </w:r>
      <w:r>
        <w:rPr>
          <w:rFonts w:hint="eastAsia" w:cs="Times New Roman"/>
          <w:b w:val="0"/>
          <w:bCs w:val="0"/>
          <w:sz w:val="24"/>
          <w:szCs w:val="24"/>
          <w:lang w:val="en-US" w:eastAsia="zh-CN"/>
        </w:rPr>
        <w:t>。</w:t>
      </w:r>
    </w:p>
    <w:p w14:paraId="1EF5CB07">
      <w:pPr>
        <w:pStyle w:val="25"/>
        <w:spacing w:line="360" w:lineRule="auto"/>
        <w:ind w:left="0" w:leftChars="0" w:firstLine="0" w:firstLineChars="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5.1.</w:t>
      </w:r>
      <w:r>
        <w:rPr>
          <w:rFonts w:hint="eastAsia" w:ascii="Times New Roman" w:hAnsi="Times New Roman" w:cs="Times New Roman"/>
          <w:b/>
          <w:bCs/>
          <w:sz w:val="24"/>
          <w:szCs w:val="24"/>
          <w:lang w:val="en-US" w:eastAsia="zh-CN"/>
        </w:rPr>
        <w:t>1</w:t>
      </w:r>
      <w:r>
        <w:rPr>
          <w:rFonts w:hint="default" w:ascii="Times New Roman" w:hAnsi="Times New Roman" w:eastAsia="宋体" w:cs="Times New Roman"/>
          <w:b/>
          <w:bCs/>
          <w:sz w:val="24"/>
          <w:szCs w:val="24"/>
          <w:lang w:val="en-US" w:eastAsia="zh-CN"/>
        </w:rPr>
        <w:t xml:space="preserve"> 林溶水</w:t>
      </w:r>
    </w:p>
    <w:p w14:paraId="144908C8">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本项目施工需设置块石料场，表土被清理至临时堆土区堆放，施工期降雨时该区域会产生淋溶水，主要污染物是SS，要求在开挖顶线5m 处设置截排水沟，在坡脚设置沉砂池，淋溶水经四周截排水沟引至沉砂池，经沉淀处理后</w:t>
      </w:r>
      <w:r>
        <w:rPr>
          <w:rFonts w:hint="eastAsia" w:cs="Times New Roman"/>
          <w:sz w:val="24"/>
          <w:szCs w:val="24"/>
          <w:lang w:val="en-US" w:eastAsia="zh-CN"/>
        </w:rPr>
        <w:t>达标排放</w:t>
      </w:r>
      <w:r>
        <w:rPr>
          <w:rFonts w:hint="default" w:ascii="Times New Roman" w:hAnsi="Times New Roman" w:eastAsia="宋体" w:cs="Times New Roman"/>
          <w:sz w:val="24"/>
          <w:szCs w:val="24"/>
          <w:lang w:val="en-US" w:eastAsia="zh-CN"/>
        </w:rPr>
        <w:t>，不会对附近地表水产生影响。</w:t>
      </w:r>
    </w:p>
    <w:p w14:paraId="52D4A678">
      <w:pPr>
        <w:tabs>
          <w:tab w:val="left" w:pos="0"/>
        </w:tabs>
        <w:spacing w:line="360" w:lineRule="auto"/>
        <w:rPr>
          <w:rFonts w:hint="default" w:cs="Times New Roman"/>
          <w:sz w:val="24"/>
          <w:szCs w:val="24"/>
          <w:lang w:val="en-US" w:eastAsia="zh-CN"/>
        </w:rPr>
      </w:pPr>
      <w:r>
        <w:rPr>
          <w:rFonts w:hint="eastAsia" w:cs="Times New Roman"/>
          <w:b/>
          <w:bCs/>
          <w:sz w:val="24"/>
          <w:szCs w:val="24"/>
          <w:lang w:val="en-US" w:eastAsia="zh-CN"/>
        </w:rPr>
        <w:t>5.1.2施工过程废水</w:t>
      </w:r>
    </w:p>
    <w:p w14:paraId="40F54F73">
      <w:pPr>
        <w:tabs>
          <w:tab w:val="left" w:pos="0"/>
        </w:tabs>
        <w:spacing w:line="360" w:lineRule="auto"/>
        <w:ind w:firstLine="480" w:firstLineChars="200"/>
        <w:rPr>
          <w:rFonts w:hint="default" w:ascii="Times New Roman" w:hAnsi="Times New Roman" w:eastAsia="宋体" w:cs="Times New Roman"/>
          <w:sz w:val="24"/>
          <w:szCs w:val="24"/>
          <w:lang w:val="en-US" w:eastAsia="zh-CN"/>
        </w:rPr>
      </w:pPr>
      <w:r>
        <w:rPr>
          <w:rFonts w:hint="eastAsia" w:ascii="宋体" w:hAnsi="宋体" w:eastAsia="宋体" w:cs="Times New Roman"/>
          <w:color w:val="auto"/>
          <w:sz w:val="24"/>
          <w:szCs w:val="24"/>
        </w:rPr>
        <w:t>本工程施工废水主要来自于施工过程中砂石料加工系统、混凝土浇筑和养护、施工机械设备冲洗</w:t>
      </w:r>
      <w:r>
        <w:rPr>
          <w:rFonts w:hint="eastAsia" w:ascii="宋体" w:hAnsi="宋体" w:cs="Times New Roman"/>
          <w:color w:val="auto"/>
          <w:sz w:val="24"/>
          <w:szCs w:val="24"/>
          <w:lang w:val="en-US" w:eastAsia="zh-CN"/>
        </w:rPr>
        <w:t>废水，经隔油沉淀后</w:t>
      </w:r>
      <w:r>
        <w:rPr>
          <w:rFonts w:hint="eastAsia" w:cs="Times New Roman"/>
          <w:sz w:val="24"/>
          <w:szCs w:val="24"/>
          <w:u w:val="single"/>
          <w:lang w:val="en-US" w:eastAsia="zh-CN"/>
        </w:rPr>
        <w:t>全部回用不外排</w:t>
      </w:r>
      <w:r>
        <w:rPr>
          <w:rFonts w:hint="default" w:ascii="Times New Roman" w:hAnsi="Times New Roman" w:eastAsia="宋体" w:cs="Times New Roman"/>
          <w:sz w:val="24"/>
          <w:szCs w:val="24"/>
          <w:lang w:val="en-US" w:eastAsia="zh-CN"/>
        </w:rPr>
        <w:t>，不会对附近地表水产生影响。</w:t>
      </w:r>
    </w:p>
    <w:p w14:paraId="7B25E6D9">
      <w:pPr>
        <w:tabs>
          <w:tab w:val="left" w:pos="0"/>
        </w:tabs>
        <w:spacing w:line="360" w:lineRule="auto"/>
        <w:ind w:firstLine="480" w:firstLineChars="200"/>
        <w:rPr>
          <w:rFonts w:hint="eastAsia" w:cs="Times New Roman"/>
          <w:sz w:val="24"/>
          <w:szCs w:val="24"/>
          <w:u w:val="single"/>
          <w:lang w:val="en-US" w:eastAsia="zh-CN"/>
        </w:rPr>
      </w:pPr>
      <w:r>
        <w:rPr>
          <w:rFonts w:hint="eastAsia" w:cs="Times New Roman"/>
          <w:sz w:val="24"/>
          <w:szCs w:val="24"/>
          <w:u w:val="single"/>
          <w:lang w:val="en-US" w:eastAsia="zh-CN"/>
        </w:rPr>
        <w:t>含尘废水按照高峰期砼浇筑强度为 200m/d，按每方砼拌合废水 0.13m 计算，废水排放总量为 26m'/d。修筑沉沙池共1处，长度为 3m，宽度为1m，池深为1m，处理后出水全部回用不外排。沉淀池污泥应脱水成泥饼后外运至堆渣场，不能任意丢弃。</w:t>
      </w:r>
    </w:p>
    <w:p w14:paraId="05452E55">
      <w:pPr>
        <w:tabs>
          <w:tab w:val="left" w:pos="0"/>
        </w:tabs>
        <w:spacing w:line="360" w:lineRule="auto"/>
        <w:ind w:firstLine="480" w:firstLineChars="200"/>
        <w:rPr>
          <w:rFonts w:hint="eastAsia" w:cs="Times New Roman"/>
          <w:sz w:val="24"/>
          <w:szCs w:val="24"/>
          <w:u w:val="single"/>
          <w:lang w:val="en-US" w:eastAsia="zh-CN"/>
        </w:rPr>
      </w:pPr>
      <w:r>
        <w:rPr>
          <w:rFonts w:hint="eastAsia" w:cs="Times New Roman"/>
          <w:sz w:val="24"/>
          <w:szCs w:val="24"/>
          <w:u w:val="single"/>
          <w:lang w:val="en-US" w:eastAsia="zh-CN"/>
        </w:rPr>
        <w:t>针对含油废水布置集中冲洗点2处,产生的含油污水集中到沉淀池去除泥沙，再送至隔油池进行隔油处理，油水分离池设计为三格，单元格长度为2m，宽度为1.5m，池深1.5m。净化后全部回用不外排。</w:t>
      </w:r>
    </w:p>
    <w:p w14:paraId="345E79F0">
      <w:pPr>
        <w:tabs>
          <w:tab w:val="left" w:pos="0"/>
        </w:tabs>
        <w:spacing w:line="360" w:lineRule="auto"/>
        <w:rPr>
          <w:rFonts w:hint="eastAsia" w:ascii="宋体" w:hAnsi="宋体" w:eastAsia="宋体" w:cs="Times New Roman"/>
          <w:b/>
          <w:bCs/>
          <w:color w:val="auto"/>
          <w:sz w:val="24"/>
          <w:szCs w:val="24"/>
        </w:rPr>
      </w:pPr>
      <w:r>
        <w:rPr>
          <w:rFonts w:hint="eastAsia" w:cs="Times New Roman"/>
          <w:b/>
          <w:bCs/>
          <w:sz w:val="24"/>
          <w:szCs w:val="24"/>
          <w:lang w:val="en-US" w:eastAsia="zh-CN"/>
        </w:rPr>
        <w:t>5.1.3</w:t>
      </w:r>
      <w:r>
        <w:rPr>
          <w:rFonts w:hint="eastAsia" w:ascii="宋体" w:hAnsi="宋体" w:eastAsia="宋体" w:cs="Times New Roman"/>
          <w:b/>
          <w:bCs/>
          <w:color w:val="auto"/>
          <w:sz w:val="24"/>
          <w:szCs w:val="24"/>
        </w:rPr>
        <w:t>生活污水</w:t>
      </w:r>
    </w:p>
    <w:p w14:paraId="269F14D5">
      <w:pPr>
        <w:numPr>
          <w:ilvl w:val="0"/>
          <w:numId w:val="0"/>
        </w:numPr>
        <w:tabs>
          <w:tab w:val="left" w:pos="0"/>
        </w:tabs>
        <w:spacing w:line="360" w:lineRule="auto"/>
        <w:ind w:firstLine="480" w:firstLineChars="20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u w:val="single"/>
        </w:rPr>
        <w:t>施工高峰期施工人员约</w:t>
      </w:r>
      <w:r>
        <w:rPr>
          <w:rFonts w:ascii="宋体" w:hAnsi="宋体" w:eastAsia="宋体" w:cs="Times New Roman"/>
          <w:color w:val="auto"/>
          <w:sz w:val="24"/>
          <w:szCs w:val="24"/>
          <w:u w:val="single"/>
        </w:rPr>
        <w:t>20</w:t>
      </w:r>
      <w:r>
        <w:rPr>
          <w:rFonts w:hint="eastAsia" w:ascii="宋体" w:hAnsi="宋体" w:eastAsia="宋体" w:cs="Times New Roman"/>
          <w:color w:val="auto"/>
          <w:sz w:val="24"/>
          <w:szCs w:val="24"/>
          <w:u w:val="single"/>
        </w:rPr>
        <w:t>人，按250L/人·d的生活用水量计算，每天的生活用水量为</w:t>
      </w:r>
      <w:r>
        <w:rPr>
          <w:rFonts w:ascii="宋体" w:hAnsi="宋体" w:eastAsia="宋体" w:cs="Times New Roman"/>
          <w:color w:val="auto"/>
          <w:sz w:val="24"/>
          <w:szCs w:val="24"/>
          <w:u w:val="single"/>
        </w:rPr>
        <w:t>5</w:t>
      </w:r>
      <w:r>
        <w:rPr>
          <w:rFonts w:hint="eastAsia" w:ascii="宋体" w:hAnsi="宋体" w:eastAsia="宋体" w:cs="Times New Roman"/>
          <w:color w:val="auto"/>
          <w:sz w:val="24"/>
          <w:szCs w:val="24"/>
          <w:u w:val="single"/>
        </w:rPr>
        <w:t>m</w:t>
      </w:r>
      <w:r>
        <w:rPr>
          <w:rFonts w:hint="eastAsia" w:ascii="宋体" w:hAnsi="宋体" w:eastAsia="宋体" w:cs="Times New Roman"/>
          <w:color w:val="auto"/>
          <w:sz w:val="24"/>
          <w:szCs w:val="24"/>
          <w:u w:val="single"/>
          <w:vertAlign w:val="superscript"/>
        </w:rPr>
        <w:t>3</w:t>
      </w:r>
      <w:r>
        <w:rPr>
          <w:rFonts w:hint="eastAsia" w:ascii="宋体" w:hAnsi="宋体" w:eastAsia="宋体" w:cs="Times New Roman"/>
          <w:color w:val="auto"/>
          <w:sz w:val="24"/>
          <w:szCs w:val="24"/>
          <w:u w:val="single"/>
        </w:rPr>
        <w:t>，生活污水量按生活用水量的80%的比例计算，每天的生活污水量为</w:t>
      </w:r>
      <w:r>
        <w:rPr>
          <w:rFonts w:ascii="宋体" w:hAnsi="宋体" w:eastAsia="宋体" w:cs="Times New Roman"/>
          <w:color w:val="auto"/>
          <w:sz w:val="24"/>
          <w:szCs w:val="24"/>
          <w:u w:val="single"/>
        </w:rPr>
        <w:t>4</w:t>
      </w:r>
      <w:r>
        <w:rPr>
          <w:rFonts w:hint="eastAsia" w:ascii="宋体" w:hAnsi="宋体" w:eastAsia="宋体" w:cs="Times New Roman"/>
          <w:color w:val="auto"/>
          <w:sz w:val="24"/>
          <w:szCs w:val="24"/>
          <w:u w:val="single"/>
        </w:rPr>
        <w:t>m</w:t>
      </w:r>
      <w:r>
        <w:rPr>
          <w:rFonts w:hint="eastAsia" w:ascii="宋体" w:hAnsi="宋体" w:eastAsia="宋体" w:cs="Times New Roman"/>
          <w:color w:val="auto"/>
          <w:sz w:val="24"/>
          <w:szCs w:val="24"/>
          <w:u w:val="single"/>
          <w:vertAlign w:val="superscript"/>
        </w:rPr>
        <w:t>3</w:t>
      </w:r>
      <w:r>
        <w:rPr>
          <w:rFonts w:hint="eastAsia" w:ascii="宋体" w:hAnsi="宋体" w:eastAsia="宋体" w:cs="Times New Roman"/>
          <w:color w:val="auto"/>
          <w:sz w:val="24"/>
          <w:szCs w:val="24"/>
          <w:u w:val="single"/>
        </w:rPr>
        <w:t>。施工期间，</w:t>
      </w:r>
      <w:r>
        <w:rPr>
          <w:rFonts w:hint="eastAsia" w:ascii="宋体" w:hAnsi="宋体" w:cs="Times New Roman"/>
          <w:color w:val="auto"/>
          <w:sz w:val="24"/>
          <w:szCs w:val="24"/>
          <w:u w:val="single"/>
          <w:lang w:val="en-US" w:eastAsia="zh-CN"/>
        </w:rPr>
        <w:t>施工人员的生活污水依托当地居民用房的化粪池进行处理后全部回用不外排</w:t>
      </w:r>
      <w:r>
        <w:rPr>
          <w:rFonts w:hint="eastAsia" w:ascii="宋体" w:hAnsi="宋体" w:eastAsia="宋体" w:cs="Times New Roman"/>
          <w:color w:val="auto"/>
          <w:sz w:val="24"/>
          <w:szCs w:val="24"/>
          <w:u w:val="single"/>
        </w:rPr>
        <w:t>。</w:t>
      </w:r>
    </w:p>
    <w:p w14:paraId="410DF503">
      <w:pPr>
        <w:numPr>
          <w:ilvl w:val="0"/>
          <w:numId w:val="0"/>
        </w:numPr>
        <w:spacing w:line="360" w:lineRule="auto"/>
        <w:ind w:firstLine="482" w:firstLineChars="2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kern w:val="2"/>
          <w:sz w:val="24"/>
          <w:szCs w:val="24"/>
          <w:lang w:val="en-US" w:eastAsia="zh-CN" w:bidi="ar-SA"/>
        </w:rPr>
        <w:t>5.1.4</w:t>
      </w:r>
      <w:r>
        <w:rPr>
          <w:rFonts w:hint="default" w:ascii="Times New Roman" w:hAnsi="Times New Roman" w:eastAsia="宋体" w:cs="Times New Roman"/>
          <w:b/>
          <w:bCs/>
          <w:sz w:val="24"/>
          <w:szCs w:val="24"/>
          <w:lang w:val="en-US" w:eastAsia="zh-CN"/>
        </w:rPr>
        <w:t>基坑废水</w:t>
      </w:r>
    </w:p>
    <w:p w14:paraId="6F09B2B5">
      <w:pPr>
        <w:pStyle w:val="25"/>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坝体上游的围堰围成的基坑会产生基坑废水。基坑废水的主要污染物为SS和pH值，其浓度受降水、地下岩隙渗水和施工废水(主要是冲洗水)等因素的影响，具有间歇排放、排水污染物单一且较易沉降的特点，施工时段枯水期完成，基坑初期排水可用来补充下游河道;基坑经常性排水为间歇排放，每次水量较小，通过使废水在基坑内静置2h后加絮凝剂的处理方法，可使悬浮物的浓度降到70mg以下，经处理后的基坑废水</w:t>
      </w:r>
      <w:r>
        <w:rPr>
          <w:rFonts w:hint="eastAsia" w:ascii="Times New Roman" w:hAnsi="Times New Roman" w:eastAsia="宋体" w:cs="Times New Roman"/>
          <w:b w:val="0"/>
          <w:bCs w:val="0"/>
          <w:sz w:val="24"/>
          <w:szCs w:val="24"/>
          <w:u w:val="single"/>
          <w:lang w:val="en-US" w:eastAsia="zh-CN"/>
        </w:rPr>
        <w:t>全部回用不外排</w:t>
      </w:r>
      <w:r>
        <w:rPr>
          <w:rFonts w:hint="default" w:ascii="Times New Roman" w:hAnsi="Times New Roman" w:eastAsia="宋体" w:cs="Times New Roman"/>
          <w:sz w:val="24"/>
          <w:szCs w:val="24"/>
          <w:lang w:val="en-US" w:eastAsia="zh-CN"/>
        </w:rPr>
        <w:t>。</w:t>
      </w:r>
    </w:p>
    <w:p w14:paraId="087BE363">
      <w:pPr>
        <w:pStyle w:val="25"/>
        <w:spacing w:line="360" w:lineRule="auto"/>
        <w:ind w:left="0" w:leftChars="0" w:firstLine="0" w:firstLineChars="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5.2 营运期保护措施</w:t>
      </w:r>
    </w:p>
    <w:p w14:paraId="324558A0">
      <w:pPr>
        <w:spacing w:line="360" w:lineRule="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5.2.1 库底清理</w:t>
      </w:r>
    </w:p>
    <w:p w14:paraId="4F59BC47">
      <w:pPr>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eastAsia" w:cs="Times New Roman"/>
          <w:b w:val="0"/>
          <w:bCs w:val="0"/>
          <w:sz w:val="24"/>
          <w:szCs w:val="24"/>
          <w:lang w:val="en-US" w:eastAsia="zh-CN"/>
        </w:rPr>
        <w:t>彭家瓜水库</w:t>
      </w:r>
      <w:r>
        <w:rPr>
          <w:rFonts w:hint="default" w:ascii="Times New Roman" w:hAnsi="Times New Roman" w:eastAsia="宋体" w:cs="Times New Roman"/>
          <w:b w:val="0"/>
          <w:bCs w:val="0"/>
          <w:sz w:val="24"/>
          <w:szCs w:val="24"/>
          <w:lang w:val="en-US" w:eastAsia="zh-CN"/>
        </w:rPr>
        <w:t>是具有</w:t>
      </w:r>
      <w:r>
        <w:rPr>
          <w:rFonts w:hint="eastAsia" w:cs="Times New Roman"/>
          <w:b w:val="0"/>
          <w:bCs w:val="0"/>
          <w:sz w:val="24"/>
          <w:szCs w:val="24"/>
          <w:lang w:val="en-US" w:eastAsia="zh-CN"/>
        </w:rPr>
        <w:t>防洪、</w:t>
      </w:r>
      <w:r>
        <w:rPr>
          <w:rFonts w:hint="default" w:ascii="Times New Roman" w:hAnsi="Times New Roman" w:eastAsia="宋体" w:cs="Times New Roman"/>
          <w:b w:val="0"/>
          <w:bCs w:val="0"/>
          <w:sz w:val="24"/>
          <w:szCs w:val="24"/>
          <w:lang w:val="en-US" w:eastAsia="zh-CN"/>
        </w:rPr>
        <w:t>灌溉多重作用的水库，为了保证工程安全运行，防止水质污染，满足生产、生活和工农业用水要求，保护人群健康，在水库蓄水之前，要进行库底清理。</w:t>
      </w:r>
    </w:p>
    <w:p w14:paraId="23670027">
      <w:pPr>
        <w:pStyle w:val="25"/>
        <w:numPr>
          <w:ilvl w:val="0"/>
          <w:numId w:val="0"/>
        </w:numPr>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kern w:val="2"/>
          <w:sz w:val="24"/>
          <w:szCs w:val="24"/>
          <w:lang w:val="en-US" w:eastAsia="zh-CN" w:bidi="ar-SA"/>
        </w:rPr>
        <w:t>（1）</w:t>
      </w:r>
      <w:r>
        <w:rPr>
          <w:rFonts w:hint="default" w:ascii="Times New Roman" w:hAnsi="Times New Roman" w:eastAsia="宋体" w:cs="Times New Roman"/>
          <w:b w:val="0"/>
          <w:bCs w:val="0"/>
          <w:sz w:val="24"/>
          <w:szCs w:val="24"/>
          <w:lang w:val="en-US" w:eastAsia="zh-CN"/>
        </w:rPr>
        <w:t>清理范围</w:t>
      </w:r>
    </w:p>
    <w:p w14:paraId="48D0057F">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水库库底清理范围包括水库淹没区的各类建筑物清理和卫生清理。</w:t>
      </w:r>
    </w:p>
    <w:p w14:paraId="1389E384">
      <w:pPr>
        <w:pStyle w:val="25"/>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eastAsia="宋体" w:cs="Times New Roman"/>
          <w:sz w:val="24"/>
          <w:szCs w:val="24"/>
          <w:lang w:val="en-US" w:eastAsia="zh-CN"/>
        </w:rPr>
        <w:t>建构筑物拆除与清理</w:t>
      </w:r>
    </w:p>
    <w:p w14:paraId="014EB1A4">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1）清理范围内的各种建筑物、构筑物要拆除，并推到摊平，对易漂浮的废旧材料按有关要求进行处理；</w:t>
      </w:r>
    </w:p>
    <w:p w14:paraId="666A6A5B">
      <w:pPr>
        <w:pStyle w:val="25"/>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2）清理范围内的各种基础设施，凡妨碍水库运行安全和开发利用的必须拆除，设备和旧料要运至库区以外，并加以固定，防止洪水冲入水库。残留的较大障碍物要炸除，其残留高度一般不得超过地面0.5m。</w:t>
      </w:r>
    </w:p>
    <w:p w14:paraId="297642B2">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3）水库消落区的地下建（构)筑物，结合水库区地质情况和水库水域利用要求，采取填塞、封堵、覆盖或其他措施进行处理。</w:t>
      </w:r>
    </w:p>
    <w:p w14:paraId="64FD2414">
      <w:pPr>
        <w:pStyle w:val="25"/>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（3）卫生清理</w:t>
      </w:r>
    </w:p>
    <w:p w14:paraId="77177497">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卫生清理工作在地方卫生防疫部门的指导下，在建(构)筑物拆除之前进行。库区内的污染源及污染物要进行卫生清除、消毒，如厕所、粪坑(池)、畜厩、垃圾等均要进行卫生防疫清理，将其污物尽量运至库区以外，或薄铺于地面曝晒消毒，对其坑穴要进行消毒处理，污水坑以净土填塞。</w:t>
      </w:r>
    </w:p>
    <w:p w14:paraId="7645A0EB">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2"/>
          <w:sz w:val="24"/>
          <w:szCs w:val="24"/>
          <w:lang w:val="en-US" w:eastAsia="zh-CN" w:bidi="ar-SA"/>
        </w:rPr>
        <w:t>（4）</w:t>
      </w:r>
      <w:r>
        <w:rPr>
          <w:rFonts w:hint="default" w:ascii="Times New Roman" w:hAnsi="Times New Roman" w:eastAsia="宋体" w:cs="Times New Roman"/>
          <w:sz w:val="24"/>
          <w:szCs w:val="24"/>
          <w:lang w:val="en-US" w:eastAsia="zh-CN"/>
        </w:rPr>
        <w:t>林木清理</w:t>
      </w:r>
    </w:p>
    <w:p w14:paraId="00DE5AB8">
      <w:pPr>
        <w:pStyle w:val="25"/>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林木及零星树木要砍伐并清理，残留树桩不得高出地面0.3m;清理过程中严禁采用火烧的方法。</w:t>
      </w:r>
    </w:p>
    <w:p w14:paraId="69FD4CD1">
      <w:pPr>
        <w:pStyle w:val="25"/>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砍伐残余的枝桠、枯木、灌木林(丛)、农作物秸秆及泥炭等其他各种易漂浮的物质，在水库蓄水前，要就地处理或采取防漂措施。</w:t>
      </w:r>
    </w:p>
    <w:p w14:paraId="7893A876">
      <w:pPr>
        <w:pStyle w:val="25"/>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清理范围内如有发现珍稀植物、古树名木及经济价值较高的树木要加以移植保护。</w:t>
      </w:r>
    </w:p>
    <w:p w14:paraId="5FECDEBB">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2"/>
          <w:sz w:val="24"/>
          <w:szCs w:val="24"/>
          <w:lang w:val="en-US" w:eastAsia="zh-CN" w:bidi="ar-SA"/>
        </w:rPr>
        <w:t>（5）</w:t>
      </w:r>
      <w:r>
        <w:rPr>
          <w:rFonts w:hint="default" w:ascii="Times New Roman" w:hAnsi="Times New Roman" w:eastAsia="宋体" w:cs="Times New Roman"/>
          <w:sz w:val="24"/>
          <w:szCs w:val="24"/>
          <w:lang w:val="en-US" w:eastAsia="zh-CN"/>
        </w:rPr>
        <w:t>其他清理</w:t>
      </w:r>
    </w:p>
    <w:p w14:paraId="543A7175">
      <w:pPr>
        <w:pStyle w:val="25"/>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因施工需要，在库区内修建的临时建筑物和设施，由施工单位在水库蓄水前拆除和清理，清理办法可参照建筑物清理的有关内容。</w:t>
      </w:r>
    </w:p>
    <w:p w14:paraId="61651EAD">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2"/>
          <w:sz w:val="24"/>
          <w:szCs w:val="24"/>
          <w:lang w:val="en-US" w:eastAsia="zh-CN" w:bidi="ar-SA"/>
        </w:rPr>
        <w:t>（6）</w:t>
      </w:r>
      <w:r>
        <w:rPr>
          <w:rFonts w:hint="default" w:ascii="Times New Roman" w:hAnsi="Times New Roman" w:eastAsia="宋体" w:cs="Times New Roman"/>
          <w:sz w:val="24"/>
          <w:szCs w:val="24"/>
          <w:lang w:val="en-US" w:eastAsia="zh-CN"/>
        </w:rPr>
        <w:t>水库蓄水前库底清理的环保要求</w:t>
      </w:r>
    </w:p>
    <w:p w14:paraId="0D444CE3">
      <w:pPr>
        <w:pStyle w:val="25"/>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彭家瓜水库</w:t>
      </w:r>
      <w:r>
        <w:rPr>
          <w:rFonts w:hint="default" w:ascii="Times New Roman" w:hAnsi="Times New Roman" w:eastAsia="宋体" w:cs="Times New Roman"/>
          <w:sz w:val="24"/>
          <w:szCs w:val="24"/>
          <w:lang w:val="en-US" w:eastAsia="zh-CN"/>
        </w:rPr>
        <w:t>初期蓄水前应制定并实施库底清理方案，参照以上要求，做好建(构)筑物清理、卫生清理和林木清理，控制面源污染，防止水体富营养化，通过库底清理验收后方可蓄水。</w:t>
      </w:r>
    </w:p>
    <w:p w14:paraId="41E18AB9">
      <w:pPr>
        <w:spacing w:line="360" w:lineRule="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5.2.</w:t>
      </w:r>
      <w:r>
        <w:rPr>
          <w:rFonts w:hint="eastAsia" w:cs="Times New Roman"/>
          <w:b/>
          <w:bCs/>
          <w:sz w:val="24"/>
          <w:szCs w:val="24"/>
          <w:lang w:val="en-US" w:eastAsia="zh-CN"/>
        </w:rPr>
        <w:t>2</w:t>
      </w:r>
      <w:r>
        <w:rPr>
          <w:rFonts w:hint="default" w:ascii="Times New Roman" w:hAnsi="Times New Roman" w:eastAsia="宋体" w:cs="Times New Roman"/>
          <w:b/>
          <w:bCs/>
          <w:sz w:val="24"/>
          <w:szCs w:val="24"/>
          <w:lang w:val="en-US" w:eastAsia="zh-CN"/>
        </w:rPr>
        <w:t xml:space="preserve"> 下泄生态流量实施措施</w:t>
      </w:r>
    </w:p>
    <w:p w14:paraId="02D29E77">
      <w:pPr>
        <w:pStyle w:val="25"/>
        <w:spacing w:line="360" w:lineRule="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（1）下泄生态流量的确定</w:t>
      </w:r>
    </w:p>
    <w:p w14:paraId="5EF287C7">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本评价选取</w:t>
      </w:r>
      <w:r>
        <w:rPr>
          <w:rFonts w:hint="eastAsia" w:cs="Times New Roman"/>
          <w:sz w:val="24"/>
          <w:szCs w:val="24"/>
          <w:lang w:val="en-US" w:eastAsia="zh-CN"/>
        </w:rPr>
        <w:t>入库流量</w:t>
      </w:r>
      <w:r>
        <w:rPr>
          <w:rFonts w:hint="default" w:ascii="Times New Roman" w:hAnsi="Times New Roman" w:eastAsia="宋体" w:cs="Times New Roman"/>
          <w:sz w:val="24"/>
          <w:szCs w:val="24"/>
          <w:lang w:val="en-US" w:eastAsia="zh-CN"/>
        </w:rPr>
        <w:t>的</w:t>
      </w:r>
      <w:r>
        <w:rPr>
          <w:rFonts w:hint="eastAsia" w:cs="Times New Roman"/>
          <w:sz w:val="24"/>
          <w:szCs w:val="24"/>
          <w:lang w:val="en-US" w:eastAsia="zh-CN"/>
        </w:rPr>
        <w:t>10%</w:t>
      </w:r>
      <w:r>
        <w:rPr>
          <w:rFonts w:hint="default" w:ascii="Times New Roman" w:hAnsi="Times New Roman" w:eastAsia="宋体" w:cs="Times New Roman"/>
          <w:sz w:val="24"/>
          <w:szCs w:val="24"/>
          <w:lang w:val="en-US" w:eastAsia="zh-CN"/>
        </w:rPr>
        <w:t>计算结果作为</w:t>
      </w:r>
      <w:r>
        <w:rPr>
          <w:rFonts w:hint="eastAsia" w:cs="Times New Roman"/>
          <w:sz w:val="24"/>
          <w:szCs w:val="24"/>
          <w:lang w:val="en-US" w:eastAsia="zh-CN"/>
        </w:rPr>
        <w:t>彭家瓜水库</w:t>
      </w:r>
      <w:r>
        <w:rPr>
          <w:rFonts w:hint="default" w:ascii="Times New Roman" w:hAnsi="Times New Roman" w:eastAsia="宋体" w:cs="Times New Roman"/>
          <w:sz w:val="24"/>
          <w:szCs w:val="24"/>
          <w:lang w:val="en-US" w:eastAsia="zh-CN"/>
        </w:rPr>
        <w:t>下泄的生态基流，即坝址处生态流量为0.00</w:t>
      </w:r>
      <w:r>
        <w:rPr>
          <w:rFonts w:hint="eastAsia" w:cs="Times New Roman"/>
          <w:sz w:val="24"/>
          <w:szCs w:val="24"/>
          <w:lang w:val="en-US" w:eastAsia="zh-CN"/>
        </w:rPr>
        <w:t>00948</w:t>
      </w:r>
      <w:r>
        <w:rPr>
          <w:rFonts w:hint="default" w:ascii="Times New Roman" w:hAnsi="Times New Roman" w:eastAsia="宋体" w:cs="Times New Roman"/>
          <w:sz w:val="24"/>
          <w:szCs w:val="24"/>
          <w:lang w:val="en-US" w:eastAsia="zh-CN"/>
        </w:rPr>
        <w:t>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val="en-US" w:eastAsia="zh-CN"/>
        </w:rPr>
        <w:t>/s。</w:t>
      </w:r>
    </w:p>
    <w:p w14:paraId="57F6A665">
      <w:pPr>
        <w:pStyle w:val="25"/>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eastAsia="宋体" w:cs="Times New Roman"/>
          <w:sz w:val="24"/>
          <w:szCs w:val="24"/>
          <w:lang w:val="en-US" w:eastAsia="zh-CN"/>
        </w:rPr>
        <w:t>生态流量的合理性分析</w:t>
      </w:r>
    </w:p>
    <w:p w14:paraId="78771D48">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为了减小工程修建对天然河道的影响</w:t>
      </w:r>
      <w:r>
        <w:rPr>
          <w:rFonts w:hint="eastAsia" w:cs="Times New Roman"/>
          <w:sz w:val="24"/>
          <w:szCs w:val="24"/>
          <w:lang w:val="en-US" w:eastAsia="zh-CN"/>
        </w:rPr>
        <w:t>，</w:t>
      </w:r>
      <w:r>
        <w:rPr>
          <w:rFonts w:hint="default" w:ascii="Times New Roman" w:hAnsi="Times New Roman" w:eastAsia="宋体" w:cs="Times New Roman"/>
          <w:sz w:val="24"/>
          <w:szCs w:val="24"/>
          <w:lang w:val="en-US" w:eastAsia="zh-CN"/>
        </w:rPr>
        <w:t>考虑在坝址下泄一定流量以维持该减水河段的基本功能及生态环境用水。根据《水资源供需预测分析技术规范》(SL429-2008)、《水利水电建设项目水资源论证导则》(SL525-2011)规定，结合工程下游水生生态实际情况，选取</w:t>
      </w:r>
      <w:r>
        <w:rPr>
          <w:rFonts w:hint="eastAsia" w:cs="Times New Roman"/>
          <w:sz w:val="24"/>
          <w:szCs w:val="24"/>
          <w:lang w:val="en-US" w:eastAsia="zh-CN"/>
        </w:rPr>
        <w:t>彭家瓜水库</w:t>
      </w:r>
      <w:r>
        <w:rPr>
          <w:rFonts w:hint="default" w:ascii="Times New Roman" w:hAnsi="Times New Roman" w:eastAsia="宋体" w:cs="Times New Roman"/>
          <w:sz w:val="24"/>
          <w:szCs w:val="24"/>
          <w:lang w:val="en-US" w:eastAsia="zh-CN"/>
        </w:rPr>
        <w:t>坝址处多年平均流量的10%即</w:t>
      </w:r>
      <w:r>
        <w:rPr>
          <w:rFonts w:hint="eastAsia" w:cs="Times New Roman"/>
          <w:sz w:val="24"/>
          <w:szCs w:val="24"/>
          <w:lang w:val="en-US" w:eastAsia="zh-CN"/>
        </w:rPr>
        <w:t>0.0000948</w:t>
      </w:r>
      <w:r>
        <w:rPr>
          <w:rFonts w:hint="default" w:ascii="Times New Roman" w:hAnsi="Times New Roman" w:eastAsia="宋体" w:cs="Times New Roman"/>
          <w:sz w:val="24"/>
          <w:szCs w:val="24"/>
          <w:lang w:val="en-US" w:eastAsia="zh-CN"/>
        </w:rPr>
        <w:t>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lang w:val="en-US" w:eastAsia="zh-CN"/>
        </w:rPr>
        <w:t>s作为下泄最小瞬时生态流量</w:t>
      </w:r>
      <w:r>
        <w:rPr>
          <w:rFonts w:hint="eastAsia" w:cs="Times New Roman"/>
          <w:sz w:val="24"/>
          <w:szCs w:val="24"/>
          <w:lang w:val="en-US" w:eastAsia="zh-CN"/>
        </w:rPr>
        <w:t>，彭家瓜水库</w:t>
      </w:r>
      <w:r>
        <w:rPr>
          <w:rFonts w:hint="default" w:ascii="Times New Roman" w:hAnsi="Times New Roman" w:eastAsia="宋体" w:cs="Times New Roman"/>
          <w:sz w:val="24"/>
          <w:szCs w:val="24"/>
          <w:lang w:val="en-US" w:eastAsia="zh-CN"/>
        </w:rPr>
        <w:t>建成后</w:t>
      </w:r>
      <w:r>
        <w:rPr>
          <w:rFonts w:hint="eastAsia" w:cs="Times New Roman"/>
          <w:sz w:val="24"/>
          <w:szCs w:val="24"/>
          <w:lang w:val="en-US" w:eastAsia="zh-CN"/>
        </w:rPr>
        <w:t>，</w:t>
      </w:r>
      <w:r>
        <w:rPr>
          <w:rFonts w:hint="default" w:ascii="Times New Roman" w:hAnsi="Times New Roman" w:eastAsia="宋体" w:cs="Times New Roman"/>
          <w:sz w:val="24"/>
          <w:szCs w:val="24"/>
          <w:lang w:val="en-US" w:eastAsia="zh-CN"/>
        </w:rPr>
        <w:t>坝后生态放水量为</w:t>
      </w:r>
      <w:r>
        <w:rPr>
          <w:rFonts w:hint="eastAsia" w:cs="Times New Roman"/>
          <w:sz w:val="24"/>
          <w:szCs w:val="24"/>
          <w:lang w:val="en-US" w:eastAsia="zh-CN"/>
        </w:rPr>
        <w:t>2.24</w:t>
      </w:r>
      <w:r>
        <w:rPr>
          <w:rFonts w:hint="default" w:ascii="Times New Roman" w:hAnsi="Times New Roman" w:eastAsia="宋体" w:cs="Times New Roman"/>
          <w:sz w:val="24"/>
          <w:szCs w:val="24"/>
          <w:lang w:val="en-US" w:eastAsia="zh-CN"/>
        </w:rPr>
        <w:t>万m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val="en-US" w:eastAsia="zh-CN"/>
        </w:rPr>
        <w:t>，水库坝址至下游河口河段约</w:t>
      </w:r>
      <w:r>
        <w:rPr>
          <w:rFonts w:hint="eastAsia" w:cs="Times New Roman"/>
          <w:sz w:val="24"/>
          <w:szCs w:val="24"/>
          <w:lang w:val="en-US" w:eastAsia="zh-CN"/>
        </w:rPr>
        <w:t>1</w:t>
      </w:r>
      <w:r>
        <w:rPr>
          <w:rFonts w:hint="default" w:ascii="Times New Roman" w:hAnsi="Times New Roman" w:eastAsia="宋体" w:cs="Times New Roman"/>
          <w:sz w:val="24"/>
          <w:szCs w:val="24"/>
          <w:lang w:val="en-US" w:eastAsia="zh-CN"/>
        </w:rPr>
        <w:t>km，距离较短，随着沿程溪流的汇入及灌溉回归水回归河道，坝下游河段沿程减水现象将逐步得到恢复。</w:t>
      </w:r>
    </w:p>
    <w:p w14:paraId="4C9039D7">
      <w:pPr>
        <w:pStyle w:val="25"/>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水库取水优先保证下游生态环境用水，再保障下游灌溉用水。在水库生态基流管处设置生态流量计量自动监控系统实时监测坝址生态下泄流量，保证生态流量正常下泄。</w:t>
      </w:r>
    </w:p>
    <w:p w14:paraId="68561532">
      <w:pPr>
        <w:spacing w:line="360" w:lineRule="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5.2.</w:t>
      </w:r>
      <w:r>
        <w:rPr>
          <w:rFonts w:hint="eastAsia" w:cs="Times New Roman"/>
          <w:b/>
          <w:bCs/>
          <w:sz w:val="24"/>
          <w:szCs w:val="24"/>
          <w:lang w:val="en-US" w:eastAsia="zh-CN"/>
        </w:rPr>
        <w:t>3</w:t>
      </w:r>
      <w:r>
        <w:rPr>
          <w:rFonts w:hint="default" w:ascii="Times New Roman" w:hAnsi="Times New Roman" w:eastAsia="宋体" w:cs="Times New Roman"/>
          <w:b/>
          <w:bCs/>
          <w:sz w:val="24"/>
          <w:szCs w:val="24"/>
          <w:lang w:val="en-US" w:eastAsia="zh-CN"/>
        </w:rPr>
        <w:t xml:space="preserve"> 富营养化控制措施</w:t>
      </w:r>
    </w:p>
    <w:p w14:paraId="405794E5">
      <w:pPr>
        <w:pStyle w:val="25"/>
        <w:spacing w:line="360" w:lineRule="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随着</w:t>
      </w:r>
      <w:r>
        <w:rPr>
          <w:rFonts w:hint="eastAsia" w:ascii="Times New Roman" w:hAnsi="Times New Roman" w:cs="Times New Roman"/>
          <w:b w:val="0"/>
          <w:bCs w:val="0"/>
          <w:sz w:val="24"/>
          <w:szCs w:val="24"/>
          <w:lang w:val="en-US" w:eastAsia="zh-CN"/>
        </w:rPr>
        <w:t>彭家瓜水库</w:t>
      </w:r>
      <w:r>
        <w:rPr>
          <w:rFonts w:hint="default" w:ascii="Times New Roman" w:hAnsi="Times New Roman" w:eastAsia="宋体" w:cs="Times New Roman"/>
          <w:b w:val="0"/>
          <w:bCs w:val="0"/>
          <w:sz w:val="24"/>
          <w:szCs w:val="24"/>
          <w:lang w:val="en-US" w:eastAsia="zh-CN"/>
        </w:rPr>
        <w:t>工程的施工和运行，水库库区水面积增大，库区周围将淹没荒地与林地，使库区的有机质增加,若水质保护措施不当,库区有可能会发生富营化。</w:t>
      </w:r>
    </w:p>
    <w:p w14:paraId="333AF906">
      <w:pPr>
        <w:pStyle w:val="25"/>
        <w:spacing w:line="360" w:lineRule="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通过在库区放养鲢、鳙的方法来有效的预防或减缓水体的富营养化程度。鲢、鳙是滤食性鱼类，以水体中的浮游生物为食，通过食物链作用，可利用鱼类来控制水体生态系统中浮游生物群落，达到改善水质、缓解水体富营养化的目的。</w:t>
      </w:r>
    </w:p>
    <w:p w14:paraId="49772B3C">
      <w:pPr>
        <w:pStyle w:val="25"/>
        <w:spacing w:line="360" w:lineRule="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(2)加强库区管理，随着水库的建成，水库将设立水源保护区，禁止网箱养鱼，严禁在此范围内新建工矿企业，严禁直接向库区排放污物，倾倒垃圾、放养畜禽、洗涤衣物。</w:t>
      </w:r>
    </w:p>
    <w:p w14:paraId="5BC57488">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(3)控制面源污染，发展生态农业，减少农药、化肥用量，提倡绿肥。采用节水灌溉措施，减少灌溉回归水量，降低污染物含量指标，可大大减少对库区水质和灌区水质的污染。</w:t>
      </w:r>
    </w:p>
    <w:p w14:paraId="58D7274A">
      <w:pPr>
        <w:pStyle w:val="25"/>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(4)规范人畜污水排放方式，在水库集雨范围内农村提倡建设家庭式小型化粪池，有效收集污水，不得随意排放。</w:t>
      </w:r>
    </w:p>
    <w:p w14:paraId="2D234788">
      <w:pPr>
        <w:pStyle w:val="25"/>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(5)保持田间清洁，杜绝农药、化肥的包装物与残留农膜随意丢弃，做到深埋或统一处理。</w:t>
      </w:r>
    </w:p>
    <w:p w14:paraId="7D527768">
      <w:pPr>
        <w:pStyle w:val="25"/>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(6)加强水质监测，定期监测，及时了解库区水质变化情况，为有关部门及时采取防治措施提供科学依据，防止水质污染，以满足</w:t>
      </w:r>
      <w:r>
        <w:rPr>
          <w:rFonts w:hint="eastAsia" w:ascii="Times New Roman" w:hAnsi="Times New Roman" w:cs="Times New Roman"/>
          <w:sz w:val="24"/>
          <w:szCs w:val="24"/>
          <w:lang w:val="en-US" w:eastAsia="zh-CN"/>
        </w:rPr>
        <w:t>灌溉</w:t>
      </w:r>
      <w:r>
        <w:rPr>
          <w:rFonts w:hint="default" w:ascii="Times New Roman" w:hAnsi="Times New Roman" w:eastAsia="宋体" w:cs="Times New Roman"/>
          <w:sz w:val="24"/>
          <w:szCs w:val="24"/>
          <w:lang w:val="en-US" w:eastAsia="zh-CN"/>
        </w:rPr>
        <w:t>要求，确保库区及下游河段水质安全。</w:t>
      </w:r>
    </w:p>
    <w:p w14:paraId="350E8BAE">
      <w:pPr>
        <w:pStyle w:val="25"/>
        <w:spacing w:line="360" w:lineRule="auto"/>
        <w:ind w:left="0" w:leftChars="0" w:firstLine="0" w:firstLineChars="0"/>
        <w:rPr>
          <w:rFonts w:hint="default" w:ascii="Times New Roman" w:hAnsi="Times New Roman" w:eastAsia="宋体" w:cs="Times New Roman"/>
          <w:b/>
          <w:bCs/>
          <w:sz w:val="28"/>
          <w:szCs w:val="28"/>
          <w:lang w:val="en-US" w:eastAsia="zh-CN"/>
        </w:rPr>
        <w:sectPr>
          <w:pgSz w:w="11906" w:h="16838"/>
          <w:pgMar w:top="1440" w:right="1800" w:bottom="1440" w:left="1800" w:header="851" w:footer="1077" w:gutter="0"/>
          <w:pgBorders>
            <w:top w:val="none" w:sz="0" w:space="0"/>
            <w:left w:val="none" w:sz="0" w:space="0"/>
            <w:bottom w:val="none" w:sz="0" w:space="0"/>
            <w:right w:val="none" w:sz="0" w:space="0"/>
          </w:pgBorders>
          <w:pgNumType w:fmt="decimal"/>
          <w:cols w:space="425" w:num="1"/>
          <w:docGrid w:linePitch="312" w:charSpace="0"/>
        </w:sectPr>
      </w:pPr>
    </w:p>
    <w:p w14:paraId="2750BE0B">
      <w:pPr>
        <w:pStyle w:val="25"/>
        <w:spacing w:line="360" w:lineRule="auto"/>
        <w:ind w:left="0" w:leftChars="0" w:firstLine="0" w:firstLineChars="0"/>
        <w:rPr>
          <w:rFonts w:hint="default" w:ascii="Times New Roman" w:hAnsi="Times New Roman" w:eastAsia="宋体" w:cs="Times New Roman"/>
          <w:b/>
          <w:bCs/>
          <w:lang w:val="en-US" w:eastAsia="zh-CN"/>
        </w:rPr>
      </w:pPr>
      <w:r>
        <w:rPr>
          <w:rFonts w:hint="default" w:ascii="Times New Roman" w:hAnsi="Times New Roman" w:eastAsia="宋体" w:cs="Times New Roman"/>
          <w:b/>
          <w:bCs/>
          <w:sz w:val="28"/>
          <w:szCs w:val="28"/>
          <w:lang w:val="en-US" w:eastAsia="zh-CN"/>
        </w:rPr>
        <w:t>6 环境管理与监测计划</w:t>
      </w:r>
    </w:p>
    <w:p w14:paraId="2EA7ADD7">
      <w:pPr>
        <w:spacing w:line="360" w:lineRule="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6.1 环境管理</w:t>
      </w:r>
    </w:p>
    <w:p w14:paraId="72767366">
      <w:pPr>
        <w:pStyle w:val="25"/>
        <w:spacing w:line="360" w:lineRule="auto"/>
        <w:ind w:left="0" w:leftChars="0" w:firstLine="0" w:firstLineChars="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6.1.1环境管理机构</w:t>
      </w:r>
    </w:p>
    <w:p w14:paraId="727DF708">
      <w:pPr>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为有效地保护环境，减少不利影响，应加强环境管理工作，组织、落实、协调和监督工程建设和运行的环境管理，组织设立环境保护专门机构，安排中级技术职务以上的专职或兼职环保人员1名，负责环境保护管理工作。</w:t>
      </w:r>
    </w:p>
    <w:p w14:paraId="57071888">
      <w:pPr>
        <w:pStyle w:val="25"/>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①贯彻执行国家和地方各项环保方针、政策和法规，制定严格的技术规范和操作规程，制定工程环境保护制度;贯彻落实建设项目的“三同时”政策，切实按照设计要求予以实施，以确保环保设施的建设，使工程达到预期效果。</w:t>
      </w:r>
    </w:p>
    <w:p w14:paraId="6F52ADAA">
      <w:pPr>
        <w:pStyle w:val="25"/>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②)建立环境档案及管理方案，制定环境监测工作计划，对监测技术及监测质量管理，组织进行环境监测，掌握运行效果动态分析。</w:t>
      </w:r>
    </w:p>
    <w:p w14:paraId="7B7E8AE0">
      <w:pPr>
        <w:pStyle w:val="25"/>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③在河流行洪期间加强监督管理，要杜绝可能发生污染事故的潜在因素，在发生事故时配合环保和安全部门进行抢险工作。</w:t>
      </w:r>
    </w:p>
    <w:p w14:paraId="73540D56">
      <w:pPr>
        <w:pStyle w:val="25"/>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④检查监督环保设施的运行状况，提供及时维修的条件，保证环保设施正常运行，对环保措施和设备技改方案进行研究和审定。</w:t>
      </w:r>
    </w:p>
    <w:p w14:paraId="2E68C909">
      <w:pPr>
        <w:pStyle w:val="25"/>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⑤制定实施环保教育宣传方案，增强工作人员的环境意识:组织环境保护专业人员的专业技术培训，开展环境保护宣传教育工作。</w:t>
      </w:r>
    </w:p>
    <w:p w14:paraId="673DF87C">
      <w:pPr>
        <w:spacing w:line="360" w:lineRule="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6.1.2 施工期环境管理</w:t>
      </w:r>
    </w:p>
    <w:p w14:paraId="741DCC3F">
      <w:pPr>
        <w:pStyle w:val="25"/>
        <w:spacing w:line="360" w:lineRule="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①根据环保部门对环境影响报告批复意见和批复的环境影响报告,落实对施工中规定的环境保护措施,并将环境保护相关工程内容及施工期环境管理要求纳入工程招投标中，明确相关环保责任，确保施工期环保措施落实到实处，并协助环保部门进行施工期的环保监督与管理。</w:t>
      </w:r>
    </w:p>
    <w:p w14:paraId="162277F0">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②加强对施工过程中废水的管理，提出和制定生态恢复措施。</w:t>
      </w:r>
    </w:p>
    <w:p w14:paraId="6883C9B8">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③根据《关于进一步推进建设项目环境监理试点工作的通知》环办[2012]5号的要求进行施工期环境监理,本评价建议建设单位选择有资质的环境监理单位按要求开展本工程的环境监理工作。</w:t>
      </w:r>
    </w:p>
    <w:p w14:paraId="53C3657B">
      <w:pPr>
        <w:pStyle w:val="25"/>
        <w:spacing w:line="360" w:lineRule="auto"/>
        <w:ind w:left="0" w:leftChars="0" w:firstLine="0" w:firstLineChars="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6.1.3 营运期环境管理</w:t>
      </w:r>
    </w:p>
    <w:p w14:paraId="4E632A62">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项目营运期管理人员</w:t>
      </w:r>
      <w:r>
        <w:rPr>
          <w:rFonts w:hint="eastAsia" w:cs="Times New Roman"/>
          <w:sz w:val="24"/>
          <w:szCs w:val="24"/>
          <w:lang w:val="en-US" w:eastAsia="zh-CN"/>
        </w:rPr>
        <w:t>租用附近民房，不产生</w:t>
      </w:r>
      <w:r>
        <w:rPr>
          <w:rFonts w:hint="default" w:ascii="Times New Roman" w:hAnsi="Times New Roman" w:eastAsia="宋体" w:cs="Times New Roman"/>
          <w:sz w:val="24"/>
          <w:szCs w:val="24"/>
          <w:lang w:val="en-US" w:eastAsia="zh-CN"/>
        </w:rPr>
        <w:t>生活污水，项目不设总量控制指标。</w:t>
      </w:r>
    </w:p>
    <w:p w14:paraId="404DC9FF">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营运期环境管理任务的重点在库区，建议由建设单位设专职环境保护人员1人，负责库区的环境管理工作，重点是做好库区水质保护工作，掌握库区污染源特征、污染物种类和数量，根据实际情况，制定相关的污染防治方案，防治库区水质污染，此外还应做好植被恢复工作。</w:t>
      </w:r>
    </w:p>
    <w:p w14:paraId="0C1E3750">
      <w:pPr>
        <w:pStyle w:val="25"/>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①严格实施环境监测计划，及时掌握水质和生态流量下泄情况，并采取切实可行的保护措施。</w:t>
      </w:r>
    </w:p>
    <w:p w14:paraId="0E8CFFB8">
      <w:pPr>
        <w:pStyle w:val="25"/>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②做好库区环境污染源调查工作，掌握水库集雨区内污染源分布，对入库污染物的种类、数量进行统计调查，根据调查结果，与当地政府等部门协商，做好库区内污染源的治理，确保水库水质满足水体功能要求。</w:t>
      </w:r>
    </w:p>
    <w:p w14:paraId="799B039D">
      <w:pPr>
        <w:pStyle w:val="25"/>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③在项目区开展保护生态、保护水资源、保护森林资源的环境保护宣传，提高人们的环境保护意识。</w:t>
      </w:r>
    </w:p>
    <w:p w14:paraId="62D891C0">
      <w:pPr>
        <w:pStyle w:val="25"/>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④严格实施环境监测计划,及时掌握水质情况,并采取切实可行的保护措施。</w:t>
      </w:r>
    </w:p>
    <w:p w14:paraId="369B3186">
      <w:pPr>
        <w:pStyle w:val="25"/>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⑤开展保护生态、保护水资源、保护森林资源的环境保护宣传，提高人们的环境意识。</w:t>
      </w:r>
    </w:p>
    <w:p w14:paraId="3FC4E18D">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⑥为保护库区水质，库区内禁止肥水养殖。</w:t>
      </w:r>
    </w:p>
    <w:p w14:paraId="42B3B0BD">
      <w:pPr>
        <w:pStyle w:val="25"/>
        <w:spacing w:line="360" w:lineRule="auto"/>
        <w:ind w:left="0" w:leftChars="0" w:firstLine="0" w:firstLineChars="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6.2 环境监测计划</w:t>
      </w:r>
    </w:p>
    <w:p w14:paraId="0037FDCB">
      <w:pPr>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本项目监测计划如下:</w:t>
      </w:r>
    </w:p>
    <w:p w14:paraId="29555CBA">
      <w:pPr>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(1)地表水水质监测</w:t>
      </w:r>
    </w:p>
    <w:p w14:paraId="71011489">
      <w:pPr>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监测断面:</w:t>
      </w:r>
      <w:r>
        <w:rPr>
          <w:rFonts w:hint="eastAsia" w:cs="Times New Roman"/>
          <w:b w:val="0"/>
          <w:bCs w:val="0"/>
          <w:sz w:val="24"/>
          <w:szCs w:val="24"/>
          <w:lang w:val="en-US" w:eastAsia="zh-CN"/>
        </w:rPr>
        <w:t>坝址及库尾处各</w:t>
      </w:r>
      <w:r>
        <w:rPr>
          <w:rFonts w:hint="default" w:ascii="Times New Roman" w:hAnsi="Times New Roman" w:eastAsia="宋体" w:cs="Times New Roman"/>
          <w:b w:val="0"/>
          <w:bCs w:val="0"/>
          <w:sz w:val="24"/>
          <w:szCs w:val="24"/>
          <w:lang w:val="en-US" w:eastAsia="zh-CN"/>
        </w:rPr>
        <w:t>设1个监测断面。</w:t>
      </w:r>
    </w:p>
    <w:p w14:paraId="12FF2900">
      <w:pPr>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监测项目:</w:t>
      </w:r>
      <w:r>
        <w:rPr>
          <w:rFonts w:hint="eastAsia" w:ascii="Times New Roman" w:hAnsi="Times New Roman"/>
          <w:kern w:val="0"/>
          <w:sz w:val="24"/>
          <w:szCs w:val="24"/>
        </w:rPr>
        <w:t>pH、化学需氧量、五日生化需氧量、氨氮、总磷、总氮、石油类、阴离子表面活性剂</w:t>
      </w:r>
      <w:r>
        <w:rPr>
          <w:rFonts w:hint="eastAsia"/>
          <w:kern w:val="0"/>
          <w:sz w:val="24"/>
          <w:szCs w:val="24"/>
          <w:lang w:eastAsia="zh-CN"/>
        </w:rPr>
        <w:t>、</w:t>
      </w:r>
      <w:r>
        <w:rPr>
          <w:rFonts w:hint="eastAsia"/>
          <w:kern w:val="0"/>
          <w:sz w:val="24"/>
          <w:szCs w:val="24"/>
          <w:lang w:val="en-US" w:eastAsia="zh-CN"/>
        </w:rPr>
        <w:t>透明度、叶绿素</w:t>
      </w:r>
      <w:r>
        <w:rPr>
          <w:rFonts w:hint="default" w:ascii="Times New Roman" w:hAnsi="Times New Roman" w:eastAsia="宋体" w:cs="Times New Roman"/>
          <w:b w:val="0"/>
          <w:bCs w:val="0"/>
          <w:sz w:val="24"/>
          <w:szCs w:val="24"/>
          <w:lang w:val="en-US" w:eastAsia="zh-CN"/>
        </w:rPr>
        <w:t>。</w:t>
      </w:r>
    </w:p>
    <w:p w14:paraId="44AF28F4">
      <w:pPr>
        <w:pStyle w:val="25"/>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监测时间及频次:投产时验收一次，以后每年运行期间监测一次。</w:t>
      </w:r>
    </w:p>
    <w:p w14:paraId="4EDB436B">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eastAsia="宋体" w:cs="Times New Roman"/>
          <w:sz w:val="24"/>
          <w:szCs w:val="24"/>
          <w:lang w:val="en-US" w:eastAsia="zh-CN"/>
        </w:rPr>
        <w:t>生态流量监测</w:t>
      </w:r>
    </w:p>
    <w:p w14:paraId="1D71AC5F">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监测点位:水库大坝下游</w:t>
      </w:r>
    </w:p>
    <w:p w14:paraId="6D450BAC">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监测项目:坝区下泄生态流量监测</w:t>
      </w:r>
    </w:p>
    <w:p w14:paraId="7E491A74">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监测频率:实时监控</w:t>
      </w:r>
    </w:p>
    <w:p w14:paraId="7B996E7D">
      <w:pPr>
        <w:pStyle w:val="25"/>
        <w:spacing w:line="360" w:lineRule="auto"/>
        <w:ind w:left="0" w:leftChars="0" w:firstLine="0" w:firstLineChars="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6.3 竣工环境保护验收</w:t>
      </w:r>
    </w:p>
    <w:p w14:paraId="52B3ABD0">
      <w:pPr>
        <w:spacing w:line="360" w:lineRule="auto"/>
        <w:ind w:firstLine="480" w:firstLineChars="200"/>
        <w:rPr>
          <w:rFonts w:hint="default" w:ascii="Times New Roman" w:hAnsi="Times New Roman" w:eastAsia="宋体" w:cs="Times New Roman"/>
          <w:lang w:val="en-US" w:eastAsia="zh-CN"/>
        </w:rPr>
      </w:pPr>
      <w:r>
        <w:rPr>
          <w:rFonts w:hint="default" w:ascii="Times New Roman" w:hAnsi="Times New Roman" w:eastAsia="宋体" w:cs="Times New Roman"/>
          <w:sz w:val="24"/>
          <w:szCs w:val="24"/>
          <w:lang w:val="en-US" w:eastAsia="zh-CN"/>
        </w:rPr>
        <w:t>为了执行“三同时”制度，建设单位在环保设施安装完毕后，建设单位自行组织进行竣工环境保护验收，项目水环境竣工验收调查内容见表1-13。</w:t>
      </w:r>
    </w:p>
    <w:p w14:paraId="24D9537B">
      <w:pPr>
        <w:adjustRightInd w:val="0"/>
        <w:snapToGrid w:val="0"/>
        <w:spacing w:line="360" w:lineRule="auto"/>
        <w:ind w:firstLine="422" w:firstLineChars="200"/>
        <w:jc w:val="center"/>
        <w:rPr>
          <w:rFonts w:hint="default" w:ascii="Times New Roman" w:hAnsi="Times New Roman" w:eastAsia="宋体" w:cs="Times New Roman"/>
          <w:b/>
          <w:bCs w:val="0"/>
          <w:sz w:val="21"/>
          <w:szCs w:val="21"/>
          <w:vertAlign w:val="baseline"/>
          <w:lang w:val="en-US" w:eastAsia="zh-CN"/>
        </w:rPr>
      </w:pPr>
      <w:r>
        <w:rPr>
          <w:rFonts w:hint="default" w:ascii="Times New Roman" w:hAnsi="Times New Roman" w:eastAsia="宋体" w:cs="Times New Roman"/>
          <w:b/>
          <w:bCs/>
          <w:kern w:val="0"/>
          <w:sz w:val="21"/>
          <w:szCs w:val="21"/>
        </w:rPr>
        <w:t>表</w:t>
      </w:r>
      <w:r>
        <w:rPr>
          <w:rFonts w:hint="default" w:ascii="Times New Roman" w:hAnsi="Times New Roman" w:eastAsia="宋体" w:cs="Times New Roman"/>
          <w:b/>
          <w:bCs/>
          <w:kern w:val="0"/>
          <w:sz w:val="21"/>
          <w:szCs w:val="21"/>
          <w:lang w:val="en-US" w:eastAsia="zh-CN"/>
        </w:rPr>
        <w:t>1-13</w:t>
      </w:r>
      <w:r>
        <w:rPr>
          <w:rFonts w:hint="default" w:ascii="Times New Roman" w:hAnsi="Times New Roman" w:eastAsia="宋体" w:cs="Times New Roman"/>
          <w:b/>
          <w:bCs/>
          <w:kern w:val="0"/>
          <w:sz w:val="21"/>
          <w:szCs w:val="21"/>
        </w:rPr>
        <w:t xml:space="preserve">  </w:t>
      </w:r>
      <w:r>
        <w:rPr>
          <w:rFonts w:hint="default" w:ascii="Times New Roman" w:hAnsi="Times New Roman" w:eastAsia="宋体" w:cs="Times New Roman"/>
          <w:b/>
          <w:bCs/>
          <w:kern w:val="0"/>
          <w:sz w:val="21"/>
          <w:szCs w:val="21"/>
          <w:lang w:val="en-US" w:eastAsia="zh-CN"/>
        </w:rPr>
        <w:t>水环境保护竣工验收内容和要求一览表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555"/>
        <w:gridCol w:w="1395"/>
        <w:gridCol w:w="3539"/>
        <w:gridCol w:w="2402"/>
      </w:tblGrid>
      <w:tr w14:paraId="1070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1" w:type="dxa"/>
            <w:vAlign w:val="center"/>
          </w:tcPr>
          <w:p w14:paraId="2328C97E">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验收项目</w:t>
            </w:r>
          </w:p>
        </w:tc>
        <w:tc>
          <w:tcPr>
            <w:tcW w:w="555" w:type="dxa"/>
            <w:vAlign w:val="center"/>
          </w:tcPr>
          <w:p w14:paraId="0BA42312">
            <w:pPr>
              <w:adjustRightInd w:val="0"/>
              <w:snapToGrid w:val="0"/>
              <w:spacing w:line="24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lang w:val="en-US" w:eastAsia="zh-CN"/>
              </w:rPr>
              <w:t>验收点</w:t>
            </w:r>
          </w:p>
        </w:tc>
        <w:tc>
          <w:tcPr>
            <w:tcW w:w="1395" w:type="dxa"/>
            <w:vAlign w:val="center"/>
          </w:tcPr>
          <w:p w14:paraId="5CBE9FFB">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治理措施</w:t>
            </w:r>
          </w:p>
        </w:tc>
        <w:tc>
          <w:tcPr>
            <w:tcW w:w="3539" w:type="dxa"/>
            <w:vAlign w:val="center"/>
          </w:tcPr>
          <w:p w14:paraId="6E0AC94A">
            <w:pPr>
              <w:adjustRightInd w:val="0"/>
              <w:snapToGrid w:val="0"/>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验收内容及指标</w:t>
            </w:r>
          </w:p>
        </w:tc>
        <w:tc>
          <w:tcPr>
            <w:tcW w:w="2402" w:type="dxa"/>
            <w:vAlign w:val="center"/>
          </w:tcPr>
          <w:p w14:paraId="397C2451">
            <w:pPr>
              <w:adjustRightInd w:val="0"/>
              <w:snapToGrid w:val="0"/>
              <w:spacing w:line="240" w:lineRule="auto"/>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验收标准及要求</w:t>
            </w:r>
          </w:p>
        </w:tc>
      </w:tr>
      <w:tr w14:paraId="1466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31" w:type="dxa"/>
            <w:vMerge w:val="restart"/>
            <w:vAlign w:val="center"/>
          </w:tcPr>
          <w:p w14:paraId="116D55ED">
            <w:pPr>
              <w:adjustRightInd w:val="0"/>
              <w:snapToGrid w:val="0"/>
              <w:spacing w:line="240" w:lineRule="auto"/>
              <w:jc w:val="center"/>
              <w:rPr>
                <w:rFonts w:hint="default" w:ascii="Times New Roman" w:hAnsi="Times New Roman" w:eastAsia="宋体" w:cs="Times New Roman"/>
                <w:b w:val="0"/>
                <w:bCs w:val="0"/>
                <w:kern w:val="0"/>
                <w:sz w:val="21"/>
                <w:szCs w:val="21"/>
                <w:vertAlign w:val="baseline"/>
                <w:lang w:val="en-US" w:eastAsia="zh-CN"/>
              </w:rPr>
            </w:pPr>
            <w:r>
              <w:rPr>
                <w:rFonts w:hint="eastAsia" w:cs="Times New Roman"/>
                <w:b w:val="0"/>
                <w:bCs w:val="0"/>
                <w:kern w:val="0"/>
                <w:sz w:val="21"/>
                <w:szCs w:val="21"/>
                <w:vertAlign w:val="baseline"/>
                <w:lang w:val="en-US" w:eastAsia="zh-CN"/>
              </w:rPr>
              <w:t>地表水环境</w:t>
            </w:r>
          </w:p>
        </w:tc>
        <w:tc>
          <w:tcPr>
            <w:tcW w:w="555" w:type="dxa"/>
            <w:vAlign w:val="center"/>
          </w:tcPr>
          <w:p w14:paraId="2424E33E">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库区</w:t>
            </w:r>
          </w:p>
        </w:tc>
        <w:tc>
          <w:tcPr>
            <w:tcW w:w="1395" w:type="dxa"/>
            <w:vAlign w:val="center"/>
          </w:tcPr>
          <w:p w14:paraId="42253BBE">
            <w:pPr>
              <w:pStyle w:val="25"/>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进行水质保护</w:t>
            </w:r>
          </w:p>
        </w:tc>
        <w:tc>
          <w:tcPr>
            <w:tcW w:w="3539" w:type="dxa"/>
            <w:vAlign w:val="center"/>
          </w:tcPr>
          <w:p w14:paraId="3F3B9811">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pH、化学需氧量、五日生化需氧量、氨氮、总磷、总氮、石油类、阴离子表面活性剂、透明度、叶绿素</w:t>
            </w:r>
          </w:p>
        </w:tc>
        <w:tc>
          <w:tcPr>
            <w:tcW w:w="2402" w:type="dxa"/>
            <w:vAlign w:val="center"/>
          </w:tcPr>
          <w:p w14:paraId="07B7ABE4">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val="0"/>
                <w:bCs w:val="0"/>
                <w:sz w:val="21"/>
                <w:szCs w:val="21"/>
                <w:lang w:val="en-US" w:eastAsia="zh-CN"/>
              </w:rPr>
              <w:t>《地表水环境质量标准》(GB3838-2002)中三类标准</w:t>
            </w:r>
          </w:p>
        </w:tc>
      </w:tr>
      <w:tr w14:paraId="3C0B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31" w:type="dxa"/>
            <w:vMerge w:val="continue"/>
            <w:vAlign w:val="center"/>
          </w:tcPr>
          <w:p w14:paraId="140A2166">
            <w:pPr>
              <w:adjustRightInd w:val="0"/>
              <w:snapToGrid w:val="0"/>
              <w:spacing w:line="240" w:lineRule="auto"/>
              <w:jc w:val="center"/>
              <w:rPr>
                <w:rFonts w:hint="default" w:ascii="Times New Roman" w:hAnsi="Times New Roman" w:eastAsia="宋体" w:cs="Times New Roman"/>
                <w:b w:val="0"/>
                <w:bCs w:val="0"/>
                <w:kern w:val="0"/>
                <w:sz w:val="21"/>
                <w:szCs w:val="21"/>
                <w:vertAlign w:val="baseline"/>
                <w:lang w:val="en-US" w:eastAsia="zh-CN"/>
              </w:rPr>
            </w:pPr>
          </w:p>
        </w:tc>
        <w:tc>
          <w:tcPr>
            <w:tcW w:w="555" w:type="dxa"/>
            <w:vAlign w:val="center"/>
          </w:tcPr>
          <w:p w14:paraId="2821A9D8">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生态流量</w:t>
            </w:r>
          </w:p>
        </w:tc>
        <w:tc>
          <w:tcPr>
            <w:tcW w:w="1395" w:type="dxa"/>
            <w:vAlign w:val="center"/>
          </w:tcPr>
          <w:p w14:paraId="67E31E78">
            <w:pPr>
              <w:pStyle w:val="25"/>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水库设生态基流管，安装在线监测系统并安排专人进行监管</w:t>
            </w:r>
          </w:p>
        </w:tc>
        <w:tc>
          <w:tcPr>
            <w:tcW w:w="3539" w:type="dxa"/>
            <w:vAlign w:val="center"/>
          </w:tcPr>
          <w:p w14:paraId="237410F6">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保障下泄流量 </w:t>
            </w:r>
            <w:r>
              <w:rPr>
                <w:rFonts w:hint="eastAsia" w:cs="Times New Roman"/>
                <w:sz w:val="21"/>
                <w:szCs w:val="21"/>
                <w:lang w:val="en-US" w:eastAsia="zh-CN"/>
              </w:rPr>
              <w:t>0.0000948</w:t>
            </w:r>
            <w:r>
              <w:rPr>
                <w:rFonts w:hint="default" w:ascii="Times New Roman" w:hAnsi="Times New Roman" w:eastAsia="宋体" w:cs="Times New Roman"/>
                <w:sz w:val="21"/>
                <w:szCs w:val="21"/>
                <w:lang w:val="en-US" w:eastAsia="zh-CN"/>
              </w:rPr>
              <w:t>m</w:t>
            </w:r>
            <w:r>
              <w:rPr>
                <w:rFonts w:hint="default" w:ascii="Times New Roman" w:hAnsi="Times New Roman" w:eastAsia="宋体" w:cs="Times New Roman"/>
                <w:sz w:val="21"/>
                <w:szCs w:val="21"/>
                <w:vertAlign w:val="superscript"/>
                <w:lang w:val="en-US" w:eastAsia="zh-CN"/>
              </w:rPr>
              <w:t>3</w:t>
            </w:r>
            <w:r>
              <w:rPr>
                <w:rFonts w:hint="default" w:ascii="Times New Roman" w:hAnsi="Times New Roman" w:eastAsia="宋体" w:cs="Times New Roman"/>
                <w:sz w:val="21"/>
                <w:szCs w:val="21"/>
                <w:lang w:val="en-US" w:eastAsia="zh-CN"/>
              </w:rPr>
              <w:t>/s</w:t>
            </w:r>
          </w:p>
        </w:tc>
        <w:tc>
          <w:tcPr>
            <w:tcW w:w="2402" w:type="dxa"/>
            <w:vAlign w:val="center"/>
          </w:tcPr>
          <w:p w14:paraId="34F2DF40">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确保下游河道不脱水，满足减水河段生态用水量，保护水生生态。</w:t>
            </w:r>
          </w:p>
        </w:tc>
      </w:tr>
    </w:tbl>
    <w:p w14:paraId="5304C3D3">
      <w:pPr>
        <w:rPr>
          <w:rFonts w:hint="default"/>
          <w:lang w:val="en-US" w:eastAsia="zh-CN"/>
        </w:rPr>
      </w:pPr>
      <w:r>
        <w:rPr>
          <w:rFonts w:hint="default"/>
          <w:lang w:val="en-US" w:eastAsia="zh-CN"/>
        </w:rPr>
        <w:br w:type="page"/>
      </w:r>
    </w:p>
    <w:p w14:paraId="3421A5C4">
      <w:pPr>
        <w:spacing w:line="360" w:lineRule="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7 地表水环境专项评价结论</w:t>
      </w:r>
    </w:p>
    <w:p w14:paraId="1878B07A">
      <w:pPr>
        <w:pStyle w:val="25"/>
        <w:spacing w:line="360" w:lineRule="auto"/>
        <w:ind w:left="0" w:leftChars="0" w:firstLine="0" w:firstLineChars="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7.1 结论</w:t>
      </w:r>
    </w:p>
    <w:p w14:paraId="076643F4">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项目通过合理安排施工时段、区段，采取场地洒水、截流、施工期污废水</w:t>
      </w:r>
      <w:r>
        <w:rPr>
          <w:rFonts w:hint="eastAsia" w:cs="Times New Roman"/>
          <w:sz w:val="24"/>
          <w:szCs w:val="24"/>
          <w:u w:val="single"/>
          <w:lang w:val="en-US" w:eastAsia="zh-CN"/>
        </w:rPr>
        <w:t>回用</w:t>
      </w:r>
      <w:r>
        <w:rPr>
          <w:rFonts w:hint="default" w:ascii="Times New Roman" w:hAnsi="Times New Roman" w:eastAsia="宋体" w:cs="Times New Roman"/>
          <w:sz w:val="24"/>
          <w:szCs w:val="24"/>
          <w:lang w:val="en-US" w:eastAsia="zh-CN"/>
        </w:rPr>
        <w:t>等措施，降低废水对地表水环境质量的影响程度;项目建成后，采取下泄生态流量的措施，工程取水对下游地表水减水河段的不利影响可得到缓解。在采取环评提出的环境保护措施和污染防治措施后，项目建设不会对地表水造成明显影响，同时有利于流域水资源利用。从环保角度，本工程建设可行。</w:t>
      </w:r>
    </w:p>
    <w:p w14:paraId="59A1F068">
      <w:pPr>
        <w:pStyle w:val="25"/>
        <w:spacing w:line="360" w:lineRule="auto"/>
        <w:ind w:left="0" w:leftChars="0" w:firstLine="0" w:firstLineChars="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7.2 要求</w:t>
      </w:r>
    </w:p>
    <w:p w14:paraId="491701CC">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(1)项目限定施工期作业带范围，并严格施工界限，施工过程不得超出划定施工范围。</w:t>
      </w:r>
    </w:p>
    <w:p w14:paraId="4CBC23C1">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(2)严格按照“三同时”的要求建设项目，切实做好污染物治理工程与主体工程同时设计、同时施工、同时运行，并保证环保设施良好运行。</w:t>
      </w:r>
    </w:p>
    <w:p w14:paraId="402152D4"/>
    <w:sectPr>
      <w:pgSz w:w="11906" w:h="16838"/>
      <w:pgMar w:top="1440" w:right="1800" w:bottom="1440" w:left="1800" w:header="851" w:footer="1077"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948E9">
    <w:pPr>
      <w:pStyle w:val="11"/>
      <w:ind w:right="360" w:firstLine="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0F038">
    <w:pPr>
      <w:pStyle w:val="11"/>
      <w:framePr w:wrap="around" w:vAnchor="text" w:hAnchor="margin" w:xAlign="outside" w:y="1"/>
      <w:rPr>
        <w:rStyle w:val="20"/>
      </w:rPr>
    </w:pPr>
    <w:r>
      <w:rPr>
        <w:rStyle w:val="20"/>
      </w:rPr>
      <w:fldChar w:fldCharType="begin"/>
    </w:r>
    <w:r>
      <w:rPr>
        <w:rStyle w:val="20"/>
      </w:rPr>
      <w:instrText xml:space="preserve">PAGE  </w:instrText>
    </w:r>
    <w:r>
      <w:rPr>
        <w:rStyle w:val="20"/>
      </w:rPr>
      <w:fldChar w:fldCharType="end"/>
    </w:r>
  </w:p>
  <w:p w14:paraId="6C111E8A">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F2D7E">
    <w:pPr>
      <w:pStyle w:val="11"/>
      <w:ind w:right="360" w:firstLine="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469D013F">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color="#FFFFFF [3212]" filled="t" stroked="f" coordsize="21600,21600" o:gfxdata="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7wQHdEAAAAFAQAADwAAAAAAAAABACAAAAAiAAAAZHJz&#10;L2Rvd25yZXYueG1sUEsBAhQAFAAAAAgAh07iQNR1b8dEAgAAjAQAAA4AAAAAAAAAAQAgAAAAIAEA&#10;AGRycy9lMm9Eb2MueG1sUEsFBgAAAAAGAAYAWQEAANYFAAAAAA==&#10;">
              <v:fill on="t" focussize="0,0"/>
              <v:stroke on="f" weight="0.5pt"/>
              <v:imagedata o:title=""/>
              <o:lock v:ext="edit" aspectratio="f"/>
              <v:textbox inset="0mm,0mm,0mm,0mm" style="mso-fit-shape-to-text:t;">
                <w:txbxContent>
                  <w:p w14:paraId="469D013F">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EE3C7"/>
    <w:multiLevelType w:val="singleLevel"/>
    <w:tmpl w:val="8B5EE3C7"/>
    <w:lvl w:ilvl="0" w:tentative="0">
      <w:start w:val="1"/>
      <w:numFmt w:val="decimal"/>
      <w:suff w:val="nothing"/>
      <w:lvlText w:val="%1）"/>
      <w:lvlJc w:val="left"/>
    </w:lvl>
  </w:abstractNum>
  <w:abstractNum w:abstractNumId="1">
    <w:nsid w:val="DDBA6AD7"/>
    <w:multiLevelType w:val="singleLevel"/>
    <w:tmpl w:val="DDBA6AD7"/>
    <w:lvl w:ilvl="0" w:tentative="0">
      <w:start w:val="1"/>
      <w:numFmt w:val="decimal"/>
      <w:suff w:val="nothing"/>
      <w:lvlText w:val="（%1）"/>
      <w:lvlJc w:val="left"/>
    </w:lvl>
  </w:abstractNum>
  <w:abstractNum w:abstractNumId="2">
    <w:nsid w:val="E184CED2"/>
    <w:multiLevelType w:val="singleLevel"/>
    <w:tmpl w:val="E184CED2"/>
    <w:lvl w:ilvl="0" w:tentative="0">
      <w:start w:val="2"/>
      <w:numFmt w:val="decimal"/>
      <w:suff w:val="nothing"/>
      <w:lvlText w:val="（%1）"/>
      <w:lvlJc w:val="left"/>
    </w:lvl>
  </w:abstractNum>
  <w:abstractNum w:abstractNumId="3">
    <w:nsid w:val="058D5B85"/>
    <w:multiLevelType w:val="singleLevel"/>
    <w:tmpl w:val="058D5B85"/>
    <w:lvl w:ilvl="0" w:tentative="0">
      <w:start w:val="1"/>
      <w:numFmt w:val="decimal"/>
      <w:suff w:val="nothing"/>
      <w:lvlText w:val="%1、"/>
      <w:lvlJc w:val="left"/>
    </w:lvl>
  </w:abstractNum>
  <w:abstractNum w:abstractNumId="4">
    <w:nsid w:val="4B40B6A2"/>
    <w:multiLevelType w:val="singleLevel"/>
    <w:tmpl w:val="4B40B6A2"/>
    <w:lvl w:ilvl="0" w:tentative="0">
      <w:start w:val="1"/>
      <w:numFmt w:val="decimal"/>
      <w:suff w:val="nothing"/>
      <w:lvlText w:val="（%1）"/>
      <w:lvlJc w:val="left"/>
    </w:lvl>
  </w:abstractNum>
  <w:abstractNum w:abstractNumId="5">
    <w:nsid w:val="4BB07104"/>
    <w:multiLevelType w:val="multilevel"/>
    <w:tmpl w:val="4BB07104"/>
    <w:lvl w:ilvl="0" w:tentative="0">
      <w:start w:val="1"/>
      <w:numFmt w:val="decimal"/>
      <w:lvlText w:val="%1"/>
      <w:lvlJc w:val="center"/>
      <w:pPr>
        <w:ind w:left="425" w:hanging="137"/>
      </w:pPr>
      <w:rPr>
        <w:rFonts w:hint="eastAsia" w:ascii="宋体" w:eastAsia="宋体"/>
        <w:b/>
        <w:i w:val="0"/>
        <w:sz w:val="36"/>
      </w:rPr>
    </w:lvl>
    <w:lvl w:ilvl="1" w:tentative="0">
      <w:start w:val="1"/>
      <w:numFmt w:val="decimal"/>
      <w:suff w:val="space"/>
      <w:lvlText w:val="%1.%2"/>
      <w:lvlJc w:val="left"/>
      <w:pPr>
        <w:ind w:left="0" w:firstLine="0"/>
      </w:pPr>
      <w:rPr>
        <w:rFonts w:hint="eastAsia" w:ascii="宋体" w:eastAsia="宋体"/>
        <w:b/>
        <w:i w:val="0"/>
        <w:sz w:val="30"/>
      </w:rPr>
    </w:lvl>
    <w:lvl w:ilvl="2" w:tentative="0">
      <w:start w:val="1"/>
      <w:numFmt w:val="decimal"/>
      <w:pStyle w:val="4"/>
      <w:lvlText w:val="%1.%2.%3"/>
      <w:lvlJc w:val="left"/>
      <w:pPr>
        <w:ind w:left="0" w:firstLine="0"/>
      </w:pPr>
      <w:rPr>
        <w:rFonts w:hint="eastAsia" w:ascii="宋体" w:eastAsia="宋体"/>
        <w:b/>
        <w:i w:val="0"/>
        <w:sz w:val="28"/>
      </w:rPr>
    </w:lvl>
    <w:lvl w:ilvl="3" w:tentative="0">
      <w:start w:val="1"/>
      <w:numFmt w:val="decimal"/>
      <w:lvlText w:val="%1.%2.%3.%4"/>
      <w:lvlJc w:val="left"/>
      <w:pPr>
        <w:ind w:left="1984" w:hanging="708"/>
      </w:pPr>
      <w:rPr>
        <w:rFonts w:hint="eastAsia" w:ascii="宋体" w:eastAsia="宋体"/>
        <w:sz w:val="24"/>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5142A255"/>
    <w:multiLevelType w:val="singleLevel"/>
    <w:tmpl w:val="5142A255"/>
    <w:lvl w:ilvl="0" w:tentative="0">
      <w:start w:val="4"/>
      <w:numFmt w:val="decimal"/>
      <w:suff w:val="nothing"/>
      <w:lvlText w:val="%1、"/>
      <w:lvlJc w:val="left"/>
      <w:pPr>
        <w:ind w:left="540" w:leftChars="0" w:firstLine="0" w:firstLineChars="0"/>
      </w:pPr>
    </w:lvl>
  </w:abstractNum>
  <w:num w:numId="1">
    <w:abstractNumId w:val="5"/>
  </w:num>
  <w:num w:numId="2">
    <w:abstractNumId w:val="6"/>
  </w:num>
  <w:num w:numId="3">
    <w:abstractNumId w:val="1"/>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NGIzZjBmNDVkYWI3NjJjNzQ0N2RmYTE5MWQxMjYifQ=="/>
  </w:docVars>
  <w:rsids>
    <w:rsidRoot w:val="621E5058"/>
    <w:rsid w:val="001B0987"/>
    <w:rsid w:val="064C4BD4"/>
    <w:rsid w:val="079600FE"/>
    <w:rsid w:val="08FC4B93"/>
    <w:rsid w:val="09285011"/>
    <w:rsid w:val="0C22513D"/>
    <w:rsid w:val="0CE16432"/>
    <w:rsid w:val="104931FA"/>
    <w:rsid w:val="11401FAC"/>
    <w:rsid w:val="115C2A08"/>
    <w:rsid w:val="16FF1E05"/>
    <w:rsid w:val="1F0A7F6A"/>
    <w:rsid w:val="21A458C1"/>
    <w:rsid w:val="2394243E"/>
    <w:rsid w:val="26B61111"/>
    <w:rsid w:val="275A4AED"/>
    <w:rsid w:val="2BA128A4"/>
    <w:rsid w:val="2BCF20EE"/>
    <w:rsid w:val="2C0931CD"/>
    <w:rsid w:val="2CB5119F"/>
    <w:rsid w:val="30BE1D6C"/>
    <w:rsid w:val="31F61AC6"/>
    <w:rsid w:val="36283385"/>
    <w:rsid w:val="375B5A04"/>
    <w:rsid w:val="3BBE7A10"/>
    <w:rsid w:val="3CEF6AEF"/>
    <w:rsid w:val="3F6E7A5E"/>
    <w:rsid w:val="4430572B"/>
    <w:rsid w:val="4AB609D0"/>
    <w:rsid w:val="4BB52F34"/>
    <w:rsid w:val="4BE156B5"/>
    <w:rsid w:val="57D9014C"/>
    <w:rsid w:val="5A4549D9"/>
    <w:rsid w:val="5AC6498C"/>
    <w:rsid w:val="5C5B0A6D"/>
    <w:rsid w:val="5C5C7E31"/>
    <w:rsid w:val="5E9A4671"/>
    <w:rsid w:val="621E5058"/>
    <w:rsid w:val="652F364D"/>
    <w:rsid w:val="689351B0"/>
    <w:rsid w:val="6C062EB6"/>
    <w:rsid w:val="6DA32E4A"/>
    <w:rsid w:val="733B2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spacing w:before="340" w:beforeLines="0" w:beforeAutospacing="0" w:after="330" w:afterLines="0" w:afterAutospacing="0" w:line="576" w:lineRule="auto"/>
      <w:jc w:val="center"/>
      <w:outlineLvl w:val="0"/>
    </w:pPr>
    <w:rPr>
      <w:rFonts w:eastAsia="黑体" w:cs="Times New Roman" w:asciiTheme="minorAscii" w:hAnsiTheme="minorAscii"/>
      <w:b/>
      <w:kern w:val="44"/>
      <w:sz w:val="32"/>
      <w:szCs w:val="32"/>
    </w:rPr>
  </w:style>
  <w:style w:type="paragraph" w:styleId="4">
    <w:name w:val="heading 3"/>
    <w:basedOn w:val="1"/>
    <w:next w:val="1"/>
    <w:qFormat/>
    <w:uiPriority w:val="9"/>
    <w:pPr>
      <w:keepNext/>
      <w:keepLines/>
      <w:numPr>
        <w:ilvl w:val="2"/>
        <w:numId w:val="1"/>
      </w:numPr>
      <w:spacing w:before="260" w:after="260" w:line="416" w:lineRule="auto"/>
      <w:outlineLvl w:val="2"/>
    </w:pPr>
    <w:rPr>
      <w:rFonts w:ascii="Calibri" w:hAnsi="Calibri"/>
      <w:b/>
      <w:bCs/>
      <w:sz w:val="28"/>
      <w:szCs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jc w:val="center"/>
      <w:outlineLvl w:val="3"/>
    </w:pPr>
    <w:rPr>
      <w:rFonts w:ascii="Arial" w:hAnsi="Arial" w:eastAsia="黑体"/>
      <w:b/>
      <w:sz w:val="28"/>
    </w:rPr>
  </w:style>
  <w:style w:type="paragraph" w:styleId="6">
    <w:name w:val="heading 5"/>
    <w:basedOn w:val="1"/>
    <w:next w:val="1"/>
    <w:semiHidden/>
    <w:unhideWhenUsed/>
    <w:qFormat/>
    <w:uiPriority w:val="0"/>
    <w:pPr>
      <w:keepNext/>
      <w:keepLines/>
      <w:spacing w:before="280" w:beforeLines="0" w:beforeAutospacing="0" w:after="290" w:afterLines="0" w:afterAutospacing="0" w:line="372" w:lineRule="auto"/>
      <w:jc w:val="center"/>
      <w:outlineLvl w:val="4"/>
    </w:pPr>
    <w:rPr>
      <w:rFonts w:asciiTheme="minorAscii" w:hAnsiTheme="minorAscii"/>
      <w:b/>
      <w:sz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7">
    <w:name w:val="caption"/>
    <w:basedOn w:val="1"/>
    <w:next w:val="1"/>
    <w:qFormat/>
    <w:uiPriority w:val="0"/>
    <w:rPr>
      <w:rFonts w:ascii="Arial" w:hAnsi="Arial" w:eastAsia="黑体"/>
      <w:sz w:val="20"/>
    </w:rPr>
  </w:style>
  <w:style w:type="paragraph" w:styleId="8">
    <w:name w:val="annotation text"/>
    <w:basedOn w:val="1"/>
    <w:qFormat/>
    <w:uiPriority w:val="0"/>
    <w:pPr>
      <w:jc w:val="left"/>
    </w:pPr>
  </w:style>
  <w:style w:type="paragraph" w:styleId="9">
    <w:name w:val="Body Text"/>
    <w:basedOn w:val="1"/>
    <w:qFormat/>
    <w:uiPriority w:val="0"/>
    <w:pPr>
      <w:spacing w:after="120" w:afterLines="0" w:afterAutospacing="0"/>
    </w:pPr>
  </w:style>
  <w:style w:type="paragraph" w:styleId="10">
    <w:name w:val="Body Text Indent"/>
    <w:basedOn w:val="1"/>
    <w:next w:val="1"/>
    <w:unhideWhenUsed/>
    <w:qFormat/>
    <w:uiPriority w:val="99"/>
    <w:pPr>
      <w:spacing w:after="120"/>
      <w:ind w:left="420" w:leftChars="200"/>
    </w:pPr>
    <w:rPr>
      <w:rFonts w:ascii="Calibri" w:hAnsi="Calibri"/>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paragraph" w:styleId="14">
    <w:name w:val="Title"/>
    <w:basedOn w:val="1"/>
    <w:next w:val="1"/>
    <w:qFormat/>
    <w:uiPriority w:val="0"/>
    <w:pPr>
      <w:keepLines/>
      <w:widowControl/>
      <w:jc w:val="center"/>
    </w:pPr>
    <w:rPr>
      <w:b/>
      <w:kern w:val="0"/>
      <w:sz w:val="24"/>
    </w:rPr>
  </w:style>
  <w:style w:type="paragraph" w:styleId="15">
    <w:name w:val="annotation subject"/>
    <w:basedOn w:val="8"/>
    <w:next w:val="8"/>
    <w:qFormat/>
    <w:uiPriority w:val="0"/>
    <w:rPr>
      <w:b/>
      <w:bCs/>
    </w:rPr>
  </w:style>
  <w:style w:type="paragraph" w:styleId="16">
    <w:name w:val="Body Text First Indent 2"/>
    <w:basedOn w:val="10"/>
    <w:qFormat/>
    <w:uiPriority w:val="0"/>
    <w:pPr>
      <w:ind w:firstLine="420" w:firstLineChars="200"/>
    </w:pPr>
    <w:rPr>
      <w:rFonts w:ascii="Times New Roman"/>
      <w:sz w:val="2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customStyle="1" w:styleId="21">
    <w:name w:val="标题 1 Char"/>
    <w:link w:val="3"/>
    <w:qFormat/>
    <w:uiPriority w:val="0"/>
    <w:rPr>
      <w:rFonts w:ascii="Times New Roman" w:hAnsi="Times New Roman" w:eastAsia="仿宋" w:cs="Times New Roman"/>
      <w:b/>
      <w:snapToGrid w:val="0"/>
      <w:color w:val="000000"/>
      <w:kern w:val="44"/>
      <w:sz w:val="32"/>
      <w:szCs w:val="32"/>
    </w:rPr>
  </w:style>
  <w:style w:type="paragraph" w:customStyle="1" w:styleId="22">
    <w:name w:val="表头"/>
    <w:basedOn w:val="2"/>
    <w:next w:val="1"/>
    <w:link w:val="23"/>
    <w:qFormat/>
    <w:uiPriority w:val="0"/>
    <w:pPr>
      <w:kinsoku/>
      <w:autoSpaceDE/>
      <w:autoSpaceDN/>
      <w:adjustRightInd/>
      <w:snapToGrid/>
      <w:spacing w:line="360" w:lineRule="auto"/>
      <w:ind w:firstLine="0" w:firstLineChars="0"/>
      <w:jc w:val="center"/>
      <w:textAlignment w:val="auto"/>
    </w:pPr>
    <w:rPr>
      <w:rFonts w:ascii="Times New Roman" w:hAnsi="Times New Roman" w:eastAsia="宋体" w:cs="Times New Roman"/>
      <w:b/>
      <w:snapToGrid/>
      <w:color w:val="auto"/>
      <w:kern w:val="2"/>
      <w:sz w:val="21"/>
      <w:szCs w:val="20"/>
    </w:rPr>
  </w:style>
  <w:style w:type="character" w:customStyle="1" w:styleId="23">
    <w:name w:val="表头 Char"/>
    <w:link w:val="22"/>
    <w:qFormat/>
    <w:locked/>
    <w:uiPriority w:val="0"/>
    <w:rPr>
      <w:rFonts w:ascii="Times New Roman" w:hAnsi="Times New Roman" w:eastAsia="宋体"/>
      <w:b/>
      <w:kern w:val="2"/>
      <w:sz w:val="21"/>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_Style 1"/>
    <w:basedOn w:val="1"/>
    <w:next w:val="1"/>
    <w:autoRedefine/>
    <w:qFormat/>
    <w:uiPriority w:val="0"/>
    <w:pPr>
      <w:ind w:firstLine="420" w:firstLineChars="200"/>
    </w:pPr>
    <w:rPr>
      <w:rFonts w:ascii="Calibri" w:hAnsi="Calibri"/>
      <w:szCs w:val="22"/>
    </w:rPr>
  </w:style>
  <w:style w:type="paragraph" w:customStyle="1" w:styleId="26">
    <w:name w:val="Table Paragraph"/>
    <w:basedOn w:val="1"/>
    <w:autoRedefine/>
    <w:qFormat/>
    <w:uiPriority w:val="1"/>
    <w:pPr>
      <w:spacing w:line="360" w:lineRule="auto"/>
      <w:ind w:firstLine="425"/>
      <w:jc w:val="center"/>
    </w:pPr>
    <w:rPr>
      <w:rFonts w:ascii="宋体" w:hAnsi="宋体" w:cs="宋体"/>
      <w:sz w:val="24"/>
      <w:szCs w:val="21"/>
    </w:rPr>
  </w:style>
  <w:style w:type="paragraph" w:customStyle="1" w:styleId="27">
    <w:name w:val="正文 32"/>
    <w:basedOn w:val="1"/>
    <w:next w:val="28"/>
    <w:autoRedefine/>
    <w:qFormat/>
    <w:uiPriority w:val="0"/>
    <w:pPr>
      <w:autoSpaceDE w:val="0"/>
      <w:autoSpaceDN w:val="0"/>
      <w:adjustRightInd w:val="0"/>
      <w:spacing w:line="300" w:lineRule="auto"/>
      <w:ind w:firstLine="567"/>
      <w:textAlignment w:val="baseline"/>
    </w:pPr>
    <w:rPr>
      <w:rFonts w:eastAsia="楷体_GB2312"/>
      <w:kern w:val="0"/>
      <w:sz w:val="24"/>
      <w:szCs w:val="22"/>
    </w:rPr>
  </w:style>
  <w:style w:type="paragraph" w:customStyle="1" w:styleId="28">
    <w:name w:val="xl30"/>
    <w:basedOn w:val="1"/>
    <w:next w:val="15"/>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eastAsia="Arial Unicode MS"/>
      <w:color w:val="000000"/>
      <w:kern w:val="0"/>
      <w:szCs w:val="20"/>
    </w:rPr>
  </w:style>
  <w:style w:type="table" w:customStyle="1" w:styleId="29">
    <w:name w:val="Table Normal"/>
    <w:unhideWhenUsed/>
    <w:qFormat/>
    <w:uiPriority w:val="0"/>
    <w:tblPr>
      <w:tblCellMar>
        <w:top w:w="0" w:type="dxa"/>
        <w:left w:w="0" w:type="dxa"/>
        <w:bottom w:w="0" w:type="dxa"/>
        <w:right w:w="0" w:type="dxa"/>
      </w:tblCellMar>
    </w:tblPr>
  </w:style>
  <w:style w:type="paragraph" w:customStyle="1" w:styleId="30">
    <w:name w:val="列出段落"/>
    <w:basedOn w:val="1"/>
    <w:qFormat/>
    <w:uiPriority w:val="0"/>
    <w:pPr>
      <w:ind w:firstLine="420" w:firstLineChars="200"/>
    </w:pPr>
    <w:rPr>
      <w:sz w:val="28"/>
      <w:szCs w:val="20"/>
    </w:rPr>
  </w:style>
  <w:style w:type="paragraph" w:customStyle="1" w:styleId="31">
    <w:name w:val="表题"/>
    <w:basedOn w:val="7"/>
    <w:next w:val="32"/>
    <w:qFormat/>
    <w:uiPriority w:val="0"/>
    <w:pPr>
      <w:adjustRightInd w:val="0"/>
      <w:snapToGrid w:val="0"/>
      <w:spacing w:line="360" w:lineRule="auto"/>
      <w:ind w:firstLine="0" w:firstLineChars="0"/>
      <w:jc w:val="center"/>
    </w:pPr>
    <w:rPr>
      <w:rFonts w:hint="eastAsia" w:ascii="Times New Roman" w:hAnsi="Times New Roman" w:eastAsia="宋体" w:cs="Times New Roman"/>
      <w:b/>
      <w:sz w:val="21"/>
      <w:szCs w:val="21"/>
    </w:rPr>
  </w:style>
  <w:style w:type="paragraph" w:customStyle="1" w:styleId="32">
    <w:name w:val="正文1"/>
    <w:basedOn w:val="1"/>
    <w:qFormat/>
    <w:uiPriority w:val="0"/>
    <w:pPr>
      <w:adjustRightInd w:val="0"/>
      <w:snapToGrid w:val="0"/>
      <w:spacing w:line="360" w:lineRule="auto"/>
      <w:ind w:right="0" w:firstLine="720" w:firstLineChars="200"/>
    </w:pPr>
    <w:rPr>
      <w:rFonts w:ascii="Times New Roman" w:hAnsi="Times New Roman" w:eastAsia="宋体" w:cs="Times New Roman"/>
      <w:szCs w:val="21"/>
    </w:rPr>
  </w:style>
  <w:style w:type="paragraph" w:customStyle="1" w:styleId="33">
    <w:name w:val="表格文字"/>
    <w:qFormat/>
    <w:uiPriority w:val="0"/>
    <w:pPr>
      <w:adjustRightInd w:val="0"/>
      <w:snapToGrid w:val="0"/>
      <w:spacing w:after="0" w:line="240" w:lineRule="auto"/>
      <w:ind w:right="0" w:firstLine="0" w:firstLineChars="0"/>
      <w:jc w:val="center"/>
    </w:pPr>
    <w:rPr>
      <w:rFonts w:ascii="Times New Roman" w:hAnsi="Times New Roman" w:eastAsia="宋体" w:cs="Times New Roman"/>
      <w:sz w:val="21"/>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47197</Words>
  <Characters>52442</Characters>
  <Lines>0</Lines>
  <Paragraphs>0</Paragraphs>
  <TotalTime>2</TotalTime>
  <ScaleCrop>false</ScaleCrop>
  <LinksUpToDate>false</LinksUpToDate>
  <CharactersWithSpaces>53071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2024-07-30T12:42:00Z</dcterms:created>
  <dc:creator>何秀芝</dc:creator>
  <cp:lastModifiedBy>笑笑</cp:lastModifiedBy>
  <dcterms:modified xsi:type="dcterms:W3CDTF">2024-09-19T04:52:43Z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CC7E6C4D5D0A471EB45407146814BCC8_13</vt:lpwstr>
  </property>
</Properties>
</file>