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2138"/>
        <w:gridCol w:w="2942"/>
        <w:gridCol w:w="1545"/>
        <w:gridCol w:w="6356"/>
        <w:gridCol w:w="1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4929" w:type="dxa"/>
            <w:gridSpan w:val="6"/>
            <w:vAlign w:val="center"/>
          </w:tcPr>
          <w:p>
            <w:pPr>
              <w:pStyle w:val="9"/>
              <w:spacing w:before="121" w:line="218" w:lineRule="auto"/>
              <w:jc w:val="center"/>
              <w:rPr>
                <w:rFonts w:hint="default" w:ascii="Nimbus Roman" w:hAnsi="Nimbus Roman" w:cs="Nimbus Roman"/>
              </w:rPr>
            </w:pPr>
            <w:r>
              <w:rPr>
                <w:rFonts w:hint="default" w:ascii="Nimbus Roman" w:hAnsi="Nimbus Roman" w:eastAsia="方正小标宋简体" w:cs="Nimbus Roman"/>
                <w:kern w:val="2"/>
                <w:sz w:val="44"/>
                <w:szCs w:val="24"/>
                <w:lang w:val="en-US" w:eastAsia="zh-CN" w:bidi="ar-SA"/>
              </w:rPr>
              <w:t>桃源县交通运输领域“首违不罚”清单(道路运输管理10项)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54" w:type="dxa"/>
            <w:vAlign w:val="top"/>
          </w:tcPr>
          <w:p>
            <w:pPr>
              <w:pStyle w:val="9"/>
              <w:spacing w:before="131" w:line="221" w:lineRule="auto"/>
              <w:ind w:left="45"/>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6"/>
                <w:sz w:val="28"/>
                <w:szCs w:val="28"/>
              </w:rPr>
              <w:t>序号</w:t>
            </w:r>
          </w:p>
        </w:tc>
        <w:tc>
          <w:tcPr>
            <w:tcW w:w="2138" w:type="dxa"/>
            <w:vAlign w:val="top"/>
          </w:tcPr>
          <w:p>
            <w:pPr>
              <w:pStyle w:val="9"/>
              <w:spacing w:before="130" w:line="220" w:lineRule="auto"/>
              <w:ind w:left="721"/>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2"/>
                <w:sz w:val="28"/>
                <w:szCs w:val="28"/>
              </w:rPr>
              <w:t>违法行为</w:t>
            </w:r>
          </w:p>
        </w:tc>
        <w:tc>
          <w:tcPr>
            <w:tcW w:w="2942" w:type="dxa"/>
            <w:vAlign w:val="top"/>
          </w:tcPr>
          <w:p>
            <w:pPr>
              <w:pStyle w:val="9"/>
              <w:spacing w:before="130" w:line="219" w:lineRule="auto"/>
              <w:ind w:left="703"/>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1"/>
                <w:sz w:val="28"/>
                <w:szCs w:val="28"/>
              </w:rPr>
              <w:t>不予处罚条件</w:t>
            </w:r>
          </w:p>
        </w:tc>
        <w:tc>
          <w:tcPr>
            <w:tcW w:w="1545" w:type="dxa"/>
            <w:vAlign w:val="top"/>
          </w:tcPr>
          <w:p>
            <w:pPr>
              <w:pStyle w:val="9"/>
              <w:spacing w:before="127" w:line="219" w:lineRule="auto"/>
              <w:ind w:left="168"/>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轻微/首违不罚</w:t>
            </w:r>
          </w:p>
        </w:tc>
        <w:tc>
          <w:tcPr>
            <w:tcW w:w="6356" w:type="dxa"/>
            <w:vAlign w:val="top"/>
          </w:tcPr>
          <w:p>
            <w:pPr>
              <w:pStyle w:val="9"/>
              <w:spacing w:before="125" w:line="219" w:lineRule="auto"/>
              <w:ind w:left="2779"/>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5"/>
                <w:sz w:val="28"/>
                <w:szCs w:val="28"/>
              </w:rPr>
              <w:t>法律依据</w:t>
            </w:r>
          </w:p>
        </w:tc>
        <w:tc>
          <w:tcPr>
            <w:tcW w:w="1194" w:type="dxa"/>
            <w:vAlign w:val="top"/>
          </w:tcPr>
          <w:p>
            <w:pPr>
              <w:pStyle w:val="9"/>
              <w:spacing w:before="128" w:line="221" w:lineRule="auto"/>
              <w:ind w:left="423"/>
              <w:jc w:val="left"/>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atLeast"/>
        </w:trPr>
        <w:tc>
          <w:tcPr>
            <w:tcW w:w="754" w:type="dxa"/>
            <w:vAlign w:val="top"/>
          </w:tcPr>
          <w:p>
            <w:pPr>
              <w:spacing w:line="284" w:lineRule="auto"/>
              <w:jc w:val="left"/>
              <w:rPr>
                <w:rFonts w:hint="eastAsia" w:ascii="华文仿宋" w:hAnsi="华文仿宋" w:eastAsia="华文仿宋" w:cs="华文仿宋"/>
                <w:sz w:val="28"/>
                <w:szCs w:val="28"/>
              </w:rPr>
            </w:pPr>
          </w:p>
          <w:p>
            <w:pPr>
              <w:spacing w:line="285" w:lineRule="auto"/>
              <w:jc w:val="left"/>
              <w:rPr>
                <w:rFonts w:hint="eastAsia" w:ascii="华文仿宋" w:hAnsi="华文仿宋" w:eastAsia="华文仿宋" w:cs="华文仿宋"/>
                <w:sz w:val="28"/>
                <w:szCs w:val="28"/>
              </w:rPr>
            </w:pPr>
          </w:p>
          <w:p>
            <w:pPr>
              <w:spacing w:line="285" w:lineRule="auto"/>
              <w:jc w:val="left"/>
              <w:rPr>
                <w:rFonts w:hint="eastAsia" w:ascii="华文仿宋" w:hAnsi="华文仿宋" w:eastAsia="华文仿宋" w:cs="华文仿宋"/>
                <w:sz w:val="28"/>
                <w:szCs w:val="28"/>
              </w:rPr>
            </w:pPr>
          </w:p>
          <w:p>
            <w:pPr>
              <w:spacing w:line="285" w:lineRule="auto"/>
              <w:jc w:val="left"/>
              <w:rPr>
                <w:rFonts w:hint="eastAsia" w:ascii="华文仿宋" w:hAnsi="华文仿宋" w:eastAsia="华文仿宋" w:cs="华文仿宋"/>
                <w:sz w:val="28"/>
                <w:szCs w:val="28"/>
              </w:rPr>
            </w:pPr>
          </w:p>
          <w:p>
            <w:pPr>
              <w:pStyle w:val="9"/>
              <w:spacing w:before="71" w:line="183" w:lineRule="auto"/>
              <w:ind w:left="21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2138" w:type="dxa"/>
            <w:vAlign w:val="top"/>
          </w:tcPr>
          <w:p>
            <w:pPr>
              <w:spacing w:line="356" w:lineRule="auto"/>
              <w:jc w:val="left"/>
              <w:rPr>
                <w:rFonts w:hint="eastAsia" w:ascii="华文仿宋" w:hAnsi="华文仿宋" w:eastAsia="华文仿宋" w:cs="华文仿宋"/>
                <w:sz w:val="28"/>
                <w:szCs w:val="28"/>
              </w:rPr>
            </w:pPr>
          </w:p>
          <w:p>
            <w:pPr>
              <w:spacing w:line="357" w:lineRule="auto"/>
              <w:jc w:val="left"/>
              <w:rPr>
                <w:rFonts w:hint="eastAsia" w:ascii="华文仿宋" w:hAnsi="华文仿宋" w:eastAsia="华文仿宋" w:cs="华文仿宋"/>
                <w:sz w:val="28"/>
                <w:szCs w:val="28"/>
              </w:rPr>
            </w:pPr>
          </w:p>
          <w:p>
            <w:pPr>
              <w:pStyle w:val="9"/>
              <w:spacing w:before="71" w:line="223" w:lineRule="auto"/>
              <w:ind w:left="11" w:right="54" w:firstLine="5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客运经营者不按照批准</w:t>
            </w:r>
            <w:r>
              <w:rPr>
                <w:rFonts w:hint="eastAsia" w:ascii="华文仿宋" w:hAnsi="华文仿宋" w:eastAsia="华文仿宋" w:cs="华文仿宋"/>
                <w:spacing w:val="6"/>
                <w:sz w:val="28"/>
                <w:szCs w:val="28"/>
              </w:rPr>
              <w:t>的配客站点停靠或者不</w:t>
            </w:r>
            <w:r>
              <w:rPr>
                <w:rFonts w:hint="eastAsia" w:ascii="华文仿宋" w:hAnsi="华文仿宋" w:eastAsia="华文仿宋" w:cs="华文仿宋"/>
                <w:spacing w:val="3"/>
                <w:sz w:val="28"/>
                <w:szCs w:val="28"/>
              </w:rPr>
              <w:t>按照规定的线路、日发</w:t>
            </w:r>
            <w:r>
              <w:rPr>
                <w:rFonts w:hint="eastAsia" w:ascii="华文仿宋" w:hAnsi="华文仿宋" w:eastAsia="华文仿宋" w:cs="华文仿宋"/>
                <w:spacing w:val="2"/>
                <w:sz w:val="28"/>
                <w:szCs w:val="28"/>
              </w:rPr>
              <w:t>班次下限行驶的</w:t>
            </w:r>
          </w:p>
        </w:tc>
        <w:tc>
          <w:tcPr>
            <w:tcW w:w="2942" w:type="dxa"/>
            <w:vAlign w:val="top"/>
          </w:tcPr>
          <w:p>
            <w:pPr>
              <w:spacing w:line="318" w:lineRule="auto"/>
              <w:jc w:val="left"/>
              <w:rPr>
                <w:rFonts w:hint="eastAsia" w:ascii="华文仿宋" w:hAnsi="华文仿宋" w:eastAsia="华文仿宋" w:cs="华文仿宋"/>
                <w:sz w:val="28"/>
                <w:szCs w:val="28"/>
              </w:rPr>
            </w:pPr>
          </w:p>
          <w:p>
            <w:pPr>
              <w:pStyle w:val="9"/>
              <w:spacing w:before="71" w:line="229" w:lineRule="auto"/>
              <w:ind w:left="63" w:right="206"/>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首次发现，临时停靠下客的；或者因原定线路发生交通事故、公路施工维修</w:t>
            </w:r>
            <w:r>
              <w:rPr>
                <w:rFonts w:hint="eastAsia" w:ascii="华文仿宋" w:hAnsi="华文仿宋" w:eastAsia="华文仿宋" w:cs="华文仿宋"/>
                <w:spacing w:val="1"/>
                <w:sz w:val="28"/>
                <w:szCs w:val="28"/>
              </w:rPr>
              <w:t>等而改变线路、或者减少</w:t>
            </w:r>
            <w:r>
              <w:rPr>
                <w:rFonts w:hint="eastAsia" w:ascii="华文仿宋" w:hAnsi="华文仿宋" w:eastAsia="华文仿宋" w:cs="华文仿宋"/>
                <w:sz w:val="28"/>
                <w:szCs w:val="28"/>
              </w:rPr>
              <w:t>班次，现场无乘客投诉，</w:t>
            </w:r>
            <w:r>
              <w:rPr>
                <w:rFonts w:hint="eastAsia" w:ascii="华文仿宋" w:hAnsi="华文仿宋" w:eastAsia="华文仿宋" w:cs="华文仿宋"/>
                <w:spacing w:val="1"/>
                <w:sz w:val="28"/>
                <w:szCs w:val="28"/>
              </w:rPr>
              <w:t>且经教育能够在责令改正</w:t>
            </w:r>
            <w:r>
              <w:rPr>
                <w:rFonts w:hint="eastAsia" w:ascii="华文仿宋" w:hAnsi="华文仿宋" w:eastAsia="华文仿宋" w:cs="华文仿宋"/>
                <w:spacing w:val="2"/>
                <w:sz w:val="28"/>
                <w:szCs w:val="28"/>
              </w:rPr>
              <w:t>期内及时改正的</w:t>
            </w:r>
          </w:p>
        </w:tc>
        <w:tc>
          <w:tcPr>
            <w:tcW w:w="1545" w:type="dxa"/>
            <w:vAlign w:val="top"/>
          </w:tcPr>
          <w:p>
            <w:pPr>
              <w:spacing w:line="270" w:lineRule="auto"/>
              <w:jc w:val="left"/>
              <w:rPr>
                <w:rFonts w:hint="eastAsia" w:ascii="华文仿宋" w:hAnsi="华文仿宋" w:eastAsia="华文仿宋" w:cs="华文仿宋"/>
                <w:sz w:val="28"/>
                <w:szCs w:val="28"/>
              </w:rPr>
            </w:pPr>
          </w:p>
          <w:p>
            <w:pPr>
              <w:spacing w:line="271" w:lineRule="auto"/>
              <w:jc w:val="left"/>
              <w:rPr>
                <w:rFonts w:hint="eastAsia" w:ascii="华文仿宋" w:hAnsi="华文仿宋" w:eastAsia="华文仿宋" w:cs="华文仿宋"/>
                <w:sz w:val="28"/>
                <w:szCs w:val="28"/>
              </w:rPr>
            </w:pPr>
          </w:p>
          <w:p>
            <w:pPr>
              <w:spacing w:line="271" w:lineRule="auto"/>
              <w:jc w:val="left"/>
              <w:rPr>
                <w:rFonts w:hint="eastAsia" w:ascii="华文仿宋" w:hAnsi="华文仿宋" w:eastAsia="华文仿宋" w:cs="华文仿宋"/>
                <w:sz w:val="28"/>
                <w:szCs w:val="28"/>
              </w:rPr>
            </w:pPr>
          </w:p>
          <w:p>
            <w:pPr>
              <w:spacing w:line="271"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56" w:type="dxa"/>
            <w:vAlign w:val="top"/>
          </w:tcPr>
          <w:p>
            <w:pPr>
              <w:spacing w:line="427" w:lineRule="auto"/>
              <w:jc w:val="left"/>
              <w:rPr>
                <w:rFonts w:hint="eastAsia" w:ascii="华文仿宋" w:hAnsi="华文仿宋" w:eastAsia="华文仿宋" w:cs="华文仿宋"/>
                <w:sz w:val="28"/>
                <w:szCs w:val="28"/>
              </w:rPr>
            </w:pPr>
          </w:p>
          <w:p>
            <w:pPr>
              <w:pStyle w:val="9"/>
              <w:spacing w:before="71" w:line="21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《道路旅客运输及客运站管理规定》</w:t>
            </w:r>
          </w:p>
          <w:p>
            <w:pPr>
              <w:pStyle w:val="9"/>
              <w:spacing w:before="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第一百条第一款第(一)项违反本规定，客运经营者有</w:t>
            </w:r>
            <w:r>
              <w:rPr>
                <w:rFonts w:hint="eastAsia" w:ascii="华文仿宋" w:hAnsi="华文仿宋" w:eastAsia="华文仿宋" w:cs="华文仿宋"/>
                <w:sz w:val="28"/>
                <w:szCs w:val="28"/>
              </w:rPr>
              <w:t>下列情形之一的，由县级以上道路运输管理机构责令改正，处</w:t>
            </w:r>
            <w:r>
              <w:rPr>
                <w:rFonts w:hint="eastAsia" w:ascii="华文仿宋" w:hAnsi="华文仿宋" w:eastAsia="华文仿宋" w:cs="华文仿宋"/>
                <w:spacing w:val="-6"/>
                <w:sz w:val="28"/>
                <w:szCs w:val="28"/>
              </w:rPr>
              <w:t>1000元以上3000元以下的罚款：(一)客运班车不按照批准的</w:t>
            </w:r>
            <w:r>
              <w:rPr>
                <w:rFonts w:hint="eastAsia" w:ascii="华文仿宋" w:hAnsi="华文仿宋" w:eastAsia="华文仿宋" w:cs="华文仿宋"/>
                <w:spacing w:val="4"/>
                <w:sz w:val="28"/>
                <w:szCs w:val="28"/>
              </w:rPr>
              <w:t>配客站点停靠或者不按照规定的线路、日发班次下限行驶的；</w:t>
            </w:r>
          </w:p>
        </w:tc>
        <w:tc>
          <w:tcPr>
            <w:tcW w:w="119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754" w:type="dxa"/>
            <w:vAlign w:val="top"/>
          </w:tcPr>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5" w:lineRule="auto"/>
              <w:jc w:val="left"/>
              <w:rPr>
                <w:rFonts w:hint="eastAsia" w:ascii="华文仿宋" w:hAnsi="华文仿宋" w:eastAsia="华文仿宋" w:cs="华文仿宋"/>
                <w:sz w:val="28"/>
                <w:szCs w:val="28"/>
              </w:rPr>
            </w:pPr>
          </w:p>
          <w:p>
            <w:pPr>
              <w:pStyle w:val="9"/>
              <w:spacing w:before="72" w:line="183" w:lineRule="auto"/>
              <w:ind w:left="21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138" w:type="dxa"/>
            <w:vAlign w:val="top"/>
          </w:tcPr>
          <w:p>
            <w:pPr>
              <w:spacing w:line="305" w:lineRule="auto"/>
              <w:jc w:val="left"/>
              <w:rPr>
                <w:rFonts w:hint="eastAsia" w:ascii="华文仿宋" w:hAnsi="华文仿宋" w:eastAsia="华文仿宋" w:cs="华文仿宋"/>
                <w:sz w:val="28"/>
                <w:szCs w:val="28"/>
              </w:rPr>
            </w:pPr>
          </w:p>
          <w:p>
            <w:pPr>
              <w:spacing w:line="305" w:lineRule="auto"/>
              <w:jc w:val="left"/>
              <w:rPr>
                <w:rFonts w:hint="eastAsia" w:ascii="华文仿宋" w:hAnsi="华文仿宋" w:eastAsia="华文仿宋" w:cs="华文仿宋"/>
                <w:sz w:val="28"/>
                <w:szCs w:val="28"/>
              </w:rPr>
            </w:pPr>
          </w:p>
          <w:p>
            <w:pPr>
              <w:spacing w:line="306" w:lineRule="auto"/>
              <w:jc w:val="left"/>
              <w:rPr>
                <w:rFonts w:hint="eastAsia" w:ascii="华文仿宋" w:hAnsi="华文仿宋" w:eastAsia="华文仿宋" w:cs="华文仿宋"/>
                <w:sz w:val="28"/>
                <w:szCs w:val="28"/>
              </w:rPr>
            </w:pPr>
          </w:p>
          <w:p>
            <w:pPr>
              <w:pStyle w:val="9"/>
              <w:spacing w:before="72" w:line="227" w:lineRule="auto"/>
              <w:ind w:left="61" w:right="4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加班车、顶班车、接驳</w:t>
            </w:r>
            <w:r>
              <w:rPr>
                <w:rFonts w:hint="eastAsia" w:ascii="华文仿宋" w:hAnsi="华文仿宋" w:eastAsia="华文仿宋" w:cs="华文仿宋"/>
                <w:spacing w:val="-2"/>
                <w:sz w:val="28"/>
                <w:szCs w:val="28"/>
              </w:rPr>
              <w:t>车无正当理由不按照规</w:t>
            </w:r>
            <w:r>
              <w:rPr>
                <w:rFonts w:hint="eastAsia" w:ascii="华文仿宋" w:hAnsi="华文仿宋" w:eastAsia="华文仿宋" w:cs="华文仿宋"/>
                <w:spacing w:val="1"/>
                <w:sz w:val="28"/>
                <w:szCs w:val="28"/>
              </w:rPr>
              <w:t>定的线路、站点运行的</w:t>
            </w:r>
          </w:p>
        </w:tc>
        <w:tc>
          <w:tcPr>
            <w:tcW w:w="2942" w:type="dxa"/>
            <w:vAlign w:val="top"/>
          </w:tcPr>
          <w:p>
            <w:pPr>
              <w:pStyle w:val="9"/>
              <w:spacing w:before="312" w:line="225" w:lineRule="auto"/>
              <w:ind w:left="63" w:right="21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首次发现，因原定线路发</w:t>
            </w:r>
            <w:r>
              <w:rPr>
                <w:rFonts w:hint="eastAsia" w:ascii="华文仿宋" w:hAnsi="华文仿宋" w:eastAsia="华文仿宋" w:cs="华文仿宋"/>
                <w:spacing w:val="-1"/>
                <w:sz w:val="28"/>
                <w:szCs w:val="28"/>
              </w:rPr>
              <w:t>生交通事故、公路施工维修等而改变线路、或者减少班次，现场无乘客投诉，且经教育能够在责令</w:t>
            </w:r>
            <w:r>
              <w:rPr>
                <w:rFonts w:hint="eastAsia" w:ascii="华文仿宋" w:hAnsi="华文仿宋" w:eastAsia="华文仿宋" w:cs="华文仿宋"/>
                <w:spacing w:val="1"/>
                <w:sz w:val="28"/>
                <w:szCs w:val="28"/>
              </w:rPr>
              <w:t>改正期内及时改正的</w:t>
            </w:r>
          </w:p>
        </w:tc>
        <w:tc>
          <w:tcPr>
            <w:tcW w:w="1545" w:type="dxa"/>
            <w:vAlign w:val="top"/>
          </w:tcPr>
          <w:p>
            <w:pPr>
              <w:spacing w:line="291" w:lineRule="auto"/>
              <w:jc w:val="left"/>
              <w:rPr>
                <w:rFonts w:hint="eastAsia" w:ascii="华文仿宋" w:hAnsi="华文仿宋" w:eastAsia="华文仿宋" w:cs="华文仿宋"/>
                <w:sz w:val="28"/>
                <w:szCs w:val="28"/>
              </w:rPr>
            </w:pPr>
          </w:p>
          <w:p>
            <w:pPr>
              <w:spacing w:line="291" w:lineRule="auto"/>
              <w:jc w:val="left"/>
              <w:rPr>
                <w:rFonts w:hint="eastAsia" w:ascii="华文仿宋" w:hAnsi="华文仿宋" w:eastAsia="华文仿宋" w:cs="华文仿宋"/>
                <w:sz w:val="28"/>
                <w:szCs w:val="28"/>
              </w:rPr>
            </w:pPr>
          </w:p>
          <w:p>
            <w:pPr>
              <w:spacing w:line="292" w:lineRule="auto"/>
              <w:jc w:val="left"/>
              <w:rPr>
                <w:rFonts w:hint="eastAsia" w:ascii="华文仿宋" w:hAnsi="华文仿宋" w:eastAsia="华文仿宋" w:cs="华文仿宋"/>
                <w:sz w:val="28"/>
                <w:szCs w:val="28"/>
              </w:rPr>
            </w:pPr>
          </w:p>
          <w:p>
            <w:pPr>
              <w:spacing w:line="292"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56" w:type="dxa"/>
            <w:vAlign w:val="top"/>
          </w:tcPr>
          <w:p>
            <w:pPr>
              <w:spacing w:line="254"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pStyle w:val="9"/>
              <w:spacing w:before="71" w:line="20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《道路旅客运输及客运站管理规定》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第一百条第一款第(二)项违反本规定，客运经营者有</w:t>
            </w:r>
            <w:r>
              <w:rPr>
                <w:rFonts w:hint="eastAsia" w:ascii="华文仿宋" w:hAnsi="华文仿宋" w:eastAsia="华文仿宋" w:cs="华文仿宋"/>
                <w:sz w:val="28"/>
                <w:szCs w:val="28"/>
              </w:rPr>
              <w:t>下列情形之一的，由县级以上道路运输管理机构责令改正，处</w:t>
            </w:r>
            <w:r>
              <w:rPr>
                <w:rFonts w:hint="eastAsia" w:ascii="华文仿宋" w:hAnsi="华文仿宋" w:eastAsia="华文仿宋" w:cs="华文仿宋"/>
                <w:spacing w:val="-6"/>
                <w:sz w:val="28"/>
                <w:szCs w:val="28"/>
              </w:rPr>
              <w:t>1000元以上3000元以下的罚款：(二)加班车、顶班车</w:t>
            </w:r>
            <w:r>
              <w:rPr>
                <w:rFonts w:hint="eastAsia" w:ascii="华文仿宋" w:hAnsi="华文仿宋" w:eastAsia="华文仿宋" w:cs="华文仿宋"/>
                <w:spacing w:val="-7"/>
                <w:sz w:val="28"/>
                <w:szCs w:val="28"/>
              </w:rPr>
              <w:t>、接驳</w:t>
            </w:r>
            <w:r>
              <w:rPr>
                <w:rFonts w:hint="eastAsia" w:ascii="华文仿宋" w:hAnsi="华文仿宋" w:eastAsia="华文仿宋" w:cs="华文仿宋"/>
                <w:spacing w:val="5"/>
                <w:sz w:val="28"/>
                <w:szCs w:val="28"/>
              </w:rPr>
              <w:t>车无正当理由不按照规定的线路、站点运行的；</w:t>
            </w:r>
          </w:p>
        </w:tc>
        <w:tc>
          <w:tcPr>
            <w:tcW w:w="119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trPr>
        <w:tc>
          <w:tcPr>
            <w:tcW w:w="754" w:type="dxa"/>
            <w:vAlign w:val="top"/>
          </w:tcPr>
          <w:p>
            <w:pPr>
              <w:spacing w:line="278"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pStyle w:val="9"/>
              <w:spacing w:before="72" w:line="182" w:lineRule="auto"/>
              <w:ind w:left="21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w:t>
            </w:r>
          </w:p>
        </w:tc>
        <w:tc>
          <w:tcPr>
            <w:tcW w:w="2138" w:type="dxa"/>
            <w:vAlign w:val="top"/>
          </w:tcPr>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pStyle w:val="9"/>
              <w:spacing w:before="71" w:line="219" w:lineRule="auto"/>
              <w:ind w:left="31" w:right="76" w:firstLine="2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擅自将旅客移交他人运</w:t>
            </w:r>
            <w:r>
              <w:rPr>
                <w:rFonts w:hint="eastAsia" w:ascii="华文仿宋" w:hAnsi="华文仿宋" w:eastAsia="华文仿宋" w:cs="华文仿宋"/>
                <w:spacing w:val="8"/>
                <w:sz w:val="28"/>
                <w:szCs w:val="28"/>
              </w:rPr>
              <w:t>输的</w:t>
            </w:r>
          </w:p>
        </w:tc>
        <w:tc>
          <w:tcPr>
            <w:tcW w:w="2942" w:type="dxa"/>
            <w:vAlign w:val="top"/>
          </w:tcPr>
          <w:p>
            <w:pPr>
              <w:pStyle w:val="9"/>
              <w:spacing w:before="53" w:line="231" w:lineRule="auto"/>
              <w:ind w:left="63" w:right="207"/>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首次发现，现场无乘客投</w:t>
            </w:r>
            <w:r>
              <w:rPr>
                <w:rFonts w:hint="eastAsia" w:ascii="华文仿宋" w:hAnsi="华文仿宋" w:eastAsia="华文仿宋" w:cs="华文仿宋"/>
                <w:spacing w:val="-1"/>
                <w:sz w:val="28"/>
                <w:szCs w:val="28"/>
              </w:rPr>
              <w:t>诉，移交他人运输的车辆所载乘客较少且接收后接</w:t>
            </w:r>
            <w:r>
              <w:rPr>
                <w:rFonts w:hint="eastAsia" w:ascii="华文仿宋" w:hAnsi="华文仿宋" w:eastAsia="华文仿宋" w:cs="华文仿宋"/>
                <w:sz w:val="28"/>
                <w:szCs w:val="28"/>
              </w:rPr>
              <w:t>收运输的车辆未超载；接收运输的车辆有相应营运资质且按照原定线路行驶完成运输任务，未发生道</w:t>
            </w:r>
            <w:r>
              <w:rPr>
                <w:rFonts w:hint="eastAsia" w:ascii="华文仿宋" w:hAnsi="华文仿宋" w:eastAsia="华文仿宋" w:cs="华文仿宋"/>
                <w:spacing w:val="1"/>
                <w:sz w:val="28"/>
                <w:szCs w:val="28"/>
              </w:rPr>
              <w:t>路交通事故或乘车人财产人身损害，经教育能够在责令改正期内及时改正的</w:t>
            </w:r>
          </w:p>
        </w:tc>
        <w:tc>
          <w:tcPr>
            <w:tcW w:w="1545" w:type="dxa"/>
            <w:vAlign w:val="top"/>
          </w:tcPr>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56" w:type="dxa"/>
            <w:vAlign w:val="top"/>
          </w:tcPr>
          <w:p>
            <w:pPr>
              <w:spacing w:line="350" w:lineRule="auto"/>
              <w:jc w:val="left"/>
              <w:rPr>
                <w:rFonts w:hint="eastAsia" w:ascii="华文仿宋" w:hAnsi="华文仿宋" w:eastAsia="华文仿宋" w:cs="华文仿宋"/>
                <w:sz w:val="28"/>
                <w:szCs w:val="28"/>
              </w:rPr>
            </w:pPr>
          </w:p>
          <w:p>
            <w:pPr>
              <w:spacing w:line="351" w:lineRule="auto"/>
              <w:jc w:val="left"/>
              <w:rPr>
                <w:rFonts w:hint="eastAsia" w:ascii="华文仿宋" w:hAnsi="华文仿宋" w:eastAsia="华文仿宋" w:cs="华文仿宋"/>
                <w:sz w:val="28"/>
                <w:szCs w:val="28"/>
              </w:rPr>
            </w:pPr>
          </w:p>
          <w:p>
            <w:pPr>
              <w:pStyle w:val="9"/>
              <w:spacing w:before="71" w:line="21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《道路旅客运输及客运站管理规定》</w:t>
            </w:r>
          </w:p>
          <w:p>
            <w:pPr>
              <w:pStyle w:val="9"/>
              <w:spacing w:before="8"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第一百条第一款第(四)项违反本规定，客运经营者有</w:t>
            </w:r>
            <w:r>
              <w:rPr>
                <w:rFonts w:hint="eastAsia" w:ascii="华文仿宋" w:hAnsi="华文仿宋" w:eastAsia="华文仿宋" w:cs="华文仿宋"/>
                <w:sz w:val="28"/>
                <w:szCs w:val="28"/>
              </w:rPr>
              <w:t>下列情形之一的，由县级以上道路运输管理机构责令改正，处</w:t>
            </w:r>
            <w:r>
              <w:rPr>
                <w:rFonts w:hint="eastAsia" w:ascii="华文仿宋" w:hAnsi="华文仿宋" w:eastAsia="华文仿宋" w:cs="华文仿宋"/>
                <w:spacing w:val="-6"/>
                <w:sz w:val="28"/>
                <w:szCs w:val="28"/>
              </w:rPr>
              <w:t>1000元以上3000元以下的罚款：(四)擅自将旅客移交</w:t>
            </w:r>
            <w:r>
              <w:rPr>
                <w:rFonts w:hint="eastAsia" w:ascii="华文仿宋" w:hAnsi="华文仿宋" w:eastAsia="华文仿宋" w:cs="华文仿宋"/>
                <w:spacing w:val="-7"/>
                <w:sz w:val="28"/>
                <w:szCs w:val="28"/>
              </w:rPr>
              <w:t>他人运</w:t>
            </w:r>
            <w:r>
              <w:rPr>
                <w:rFonts w:hint="eastAsia" w:ascii="华文仿宋" w:hAnsi="华文仿宋" w:eastAsia="华文仿宋" w:cs="华文仿宋"/>
                <w:spacing w:val="-12"/>
                <w:sz w:val="28"/>
                <w:szCs w:val="28"/>
              </w:rPr>
              <w:t>输的；</w:t>
            </w:r>
          </w:p>
        </w:tc>
        <w:tc>
          <w:tcPr>
            <w:tcW w:w="1194" w:type="dxa"/>
            <w:vAlign w:val="top"/>
          </w:tcPr>
          <w:p>
            <w:pPr>
              <w:jc w:val="left"/>
              <w:rPr>
                <w:rFonts w:hint="eastAsia" w:ascii="华文仿宋" w:hAnsi="华文仿宋" w:eastAsia="华文仿宋" w:cs="华文仿宋"/>
                <w:sz w:val="28"/>
                <w:szCs w:val="28"/>
              </w:rPr>
            </w:pPr>
            <w:bookmarkStart w:id="0" w:name="_GoBack"/>
            <w:bookmarkEnd w:id="0"/>
          </w:p>
        </w:tc>
      </w:tr>
    </w:tbl>
    <w:p>
      <w:pPr>
        <w:jc w:val="left"/>
        <w:rPr>
          <w:rFonts w:hint="default" w:ascii="Nimbus Roman" w:hAnsi="Nimbus Roman" w:eastAsia="宋体" w:cs="Nimbus Roman"/>
          <w:sz w:val="21"/>
        </w:rPr>
      </w:pPr>
    </w:p>
    <w:p>
      <w:pPr>
        <w:jc w:val="left"/>
        <w:rPr>
          <w:rFonts w:hint="default" w:ascii="Nimbus Roman" w:hAnsi="Nimbus Roman" w:eastAsia="Arial" w:cs="Nimbus Roman"/>
          <w:sz w:val="21"/>
          <w:szCs w:val="21"/>
        </w:rPr>
        <w:sectPr>
          <w:footerReference r:id="rId3" w:type="default"/>
          <w:pgSz w:w="16850" w:h="11910"/>
          <w:pgMar w:top="1012" w:right="905" w:bottom="400" w:left="1004" w:header="0" w:footer="0" w:gutter="0"/>
          <w:pgNumType w:fmt="decimal"/>
          <w:cols w:space="720" w:num="1"/>
        </w:sectPr>
      </w:pPr>
    </w:p>
    <w:tbl>
      <w:tblPr>
        <w:tblStyle w:val="10"/>
        <w:tblW w:w="15001"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2179"/>
        <w:gridCol w:w="2891"/>
        <w:gridCol w:w="1530"/>
        <w:gridCol w:w="6432"/>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6" w:hRule="atLeast"/>
        </w:trPr>
        <w:tc>
          <w:tcPr>
            <w:tcW w:w="765" w:type="dxa"/>
            <w:vAlign w:val="top"/>
          </w:tcPr>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80" w:lineRule="auto"/>
              <w:jc w:val="left"/>
              <w:rPr>
                <w:rFonts w:hint="eastAsia" w:ascii="华文仿宋" w:hAnsi="华文仿宋" w:eastAsia="华文仿宋" w:cs="华文仿宋"/>
                <w:sz w:val="28"/>
                <w:szCs w:val="28"/>
              </w:rPr>
            </w:pPr>
          </w:p>
          <w:p>
            <w:pPr>
              <w:spacing w:line="280" w:lineRule="auto"/>
              <w:jc w:val="left"/>
              <w:rPr>
                <w:rFonts w:hint="eastAsia" w:ascii="华文仿宋" w:hAnsi="华文仿宋" w:eastAsia="华文仿宋" w:cs="华文仿宋"/>
                <w:sz w:val="28"/>
                <w:szCs w:val="28"/>
              </w:rPr>
            </w:pPr>
          </w:p>
          <w:p>
            <w:pPr>
              <w:pStyle w:val="9"/>
              <w:spacing w:before="72" w:line="183" w:lineRule="auto"/>
              <w:ind w:left="20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w:t>
            </w:r>
          </w:p>
        </w:tc>
        <w:tc>
          <w:tcPr>
            <w:tcW w:w="2179" w:type="dxa"/>
            <w:vAlign w:val="top"/>
          </w:tcPr>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pStyle w:val="9"/>
              <w:spacing w:before="72" w:line="219" w:lineRule="auto"/>
              <w:ind w:left="51" w:right="84" w:firstLine="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在旅客运输途中擅自变</w:t>
            </w:r>
            <w:r>
              <w:rPr>
                <w:rFonts w:hint="eastAsia" w:ascii="华文仿宋" w:hAnsi="华文仿宋" w:eastAsia="华文仿宋" w:cs="华文仿宋"/>
                <w:spacing w:val="2"/>
                <w:sz w:val="28"/>
                <w:szCs w:val="28"/>
              </w:rPr>
              <w:t>更运输车辆的</w:t>
            </w:r>
          </w:p>
        </w:tc>
        <w:tc>
          <w:tcPr>
            <w:tcW w:w="2891" w:type="dxa"/>
            <w:vAlign w:val="top"/>
          </w:tcPr>
          <w:p>
            <w:pPr>
              <w:pStyle w:val="9"/>
              <w:spacing w:before="61" w:line="229" w:lineRule="auto"/>
              <w:ind w:left="63" w:right="217"/>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首次发现，现场无乘客投</w:t>
            </w:r>
            <w:r>
              <w:rPr>
                <w:rFonts w:hint="eastAsia" w:ascii="华文仿宋" w:hAnsi="华文仿宋" w:eastAsia="华文仿宋" w:cs="华文仿宋"/>
                <w:spacing w:val="-1"/>
                <w:sz w:val="28"/>
                <w:szCs w:val="28"/>
              </w:rPr>
              <w:t>诉，移交他人运输的车辆所载乘客较少且接收后接</w:t>
            </w:r>
            <w:r>
              <w:rPr>
                <w:rFonts w:hint="eastAsia" w:ascii="华文仿宋" w:hAnsi="华文仿宋" w:eastAsia="华文仿宋" w:cs="华文仿宋"/>
                <w:sz w:val="28"/>
                <w:szCs w:val="28"/>
              </w:rPr>
              <w:t>收运输的车辆未超载；接收运输的车辆有相应营运资格且按照原定线路行驶完成运输任务，未发生道</w:t>
            </w:r>
            <w:r>
              <w:rPr>
                <w:rFonts w:hint="eastAsia" w:ascii="华文仿宋" w:hAnsi="华文仿宋" w:eastAsia="华文仿宋" w:cs="华文仿宋"/>
                <w:spacing w:val="1"/>
                <w:sz w:val="28"/>
                <w:szCs w:val="28"/>
              </w:rPr>
              <w:t>路交通事故或乘车人财产人身损害，经教育能够在责令改正期内及时改正的</w:t>
            </w:r>
          </w:p>
        </w:tc>
        <w:tc>
          <w:tcPr>
            <w:tcW w:w="1530" w:type="dxa"/>
            <w:vAlign w:val="top"/>
          </w:tcPr>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32" w:type="dxa"/>
            <w:vAlign w:val="top"/>
          </w:tcPr>
          <w:p>
            <w:pPr>
              <w:pStyle w:val="9"/>
              <w:spacing w:before="71" w:line="21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《道路旅客运输及客运站管理规定》</w:t>
            </w:r>
          </w:p>
          <w:p>
            <w:pPr>
              <w:pStyle w:val="9"/>
              <w:spacing w:before="7" w:line="227" w:lineRule="auto"/>
              <w:ind w:right="390"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第一百条第一款第(五)项违反本规定，客运经营者有</w:t>
            </w:r>
            <w:r>
              <w:rPr>
                <w:rFonts w:hint="eastAsia" w:ascii="华文仿宋" w:hAnsi="华文仿宋" w:eastAsia="华文仿宋" w:cs="华文仿宋"/>
                <w:sz w:val="28"/>
                <w:szCs w:val="28"/>
              </w:rPr>
              <w:t>下列情形之一的，由县级以上道路运输管理机构责令改正，处</w:t>
            </w:r>
            <w:r>
              <w:rPr>
                <w:rFonts w:hint="eastAsia" w:ascii="华文仿宋" w:hAnsi="华文仿宋" w:eastAsia="华文仿宋" w:cs="华文仿宋"/>
                <w:spacing w:val="-6"/>
                <w:sz w:val="28"/>
                <w:szCs w:val="28"/>
              </w:rPr>
              <w:t>1000元以上3000元以下的罚款：(五)在旅客运输途中擅</w:t>
            </w:r>
            <w:r>
              <w:rPr>
                <w:rFonts w:hint="eastAsia" w:ascii="华文仿宋" w:hAnsi="华文仿宋" w:eastAsia="华文仿宋" w:cs="华文仿宋"/>
                <w:spacing w:val="-7"/>
                <w:sz w:val="28"/>
                <w:szCs w:val="28"/>
              </w:rPr>
              <w:t>自变</w:t>
            </w:r>
            <w:r>
              <w:rPr>
                <w:rFonts w:hint="eastAsia" w:ascii="华文仿宋" w:hAnsi="华文仿宋" w:eastAsia="华文仿宋" w:cs="华文仿宋"/>
                <w:spacing w:val="-1"/>
                <w:sz w:val="28"/>
                <w:szCs w:val="28"/>
              </w:rPr>
              <w:t>更运输车辆的，</w:t>
            </w:r>
          </w:p>
        </w:tc>
        <w:tc>
          <w:tcPr>
            <w:tcW w:w="120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1" w:hRule="atLeast"/>
        </w:trPr>
        <w:tc>
          <w:tcPr>
            <w:tcW w:w="765" w:type="dxa"/>
            <w:vAlign w:val="top"/>
          </w:tcPr>
          <w:p>
            <w:pPr>
              <w:spacing w:line="264" w:lineRule="auto"/>
              <w:jc w:val="left"/>
              <w:rPr>
                <w:rFonts w:hint="eastAsia" w:ascii="华文仿宋" w:hAnsi="华文仿宋" w:eastAsia="华文仿宋" w:cs="华文仿宋"/>
                <w:sz w:val="28"/>
                <w:szCs w:val="28"/>
              </w:rPr>
            </w:pPr>
          </w:p>
          <w:p>
            <w:pPr>
              <w:spacing w:line="264"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pStyle w:val="9"/>
              <w:spacing w:before="71" w:line="182" w:lineRule="auto"/>
              <w:ind w:left="20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w:t>
            </w:r>
          </w:p>
        </w:tc>
        <w:tc>
          <w:tcPr>
            <w:tcW w:w="2179" w:type="dxa"/>
            <w:vAlign w:val="top"/>
          </w:tcPr>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pStyle w:val="9"/>
              <w:spacing w:before="71" w:line="238" w:lineRule="auto"/>
              <w:ind w:left="60" w:right="5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网约车平台公司线上提</w:t>
            </w:r>
            <w:r>
              <w:rPr>
                <w:rFonts w:hint="eastAsia" w:ascii="华文仿宋" w:hAnsi="华文仿宋" w:eastAsia="华文仿宋" w:cs="华文仿宋"/>
                <w:spacing w:val="-1"/>
                <w:sz w:val="28"/>
                <w:szCs w:val="28"/>
              </w:rPr>
              <w:t>供服务车辆与线下实际</w:t>
            </w:r>
            <w:r>
              <w:rPr>
                <w:rFonts w:hint="eastAsia" w:ascii="华文仿宋" w:hAnsi="华文仿宋" w:eastAsia="华文仿宋" w:cs="华文仿宋"/>
                <w:spacing w:val="1"/>
                <w:sz w:val="28"/>
                <w:szCs w:val="28"/>
              </w:rPr>
              <w:t>提供服务车辆不一致的</w:t>
            </w:r>
          </w:p>
        </w:tc>
        <w:tc>
          <w:tcPr>
            <w:tcW w:w="2891" w:type="dxa"/>
            <w:vAlign w:val="top"/>
          </w:tcPr>
          <w:p>
            <w:pPr>
              <w:spacing w:line="301" w:lineRule="auto"/>
              <w:jc w:val="left"/>
              <w:rPr>
                <w:rFonts w:hint="eastAsia" w:ascii="华文仿宋" w:hAnsi="华文仿宋" w:eastAsia="华文仿宋" w:cs="华文仿宋"/>
                <w:sz w:val="28"/>
                <w:szCs w:val="28"/>
              </w:rPr>
            </w:pPr>
          </w:p>
          <w:p>
            <w:pPr>
              <w:spacing w:line="301" w:lineRule="auto"/>
              <w:jc w:val="left"/>
              <w:rPr>
                <w:rFonts w:hint="eastAsia" w:ascii="华文仿宋" w:hAnsi="华文仿宋" w:eastAsia="华文仿宋" w:cs="华文仿宋"/>
                <w:sz w:val="28"/>
                <w:szCs w:val="28"/>
              </w:rPr>
            </w:pPr>
          </w:p>
          <w:p>
            <w:pPr>
              <w:pStyle w:val="9"/>
              <w:spacing w:before="71" w:line="229" w:lineRule="auto"/>
              <w:ind w:left="63" w:right="21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首次发现，线下实际提供</w:t>
            </w:r>
            <w:r>
              <w:rPr>
                <w:rFonts w:hint="eastAsia" w:ascii="华文仿宋" w:hAnsi="华文仿宋" w:eastAsia="华文仿宋" w:cs="华文仿宋"/>
                <w:spacing w:val="1"/>
                <w:sz w:val="28"/>
                <w:szCs w:val="28"/>
              </w:rPr>
              <w:t>服务的车辆有《网络预约出租汽车运输证》,及时停止违法行为，未造成危害后果，且经教育能够在责令改正期内及时改正的</w:t>
            </w:r>
          </w:p>
        </w:tc>
        <w:tc>
          <w:tcPr>
            <w:tcW w:w="1530" w:type="dxa"/>
            <w:vAlign w:val="top"/>
          </w:tcPr>
          <w:p>
            <w:pPr>
              <w:spacing w:line="253" w:lineRule="auto"/>
              <w:jc w:val="left"/>
              <w:rPr>
                <w:rFonts w:hint="eastAsia" w:ascii="华文仿宋" w:hAnsi="华文仿宋" w:eastAsia="华文仿宋" w:cs="华文仿宋"/>
                <w:sz w:val="28"/>
                <w:szCs w:val="28"/>
              </w:rPr>
            </w:pPr>
          </w:p>
          <w:p>
            <w:pPr>
              <w:spacing w:line="253" w:lineRule="auto"/>
              <w:jc w:val="left"/>
              <w:rPr>
                <w:rFonts w:hint="eastAsia" w:ascii="华文仿宋" w:hAnsi="华文仿宋" w:eastAsia="华文仿宋" w:cs="华文仿宋"/>
                <w:sz w:val="28"/>
                <w:szCs w:val="28"/>
              </w:rPr>
            </w:pPr>
          </w:p>
          <w:p>
            <w:pPr>
              <w:spacing w:line="253" w:lineRule="auto"/>
              <w:jc w:val="left"/>
              <w:rPr>
                <w:rFonts w:hint="eastAsia" w:ascii="华文仿宋" w:hAnsi="华文仿宋" w:eastAsia="华文仿宋" w:cs="华文仿宋"/>
                <w:sz w:val="28"/>
                <w:szCs w:val="28"/>
              </w:rPr>
            </w:pPr>
          </w:p>
          <w:p>
            <w:pPr>
              <w:spacing w:line="253" w:lineRule="auto"/>
              <w:jc w:val="left"/>
              <w:rPr>
                <w:rFonts w:hint="eastAsia" w:ascii="华文仿宋" w:hAnsi="华文仿宋" w:eastAsia="华文仿宋" w:cs="华文仿宋"/>
                <w:sz w:val="28"/>
                <w:szCs w:val="28"/>
              </w:rPr>
            </w:pPr>
          </w:p>
          <w:p>
            <w:pPr>
              <w:spacing w:line="254"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32" w:type="dxa"/>
            <w:vAlign w:val="top"/>
          </w:tcPr>
          <w:p>
            <w:pPr>
              <w:spacing w:line="341" w:lineRule="auto"/>
              <w:jc w:val="left"/>
              <w:rPr>
                <w:rFonts w:hint="eastAsia" w:ascii="华文仿宋" w:hAnsi="华文仿宋" w:eastAsia="华文仿宋" w:cs="华文仿宋"/>
                <w:sz w:val="28"/>
                <w:szCs w:val="28"/>
              </w:rPr>
            </w:pPr>
          </w:p>
          <w:p>
            <w:pPr>
              <w:pStyle w:val="9"/>
              <w:spacing w:before="72"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《网络预约出租汽车经营服务管理暂行办法》</w:t>
            </w:r>
          </w:p>
          <w:p>
            <w:pPr>
              <w:pStyle w:val="9"/>
              <w:spacing w:before="2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第三十五条第一款第(一)项网约车平台公司违反本规</w:t>
            </w:r>
            <w:r>
              <w:rPr>
                <w:rFonts w:hint="eastAsia" w:ascii="华文仿宋" w:hAnsi="华文仿宋" w:eastAsia="华文仿宋" w:cs="华文仿宋"/>
                <w:sz w:val="28"/>
                <w:szCs w:val="28"/>
              </w:rPr>
              <w:t>定，有下列行为之一的，由县级以上出租汽车行政主管部门和</w:t>
            </w:r>
            <w:r>
              <w:rPr>
                <w:rFonts w:hint="eastAsia" w:ascii="华文仿宋" w:hAnsi="华文仿宋" w:eastAsia="华文仿宋" w:cs="华文仿宋"/>
                <w:spacing w:val="-1"/>
                <w:sz w:val="28"/>
                <w:szCs w:val="28"/>
              </w:rPr>
              <w:t>价格主管部门按照职责责令改正，对每次违法行为处以5000元</w:t>
            </w:r>
            <w:r>
              <w:rPr>
                <w:rFonts w:hint="eastAsia" w:ascii="华文仿宋" w:hAnsi="华文仿宋" w:eastAsia="华文仿宋" w:cs="华文仿宋"/>
                <w:sz w:val="28"/>
                <w:szCs w:val="28"/>
              </w:rPr>
              <w:t>以上10000元以下罚款；情节严重的，处以10000元以上30000元</w:t>
            </w:r>
            <w:r>
              <w:rPr>
                <w:rFonts w:hint="eastAsia" w:ascii="华文仿宋" w:hAnsi="华文仿宋" w:eastAsia="华文仿宋" w:cs="华文仿宋"/>
                <w:spacing w:val="-7"/>
                <w:sz w:val="28"/>
                <w:szCs w:val="28"/>
              </w:rPr>
              <w:t>以下罚款：(一)提供服务车辆未取得《网络预约出租汽车运</w:t>
            </w:r>
            <w:r>
              <w:rPr>
                <w:rFonts w:hint="eastAsia" w:ascii="华文仿宋" w:hAnsi="华文仿宋" w:eastAsia="华文仿宋" w:cs="华文仿宋"/>
                <w:sz w:val="28"/>
                <w:szCs w:val="28"/>
              </w:rPr>
              <w:t>输证》,或者线上提供服务车辆与线下实际提供服务车辆不一</w:t>
            </w:r>
          </w:p>
          <w:p>
            <w:pPr>
              <w:pStyle w:val="9"/>
              <w:spacing w:before="36" w:line="220" w:lineRule="auto"/>
              <w:ind w:left="16"/>
              <w:jc w:val="left"/>
              <w:rPr>
                <w:rFonts w:hint="eastAsia" w:ascii="华文仿宋" w:hAnsi="华文仿宋" w:eastAsia="华文仿宋" w:cs="华文仿宋"/>
                <w:sz w:val="28"/>
                <w:szCs w:val="28"/>
              </w:rPr>
            </w:pPr>
            <w:r>
              <w:rPr>
                <w:rFonts w:hint="eastAsia" w:ascii="华文仿宋" w:hAnsi="华文仿宋" w:eastAsia="华文仿宋" w:cs="华文仿宋"/>
                <w:spacing w:val="-12"/>
                <w:sz w:val="28"/>
                <w:szCs w:val="28"/>
              </w:rPr>
              <w:t>致的；</w:t>
            </w:r>
          </w:p>
        </w:tc>
        <w:tc>
          <w:tcPr>
            <w:tcW w:w="120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sectPr>
          <w:pgSz w:w="16850" w:h="11910"/>
          <w:pgMar w:top="1012" w:right="834" w:bottom="400" w:left="1055" w:header="0" w:footer="0" w:gutter="0"/>
          <w:pgNumType w:fmt="decimal"/>
          <w:cols w:space="720" w:num="1"/>
        </w:sectPr>
      </w:pPr>
    </w:p>
    <w:tbl>
      <w:tblPr>
        <w:tblStyle w:val="10"/>
        <w:tblW w:w="14981"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164"/>
        <w:gridCol w:w="2906"/>
        <w:gridCol w:w="1500"/>
        <w:gridCol w:w="6457"/>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780" w:type="dxa"/>
            <w:vAlign w:val="top"/>
          </w:tcPr>
          <w:p>
            <w:pPr>
              <w:spacing w:line="259"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pStyle w:val="9"/>
              <w:spacing w:before="71"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w:t>
            </w:r>
          </w:p>
        </w:tc>
        <w:tc>
          <w:tcPr>
            <w:tcW w:w="2164" w:type="dxa"/>
            <w:vAlign w:val="top"/>
          </w:tcPr>
          <w:p>
            <w:pPr>
              <w:spacing w:line="282" w:lineRule="auto"/>
              <w:jc w:val="left"/>
              <w:rPr>
                <w:rFonts w:hint="eastAsia" w:ascii="华文仿宋" w:hAnsi="华文仿宋" w:eastAsia="华文仿宋" w:cs="华文仿宋"/>
                <w:sz w:val="28"/>
                <w:szCs w:val="28"/>
              </w:rPr>
            </w:pPr>
          </w:p>
          <w:p>
            <w:pPr>
              <w:spacing w:line="282" w:lineRule="auto"/>
              <w:jc w:val="left"/>
              <w:rPr>
                <w:rFonts w:hint="eastAsia" w:ascii="华文仿宋" w:hAnsi="华文仿宋" w:eastAsia="华文仿宋" w:cs="华文仿宋"/>
                <w:sz w:val="28"/>
                <w:szCs w:val="28"/>
              </w:rPr>
            </w:pPr>
          </w:p>
          <w:p>
            <w:pPr>
              <w:spacing w:line="282" w:lineRule="auto"/>
              <w:jc w:val="left"/>
              <w:rPr>
                <w:rFonts w:hint="eastAsia" w:ascii="华文仿宋" w:hAnsi="华文仿宋" w:eastAsia="华文仿宋" w:cs="华文仿宋"/>
                <w:sz w:val="28"/>
                <w:szCs w:val="28"/>
              </w:rPr>
            </w:pPr>
          </w:p>
          <w:p>
            <w:pPr>
              <w:pStyle w:val="9"/>
              <w:spacing w:before="71" w:line="231" w:lineRule="auto"/>
              <w:ind w:left="30" w:right="54" w:firstLine="2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网约车平台公司线上提</w:t>
            </w:r>
            <w:r>
              <w:rPr>
                <w:rFonts w:hint="eastAsia" w:ascii="华文仿宋" w:hAnsi="华文仿宋" w:eastAsia="华文仿宋" w:cs="华文仿宋"/>
                <w:spacing w:val="2"/>
                <w:sz w:val="28"/>
                <w:szCs w:val="28"/>
              </w:rPr>
              <w:t>供服务驾驶员与线下实</w:t>
            </w:r>
            <w:r>
              <w:rPr>
                <w:rFonts w:hint="eastAsia" w:ascii="华文仿宋" w:hAnsi="华文仿宋" w:eastAsia="华文仿宋" w:cs="华文仿宋"/>
                <w:spacing w:val="4"/>
                <w:sz w:val="28"/>
                <w:szCs w:val="28"/>
              </w:rPr>
              <w:t>际提供服务驾驶员不一</w:t>
            </w:r>
            <w:r>
              <w:rPr>
                <w:rFonts w:hint="eastAsia" w:ascii="华文仿宋" w:hAnsi="华文仿宋" w:eastAsia="华文仿宋" w:cs="华文仿宋"/>
                <w:spacing w:val="8"/>
                <w:sz w:val="28"/>
                <w:szCs w:val="28"/>
              </w:rPr>
              <w:t>致的</w:t>
            </w:r>
          </w:p>
        </w:tc>
        <w:tc>
          <w:tcPr>
            <w:tcW w:w="2906" w:type="dxa"/>
            <w:vAlign w:val="top"/>
          </w:tcPr>
          <w:p>
            <w:pPr>
              <w:spacing w:line="464" w:lineRule="auto"/>
              <w:jc w:val="left"/>
              <w:rPr>
                <w:rFonts w:hint="eastAsia" w:ascii="华文仿宋" w:hAnsi="华文仿宋" w:eastAsia="华文仿宋" w:cs="华文仿宋"/>
                <w:sz w:val="28"/>
                <w:szCs w:val="28"/>
              </w:rPr>
            </w:pPr>
          </w:p>
          <w:p>
            <w:pPr>
              <w:pStyle w:val="9"/>
              <w:spacing w:before="72" w:line="219" w:lineRule="auto"/>
              <w:ind w:left="52" w:right="253"/>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首次发现，线下实际提供</w:t>
            </w:r>
            <w:r>
              <w:rPr>
                <w:rFonts w:hint="eastAsia" w:ascii="华文仿宋" w:hAnsi="华文仿宋" w:eastAsia="华文仿宋" w:cs="华文仿宋"/>
                <w:spacing w:val="-1"/>
                <w:sz w:val="28"/>
                <w:szCs w:val="28"/>
              </w:rPr>
              <w:t>服务的驾驶员有《网络预</w:t>
            </w:r>
            <w:r>
              <w:rPr>
                <w:rFonts w:hint="eastAsia" w:ascii="华文仿宋" w:hAnsi="华文仿宋" w:eastAsia="华文仿宋" w:cs="华文仿宋"/>
                <w:sz w:val="28"/>
                <w:szCs w:val="28"/>
              </w:rPr>
              <w:t>约出租汽车驾驶员证》</w:t>
            </w:r>
          </w:p>
          <w:p>
            <w:pPr>
              <w:pStyle w:val="9"/>
              <w:spacing w:before="21" w:line="232" w:lineRule="auto"/>
              <w:ind w:left="52" w:right="233"/>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及时停止违法行为，未造</w:t>
            </w:r>
            <w:r>
              <w:rPr>
                <w:rFonts w:hint="eastAsia" w:ascii="华文仿宋" w:hAnsi="华文仿宋" w:eastAsia="华文仿宋" w:cs="华文仿宋"/>
                <w:spacing w:val="1"/>
                <w:sz w:val="28"/>
                <w:szCs w:val="28"/>
              </w:rPr>
              <w:t>成危害后果，且经教育能</w:t>
            </w:r>
            <w:r>
              <w:rPr>
                <w:rFonts w:hint="eastAsia" w:ascii="华文仿宋" w:hAnsi="华文仿宋" w:eastAsia="华文仿宋" w:cs="华文仿宋"/>
                <w:spacing w:val="-1"/>
                <w:sz w:val="28"/>
                <w:szCs w:val="28"/>
              </w:rPr>
              <w:t>够在责令改正期内及时改</w:t>
            </w:r>
            <w:r>
              <w:rPr>
                <w:rFonts w:hint="eastAsia" w:ascii="华文仿宋" w:hAnsi="华文仿宋" w:eastAsia="华文仿宋" w:cs="华文仿宋"/>
                <w:spacing w:val="8"/>
                <w:sz w:val="28"/>
                <w:szCs w:val="28"/>
              </w:rPr>
              <w:t>正的</w:t>
            </w:r>
          </w:p>
        </w:tc>
        <w:tc>
          <w:tcPr>
            <w:tcW w:w="1500" w:type="dxa"/>
            <w:vAlign w:val="top"/>
          </w:tcPr>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57" w:type="dxa"/>
            <w:vAlign w:val="top"/>
          </w:tcPr>
          <w:p>
            <w:pPr>
              <w:spacing w:line="297" w:lineRule="auto"/>
              <w:jc w:val="left"/>
              <w:rPr>
                <w:rFonts w:hint="eastAsia" w:ascii="华文仿宋" w:hAnsi="华文仿宋" w:eastAsia="华文仿宋" w:cs="华文仿宋"/>
                <w:sz w:val="28"/>
                <w:szCs w:val="28"/>
              </w:rPr>
            </w:pPr>
          </w:p>
          <w:p>
            <w:pPr>
              <w:pStyle w:val="9"/>
              <w:spacing w:before="72" w:line="219" w:lineRule="auto"/>
              <w:ind w:firstLine="278" w:firstLineChars="1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《网络预约出租汽车经营服务管理暂行办法》</w:t>
            </w:r>
          </w:p>
          <w:p>
            <w:pPr>
              <w:pStyle w:val="9"/>
              <w:spacing w:before="1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第三十五条第一款第(二)项网约车平台公司违反本规</w:t>
            </w:r>
            <w:r>
              <w:rPr>
                <w:rFonts w:hint="eastAsia" w:ascii="华文仿宋" w:hAnsi="华文仿宋" w:eastAsia="华文仿宋" w:cs="华文仿宋"/>
                <w:sz w:val="28"/>
                <w:szCs w:val="28"/>
              </w:rPr>
              <w:t>定，有下列行为之一的，由县级以上出租汽车行政主管部门和</w:t>
            </w:r>
            <w:r>
              <w:rPr>
                <w:rFonts w:hint="eastAsia" w:ascii="华文仿宋" w:hAnsi="华文仿宋" w:eastAsia="华文仿宋" w:cs="华文仿宋"/>
                <w:spacing w:val="-1"/>
                <w:sz w:val="28"/>
                <w:szCs w:val="28"/>
              </w:rPr>
              <w:t>价格主管部门按照职责责令改正，对每次违法行为处以5000元</w:t>
            </w:r>
            <w:r>
              <w:rPr>
                <w:rFonts w:hint="eastAsia" w:ascii="华文仿宋" w:hAnsi="华文仿宋" w:eastAsia="华文仿宋" w:cs="华文仿宋"/>
                <w:sz w:val="28"/>
                <w:szCs w:val="28"/>
              </w:rPr>
              <w:t>以上10000元以下罚款；情节严重的，处以10000元以上30000元</w:t>
            </w:r>
            <w:r>
              <w:rPr>
                <w:rFonts w:hint="eastAsia" w:ascii="华文仿宋" w:hAnsi="华文仿宋" w:eastAsia="华文仿宋" w:cs="华文仿宋"/>
                <w:spacing w:val="-6"/>
                <w:sz w:val="28"/>
                <w:szCs w:val="28"/>
              </w:rPr>
              <w:t>以下罚款：(二)提供服务驾驶员未取得《网络预约</w:t>
            </w:r>
            <w:r>
              <w:rPr>
                <w:rFonts w:hint="eastAsia" w:ascii="华文仿宋" w:hAnsi="华文仿宋" w:eastAsia="华文仿宋" w:cs="华文仿宋"/>
                <w:spacing w:val="-7"/>
                <w:sz w:val="28"/>
                <w:szCs w:val="28"/>
              </w:rPr>
              <w:t>出租汽车</w:t>
            </w:r>
          </w:p>
          <w:p>
            <w:pPr>
              <w:pStyle w:val="9"/>
              <w:spacing w:before="26" w:line="229" w:lineRule="auto"/>
              <w:ind w:left="36" w:right="471"/>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驾驶员证》,或者线上提供服务驾驶员与线下实际提供服务驾</w:t>
            </w:r>
            <w:r>
              <w:rPr>
                <w:rFonts w:hint="eastAsia" w:ascii="华文仿宋" w:hAnsi="华文仿宋" w:eastAsia="华文仿宋" w:cs="华文仿宋"/>
                <w:spacing w:val="15"/>
                <w:sz w:val="28"/>
                <w:szCs w:val="28"/>
              </w:rPr>
              <w:t>驶员不一致的；</w:t>
            </w:r>
          </w:p>
        </w:tc>
        <w:tc>
          <w:tcPr>
            <w:tcW w:w="117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7" w:hRule="atLeast"/>
        </w:trPr>
        <w:tc>
          <w:tcPr>
            <w:tcW w:w="780" w:type="dxa"/>
            <w:vAlign w:val="top"/>
          </w:tcPr>
          <w:p>
            <w:pPr>
              <w:spacing w:line="243" w:lineRule="auto"/>
              <w:jc w:val="left"/>
              <w:rPr>
                <w:rFonts w:hint="eastAsia" w:ascii="华文仿宋" w:hAnsi="华文仿宋" w:eastAsia="华文仿宋" w:cs="华文仿宋"/>
                <w:sz w:val="28"/>
                <w:szCs w:val="28"/>
              </w:rPr>
            </w:pPr>
          </w:p>
          <w:p>
            <w:pPr>
              <w:spacing w:line="243" w:lineRule="auto"/>
              <w:jc w:val="left"/>
              <w:rPr>
                <w:rFonts w:hint="eastAsia" w:ascii="华文仿宋" w:hAnsi="华文仿宋" w:eastAsia="华文仿宋" w:cs="华文仿宋"/>
                <w:sz w:val="28"/>
                <w:szCs w:val="28"/>
              </w:rPr>
            </w:pPr>
          </w:p>
          <w:p>
            <w:pPr>
              <w:spacing w:line="243"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pStyle w:val="9"/>
              <w:spacing w:before="71"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w:t>
            </w:r>
          </w:p>
        </w:tc>
        <w:tc>
          <w:tcPr>
            <w:tcW w:w="2164" w:type="dxa"/>
            <w:vAlign w:val="top"/>
          </w:tcPr>
          <w:p>
            <w:pPr>
              <w:spacing w:line="333" w:lineRule="auto"/>
              <w:jc w:val="left"/>
              <w:rPr>
                <w:rFonts w:hint="eastAsia" w:ascii="华文仿宋" w:hAnsi="华文仿宋" w:eastAsia="华文仿宋" w:cs="华文仿宋"/>
                <w:sz w:val="28"/>
                <w:szCs w:val="28"/>
              </w:rPr>
            </w:pPr>
          </w:p>
          <w:p>
            <w:pPr>
              <w:spacing w:line="333" w:lineRule="auto"/>
              <w:jc w:val="left"/>
              <w:rPr>
                <w:rFonts w:hint="eastAsia" w:ascii="华文仿宋" w:hAnsi="华文仿宋" w:eastAsia="华文仿宋" w:cs="华文仿宋"/>
                <w:sz w:val="28"/>
                <w:szCs w:val="28"/>
              </w:rPr>
            </w:pPr>
          </w:p>
          <w:p>
            <w:pPr>
              <w:pStyle w:val="9"/>
              <w:spacing w:before="72" w:line="219" w:lineRule="auto"/>
              <w:ind w:left="20" w:right="48" w:firstLine="3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道路运输经营者未按照</w:t>
            </w:r>
            <w:r>
              <w:rPr>
                <w:rFonts w:hint="eastAsia" w:ascii="华文仿宋" w:hAnsi="华文仿宋" w:eastAsia="华文仿宋" w:cs="华文仿宋"/>
                <w:spacing w:val="5"/>
                <w:sz w:val="28"/>
                <w:szCs w:val="28"/>
              </w:rPr>
              <w:t>规定的周期和频次进行</w:t>
            </w:r>
            <w:r>
              <w:rPr>
                <w:rFonts w:hint="eastAsia" w:ascii="华文仿宋" w:hAnsi="华文仿宋" w:eastAsia="华文仿宋" w:cs="华文仿宋"/>
                <w:spacing w:val="2"/>
                <w:sz w:val="28"/>
                <w:szCs w:val="28"/>
              </w:rPr>
              <w:t>技术等级评定的</w:t>
            </w:r>
          </w:p>
        </w:tc>
        <w:tc>
          <w:tcPr>
            <w:tcW w:w="2906" w:type="dxa"/>
            <w:vAlign w:val="top"/>
          </w:tcPr>
          <w:p>
            <w:pPr>
              <w:pStyle w:val="9"/>
              <w:spacing w:before="224" w:line="218" w:lineRule="auto"/>
              <w:ind w:left="52"/>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首次发现，尚未造成事</w:t>
            </w:r>
          </w:p>
          <w:p>
            <w:pPr>
              <w:pStyle w:val="9"/>
              <w:spacing w:before="5" w:line="226" w:lineRule="auto"/>
              <w:ind w:left="52" w:right="227"/>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故，未超过限定检测和评</w:t>
            </w:r>
            <w:r>
              <w:rPr>
                <w:rFonts w:hint="eastAsia" w:ascii="华文仿宋" w:hAnsi="华文仿宋" w:eastAsia="华文仿宋" w:cs="华文仿宋"/>
                <w:spacing w:val="1"/>
                <w:sz w:val="28"/>
                <w:szCs w:val="28"/>
              </w:rPr>
              <w:t>定周期一个月，且经教育能够在责令改正期内及时</w:t>
            </w:r>
            <w:r>
              <w:rPr>
                <w:rFonts w:hint="eastAsia" w:ascii="华文仿宋" w:hAnsi="华文仿宋" w:eastAsia="华文仿宋" w:cs="华文仿宋"/>
                <w:sz w:val="28"/>
                <w:szCs w:val="28"/>
              </w:rPr>
              <w:t>改正并承诺今后均按照规定的周期和频次进行技术</w:t>
            </w:r>
            <w:r>
              <w:rPr>
                <w:rFonts w:hint="eastAsia" w:ascii="华文仿宋" w:hAnsi="华文仿宋" w:eastAsia="华文仿宋" w:cs="华文仿宋"/>
                <w:spacing w:val="3"/>
                <w:sz w:val="28"/>
                <w:szCs w:val="28"/>
              </w:rPr>
              <w:t>等级评定</w:t>
            </w:r>
          </w:p>
        </w:tc>
        <w:tc>
          <w:tcPr>
            <w:tcW w:w="1500" w:type="dxa"/>
            <w:vAlign w:val="top"/>
          </w:tcPr>
          <w:p>
            <w:pPr>
              <w:spacing w:line="305" w:lineRule="auto"/>
              <w:jc w:val="left"/>
              <w:rPr>
                <w:rFonts w:hint="eastAsia" w:ascii="华文仿宋" w:hAnsi="华文仿宋" w:eastAsia="华文仿宋" w:cs="华文仿宋"/>
                <w:sz w:val="28"/>
                <w:szCs w:val="28"/>
              </w:rPr>
            </w:pPr>
          </w:p>
          <w:p>
            <w:pPr>
              <w:spacing w:line="306" w:lineRule="auto"/>
              <w:jc w:val="left"/>
              <w:rPr>
                <w:rFonts w:hint="eastAsia" w:ascii="华文仿宋" w:hAnsi="华文仿宋" w:eastAsia="华文仿宋" w:cs="华文仿宋"/>
                <w:sz w:val="28"/>
                <w:szCs w:val="28"/>
              </w:rPr>
            </w:pPr>
          </w:p>
          <w:p>
            <w:pPr>
              <w:spacing w:line="306"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57" w:type="dxa"/>
            <w:vAlign w:val="top"/>
          </w:tcPr>
          <w:p>
            <w:pPr>
              <w:pStyle w:val="9"/>
              <w:spacing w:before="71" w:line="20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《道路运输车辆技术管理规定》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第三十一条第(三)项违反本规定，道路运输经营者有</w:t>
            </w:r>
            <w:r>
              <w:rPr>
                <w:rFonts w:hint="eastAsia" w:ascii="华文仿宋" w:hAnsi="华文仿宋" w:eastAsia="华文仿宋" w:cs="华文仿宋"/>
                <w:sz w:val="28"/>
                <w:szCs w:val="28"/>
              </w:rPr>
              <w:t>下列行为之一的，县级以上道路运输管理机构应当责令改正，给予警告；情节严重的，处以1000元以上5000元以下罚款：</w:t>
            </w:r>
          </w:p>
          <w:p>
            <w:pPr>
              <w:pStyle w:val="9"/>
              <w:spacing w:before="42" w:line="219" w:lineRule="auto"/>
              <w:ind w:left="155"/>
              <w:jc w:val="left"/>
              <w:rPr>
                <w:rFonts w:hint="eastAsia" w:ascii="华文仿宋" w:hAnsi="华文仿宋" w:eastAsia="华文仿宋" w:cs="华文仿宋"/>
                <w:sz w:val="28"/>
                <w:szCs w:val="28"/>
              </w:rPr>
            </w:pPr>
            <w:r>
              <w:rPr>
                <w:rFonts w:hint="eastAsia" w:ascii="华文仿宋" w:hAnsi="华文仿宋" w:eastAsia="华文仿宋" w:cs="华文仿宋"/>
                <w:spacing w:val="4"/>
                <w:sz w:val="28"/>
                <w:szCs w:val="28"/>
              </w:rPr>
              <w:t>(三)未按照规定的周期和频次进行技术等级评定的；</w:t>
            </w:r>
          </w:p>
        </w:tc>
        <w:tc>
          <w:tcPr>
            <w:tcW w:w="117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trPr>
        <w:tc>
          <w:tcPr>
            <w:tcW w:w="780" w:type="dxa"/>
            <w:vAlign w:val="top"/>
          </w:tcPr>
          <w:p>
            <w:pPr>
              <w:spacing w:line="311" w:lineRule="auto"/>
              <w:jc w:val="left"/>
              <w:rPr>
                <w:rFonts w:hint="eastAsia" w:ascii="华文仿宋" w:hAnsi="华文仿宋" w:eastAsia="华文仿宋" w:cs="华文仿宋"/>
                <w:sz w:val="28"/>
                <w:szCs w:val="28"/>
              </w:rPr>
            </w:pPr>
          </w:p>
          <w:p>
            <w:pPr>
              <w:spacing w:line="312" w:lineRule="auto"/>
              <w:jc w:val="left"/>
              <w:rPr>
                <w:rFonts w:hint="eastAsia" w:ascii="华文仿宋" w:hAnsi="华文仿宋" w:eastAsia="华文仿宋" w:cs="华文仿宋"/>
                <w:sz w:val="28"/>
                <w:szCs w:val="28"/>
              </w:rPr>
            </w:pPr>
          </w:p>
          <w:p>
            <w:pPr>
              <w:spacing w:line="312" w:lineRule="auto"/>
              <w:jc w:val="left"/>
              <w:rPr>
                <w:rFonts w:hint="eastAsia" w:ascii="华文仿宋" w:hAnsi="华文仿宋" w:eastAsia="华文仿宋" w:cs="华文仿宋"/>
                <w:sz w:val="28"/>
                <w:szCs w:val="28"/>
              </w:rPr>
            </w:pPr>
          </w:p>
          <w:p>
            <w:pPr>
              <w:pStyle w:val="9"/>
              <w:spacing w:before="71" w:line="184" w:lineRule="auto"/>
              <w:ind w:left="15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w:t>
            </w:r>
          </w:p>
        </w:tc>
        <w:tc>
          <w:tcPr>
            <w:tcW w:w="2164" w:type="dxa"/>
            <w:vAlign w:val="top"/>
          </w:tcPr>
          <w:p>
            <w:pPr>
              <w:spacing w:line="266"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pStyle w:val="9"/>
              <w:spacing w:before="71" w:line="227" w:lineRule="auto"/>
              <w:ind w:left="60" w:right="52"/>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道路普通货物运输经营</w:t>
            </w:r>
            <w:r>
              <w:rPr>
                <w:rFonts w:hint="eastAsia" w:ascii="华文仿宋" w:hAnsi="华文仿宋" w:eastAsia="华文仿宋" w:cs="华文仿宋"/>
                <w:spacing w:val="-2"/>
                <w:sz w:val="28"/>
                <w:szCs w:val="28"/>
              </w:rPr>
              <w:t>者未建立道路运输车辆</w:t>
            </w:r>
            <w:r>
              <w:rPr>
                <w:rFonts w:hint="eastAsia" w:ascii="华文仿宋" w:hAnsi="华文仿宋" w:eastAsia="华文仿宋" w:cs="华文仿宋"/>
                <w:spacing w:val="-1"/>
                <w:sz w:val="28"/>
                <w:szCs w:val="28"/>
              </w:rPr>
              <w:t>技术档案或者档案不符</w:t>
            </w:r>
            <w:r>
              <w:rPr>
                <w:rFonts w:hint="eastAsia" w:ascii="华文仿宋" w:hAnsi="华文仿宋" w:eastAsia="华文仿宋" w:cs="华文仿宋"/>
                <w:spacing w:val="6"/>
                <w:sz w:val="28"/>
                <w:szCs w:val="28"/>
              </w:rPr>
              <w:t>合规定的</w:t>
            </w:r>
          </w:p>
        </w:tc>
        <w:tc>
          <w:tcPr>
            <w:tcW w:w="2906" w:type="dxa"/>
            <w:vAlign w:val="top"/>
          </w:tcPr>
          <w:p>
            <w:pPr>
              <w:spacing w:line="320" w:lineRule="auto"/>
              <w:jc w:val="left"/>
              <w:rPr>
                <w:rFonts w:hint="eastAsia" w:ascii="华文仿宋" w:hAnsi="华文仿宋" w:eastAsia="华文仿宋" w:cs="华文仿宋"/>
                <w:sz w:val="28"/>
                <w:szCs w:val="28"/>
              </w:rPr>
            </w:pPr>
          </w:p>
          <w:p>
            <w:pPr>
              <w:spacing w:line="321" w:lineRule="auto"/>
              <w:jc w:val="left"/>
              <w:rPr>
                <w:rFonts w:hint="eastAsia" w:ascii="华文仿宋" w:hAnsi="华文仿宋" w:eastAsia="华文仿宋" w:cs="华文仿宋"/>
                <w:sz w:val="28"/>
                <w:szCs w:val="28"/>
              </w:rPr>
            </w:pPr>
          </w:p>
          <w:p>
            <w:pPr>
              <w:pStyle w:val="9"/>
              <w:spacing w:before="72" w:line="219" w:lineRule="auto"/>
              <w:ind w:left="52"/>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首次发现，尚未造成事</w:t>
            </w:r>
          </w:p>
          <w:p>
            <w:pPr>
              <w:pStyle w:val="9"/>
              <w:spacing w:before="28" w:line="227" w:lineRule="auto"/>
              <w:ind w:left="52" w:right="23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故，且经教育能够在责令</w:t>
            </w:r>
            <w:r>
              <w:rPr>
                <w:rFonts w:hint="eastAsia" w:ascii="华文仿宋" w:hAnsi="华文仿宋" w:eastAsia="华文仿宋" w:cs="华文仿宋"/>
                <w:spacing w:val="1"/>
                <w:sz w:val="28"/>
                <w:szCs w:val="28"/>
              </w:rPr>
              <w:t>改正期内及时改正的</w:t>
            </w:r>
          </w:p>
        </w:tc>
        <w:tc>
          <w:tcPr>
            <w:tcW w:w="1500" w:type="dxa"/>
            <w:vAlign w:val="top"/>
          </w:tcPr>
          <w:p>
            <w:pPr>
              <w:spacing w:line="293" w:lineRule="auto"/>
              <w:jc w:val="left"/>
              <w:rPr>
                <w:rFonts w:hint="eastAsia" w:ascii="华文仿宋" w:hAnsi="华文仿宋" w:eastAsia="华文仿宋" w:cs="华文仿宋"/>
                <w:sz w:val="28"/>
                <w:szCs w:val="28"/>
              </w:rPr>
            </w:pPr>
          </w:p>
          <w:p>
            <w:pPr>
              <w:spacing w:line="293" w:lineRule="auto"/>
              <w:jc w:val="left"/>
              <w:rPr>
                <w:rFonts w:hint="eastAsia" w:ascii="华文仿宋" w:hAnsi="华文仿宋" w:eastAsia="华文仿宋" w:cs="华文仿宋"/>
                <w:sz w:val="28"/>
                <w:szCs w:val="28"/>
              </w:rPr>
            </w:pPr>
          </w:p>
          <w:p>
            <w:pPr>
              <w:spacing w:line="294"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57" w:type="dxa"/>
            <w:vAlign w:val="top"/>
          </w:tcPr>
          <w:p>
            <w:pPr>
              <w:pStyle w:val="9"/>
              <w:spacing w:before="72" w:line="218"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《道路运输车辆技术管理规定》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第三十一条第(四)项违反本规定，道路运输经营者有</w:t>
            </w:r>
            <w:r>
              <w:rPr>
                <w:rFonts w:hint="eastAsia" w:ascii="华文仿宋" w:hAnsi="华文仿宋" w:eastAsia="华文仿宋" w:cs="华文仿宋"/>
                <w:sz w:val="28"/>
                <w:szCs w:val="28"/>
              </w:rPr>
              <w:t>下列行为之一的，县级以上道路运输管理机构应当责令改正，给予警告；情节严重的，处以1000元以上5000元以下罚款：</w:t>
            </w:r>
          </w:p>
          <w:p>
            <w:pPr>
              <w:pStyle w:val="9"/>
              <w:spacing w:before="22" w:line="219" w:lineRule="auto"/>
              <w:ind w:left="155"/>
              <w:jc w:val="left"/>
              <w:rPr>
                <w:rFonts w:hint="eastAsia" w:ascii="华文仿宋" w:hAnsi="华文仿宋" w:eastAsia="华文仿宋" w:cs="华文仿宋"/>
                <w:sz w:val="28"/>
                <w:szCs w:val="28"/>
              </w:rPr>
            </w:pPr>
            <w:r>
              <w:rPr>
                <w:rFonts w:hint="eastAsia" w:ascii="华文仿宋" w:hAnsi="华文仿宋" w:eastAsia="华文仿宋" w:cs="华文仿宋"/>
                <w:spacing w:val="4"/>
                <w:sz w:val="28"/>
                <w:szCs w:val="28"/>
              </w:rPr>
              <w:t>(四)未建立道路运输车辆技术档案或者档案不符合规定的；</w:t>
            </w:r>
          </w:p>
        </w:tc>
        <w:tc>
          <w:tcPr>
            <w:tcW w:w="117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sectPr>
          <w:pgSz w:w="16850" w:h="11910"/>
          <w:pgMar w:top="1012" w:right="855" w:bottom="400" w:left="1055" w:header="0" w:footer="0" w:gutter="0"/>
          <w:pgNumType w:fmt="decimal"/>
          <w:cols w:space="720" w:num="1"/>
        </w:sectPr>
      </w:pPr>
    </w:p>
    <w:p>
      <w:pPr>
        <w:spacing w:line="62" w:lineRule="exact"/>
        <w:jc w:val="left"/>
        <w:rPr>
          <w:rFonts w:hint="eastAsia" w:ascii="华文仿宋" w:hAnsi="华文仿宋" w:eastAsia="华文仿宋" w:cs="华文仿宋"/>
          <w:sz w:val="28"/>
          <w:szCs w:val="28"/>
        </w:rPr>
      </w:pPr>
    </w:p>
    <w:tbl>
      <w:tblPr>
        <w:tblStyle w:val="10"/>
        <w:tblW w:w="15021"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174"/>
        <w:gridCol w:w="2896"/>
        <w:gridCol w:w="1485"/>
        <w:gridCol w:w="6482"/>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780" w:type="dxa"/>
            <w:vAlign w:val="top"/>
          </w:tcPr>
          <w:p>
            <w:pPr>
              <w:spacing w:line="289" w:lineRule="auto"/>
              <w:jc w:val="left"/>
              <w:rPr>
                <w:rFonts w:hint="eastAsia" w:ascii="华文仿宋" w:hAnsi="华文仿宋" w:eastAsia="华文仿宋" w:cs="华文仿宋"/>
                <w:sz w:val="28"/>
                <w:szCs w:val="28"/>
              </w:rPr>
            </w:pPr>
          </w:p>
          <w:p>
            <w:pPr>
              <w:spacing w:line="290" w:lineRule="auto"/>
              <w:jc w:val="left"/>
              <w:rPr>
                <w:rFonts w:hint="eastAsia" w:ascii="华文仿宋" w:hAnsi="华文仿宋" w:eastAsia="华文仿宋" w:cs="华文仿宋"/>
                <w:sz w:val="28"/>
                <w:szCs w:val="28"/>
              </w:rPr>
            </w:pPr>
          </w:p>
          <w:p>
            <w:pPr>
              <w:spacing w:line="290" w:lineRule="auto"/>
              <w:jc w:val="left"/>
              <w:rPr>
                <w:rFonts w:hint="eastAsia" w:ascii="华文仿宋" w:hAnsi="华文仿宋" w:eastAsia="华文仿宋" w:cs="华文仿宋"/>
                <w:sz w:val="28"/>
                <w:szCs w:val="28"/>
              </w:rPr>
            </w:pPr>
          </w:p>
          <w:p>
            <w:pPr>
              <w:pStyle w:val="9"/>
              <w:spacing w:before="72" w:line="184" w:lineRule="auto"/>
              <w:ind w:left="15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w:t>
            </w:r>
          </w:p>
        </w:tc>
        <w:tc>
          <w:tcPr>
            <w:tcW w:w="2174" w:type="dxa"/>
            <w:vAlign w:val="top"/>
          </w:tcPr>
          <w:p>
            <w:pPr>
              <w:spacing w:line="288" w:lineRule="auto"/>
              <w:jc w:val="left"/>
              <w:rPr>
                <w:rFonts w:hint="eastAsia" w:ascii="华文仿宋" w:hAnsi="华文仿宋" w:eastAsia="华文仿宋" w:cs="华文仿宋"/>
                <w:sz w:val="28"/>
                <w:szCs w:val="28"/>
              </w:rPr>
            </w:pPr>
          </w:p>
          <w:p>
            <w:pPr>
              <w:spacing w:line="288" w:lineRule="auto"/>
              <w:jc w:val="left"/>
              <w:rPr>
                <w:rFonts w:hint="eastAsia" w:ascii="华文仿宋" w:hAnsi="华文仿宋" w:eastAsia="华文仿宋" w:cs="华文仿宋"/>
                <w:sz w:val="28"/>
                <w:szCs w:val="28"/>
              </w:rPr>
            </w:pPr>
          </w:p>
          <w:p>
            <w:pPr>
              <w:pStyle w:val="9"/>
              <w:spacing w:before="71" w:line="226" w:lineRule="auto"/>
              <w:ind w:left="20" w:right="53" w:firstLine="2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道路普通货物运输经营</w:t>
            </w:r>
            <w:r>
              <w:rPr>
                <w:rFonts w:hint="eastAsia" w:ascii="华文仿宋" w:hAnsi="华文仿宋" w:eastAsia="华文仿宋" w:cs="华文仿宋"/>
                <w:spacing w:val="4"/>
                <w:sz w:val="28"/>
                <w:szCs w:val="28"/>
              </w:rPr>
              <w:t>者未做好车辆维护记录</w:t>
            </w:r>
            <w:r>
              <w:rPr>
                <w:rFonts w:hint="eastAsia" w:ascii="华文仿宋" w:hAnsi="华文仿宋" w:eastAsia="华文仿宋" w:cs="华文仿宋"/>
                <w:sz w:val="28"/>
                <w:szCs w:val="28"/>
              </w:rPr>
              <w:t>的</w:t>
            </w:r>
          </w:p>
        </w:tc>
        <w:tc>
          <w:tcPr>
            <w:tcW w:w="2896" w:type="dxa"/>
            <w:vAlign w:val="top"/>
          </w:tcPr>
          <w:p>
            <w:pPr>
              <w:spacing w:line="278" w:lineRule="auto"/>
              <w:jc w:val="left"/>
              <w:rPr>
                <w:rFonts w:hint="eastAsia" w:ascii="华文仿宋" w:hAnsi="华文仿宋" w:eastAsia="华文仿宋" w:cs="华文仿宋"/>
                <w:sz w:val="28"/>
                <w:szCs w:val="28"/>
              </w:rPr>
            </w:pPr>
          </w:p>
          <w:p>
            <w:pPr>
              <w:spacing w:line="278" w:lineRule="auto"/>
              <w:jc w:val="left"/>
              <w:rPr>
                <w:rFonts w:hint="eastAsia" w:ascii="华文仿宋" w:hAnsi="华文仿宋" w:eastAsia="华文仿宋" w:cs="华文仿宋"/>
                <w:sz w:val="28"/>
                <w:szCs w:val="28"/>
              </w:rPr>
            </w:pPr>
          </w:p>
          <w:p>
            <w:pPr>
              <w:pStyle w:val="9"/>
              <w:spacing w:before="71" w:line="219" w:lineRule="auto"/>
              <w:ind w:left="42"/>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首次发现，尚未造成事</w:t>
            </w:r>
          </w:p>
          <w:p>
            <w:pPr>
              <w:pStyle w:val="9"/>
              <w:spacing w:before="36" w:line="232" w:lineRule="auto"/>
              <w:ind w:left="42" w:right="25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故，且经教育能够在责令</w:t>
            </w:r>
            <w:r>
              <w:rPr>
                <w:rFonts w:hint="eastAsia" w:ascii="华文仿宋" w:hAnsi="华文仿宋" w:eastAsia="华文仿宋" w:cs="华文仿宋"/>
                <w:spacing w:val="1"/>
                <w:sz w:val="28"/>
                <w:szCs w:val="28"/>
              </w:rPr>
              <w:t>改正期内及时改正的</w:t>
            </w:r>
          </w:p>
        </w:tc>
        <w:tc>
          <w:tcPr>
            <w:tcW w:w="1485" w:type="dxa"/>
            <w:vAlign w:val="top"/>
          </w:tcPr>
          <w:p>
            <w:pPr>
              <w:spacing w:line="271" w:lineRule="auto"/>
              <w:jc w:val="left"/>
              <w:rPr>
                <w:rFonts w:hint="eastAsia" w:ascii="华文仿宋" w:hAnsi="华文仿宋" w:eastAsia="华文仿宋" w:cs="华文仿宋"/>
                <w:sz w:val="28"/>
                <w:szCs w:val="28"/>
              </w:rPr>
            </w:pPr>
          </w:p>
          <w:p>
            <w:pPr>
              <w:spacing w:line="272" w:lineRule="auto"/>
              <w:jc w:val="left"/>
              <w:rPr>
                <w:rFonts w:hint="eastAsia" w:ascii="华文仿宋" w:hAnsi="华文仿宋" w:eastAsia="华文仿宋" w:cs="华文仿宋"/>
                <w:sz w:val="28"/>
                <w:szCs w:val="28"/>
              </w:rPr>
            </w:pPr>
          </w:p>
          <w:p>
            <w:pPr>
              <w:spacing w:line="272" w:lineRule="auto"/>
              <w:jc w:val="left"/>
              <w:rPr>
                <w:rFonts w:hint="eastAsia" w:ascii="华文仿宋" w:hAnsi="华文仿宋" w:eastAsia="华文仿宋" w:cs="华文仿宋"/>
                <w:sz w:val="28"/>
                <w:szCs w:val="28"/>
              </w:rPr>
            </w:pPr>
          </w:p>
          <w:p>
            <w:pPr>
              <w:pStyle w:val="9"/>
              <w:spacing w:before="71" w:line="220" w:lineRule="auto"/>
              <w:ind w:left="424"/>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82" w:type="dxa"/>
            <w:vAlign w:val="top"/>
          </w:tcPr>
          <w:p>
            <w:pPr>
              <w:spacing w:line="307" w:lineRule="auto"/>
              <w:jc w:val="left"/>
              <w:rPr>
                <w:rFonts w:hint="eastAsia" w:ascii="华文仿宋" w:hAnsi="华文仿宋" w:eastAsia="华文仿宋" w:cs="华文仿宋"/>
                <w:sz w:val="28"/>
                <w:szCs w:val="28"/>
              </w:rPr>
            </w:pPr>
          </w:p>
          <w:p>
            <w:pPr>
              <w:pStyle w:val="9"/>
              <w:spacing w:before="71" w:line="218"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《道路运输车辆技术管理规定》</w:t>
            </w:r>
          </w:p>
          <w:p>
            <w:pPr>
              <w:pStyle w:val="9"/>
              <w:spacing w:before="3" w:line="228" w:lineRule="auto"/>
              <w:ind w:right="559"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第三十一条第(五)项违反本规定，道路运输经营者有</w:t>
            </w:r>
            <w:r>
              <w:rPr>
                <w:rFonts w:hint="eastAsia" w:ascii="华文仿宋" w:hAnsi="华文仿宋" w:eastAsia="华文仿宋" w:cs="华文仿宋"/>
                <w:sz w:val="28"/>
                <w:szCs w:val="28"/>
              </w:rPr>
              <w:t>下列行为之一的，县级以上道路运输管理机构应当责令改正给予警告；情节严重的，处以1000元以上5000元以下罚款：</w:t>
            </w:r>
          </w:p>
          <w:p>
            <w:pPr>
              <w:pStyle w:val="9"/>
              <w:spacing w:before="32"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(五)未做好车辆维护记录的。</w:t>
            </w:r>
          </w:p>
        </w:tc>
        <w:tc>
          <w:tcPr>
            <w:tcW w:w="120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780" w:type="dxa"/>
            <w:vAlign w:val="top"/>
          </w:tcPr>
          <w:p>
            <w:pPr>
              <w:spacing w:line="307" w:lineRule="auto"/>
              <w:jc w:val="left"/>
              <w:rPr>
                <w:rFonts w:hint="eastAsia" w:ascii="华文仿宋" w:hAnsi="华文仿宋" w:eastAsia="华文仿宋" w:cs="华文仿宋"/>
                <w:sz w:val="28"/>
                <w:szCs w:val="28"/>
              </w:rPr>
            </w:pPr>
          </w:p>
          <w:p>
            <w:pPr>
              <w:spacing w:line="308" w:lineRule="auto"/>
              <w:jc w:val="left"/>
              <w:rPr>
                <w:rFonts w:hint="eastAsia" w:ascii="华文仿宋" w:hAnsi="华文仿宋" w:eastAsia="华文仿宋" w:cs="华文仿宋"/>
                <w:sz w:val="28"/>
                <w:szCs w:val="28"/>
              </w:rPr>
            </w:pPr>
          </w:p>
          <w:p>
            <w:pPr>
              <w:spacing w:line="308" w:lineRule="auto"/>
              <w:jc w:val="left"/>
              <w:rPr>
                <w:rFonts w:hint="eastAsia" w:ascii="华文仿宋" w:hAnsi="华文仿宋" w:eastAsia="华文仿宋" w:cs="华文仿宋"/>
                <w:sz w:val="28"/>
                <w:szCs w:val="28"/>
              </w:rPr>
            </w:pPr>
          </w:p>
          <w:p>
            <w:pPr>
              <w:pStyle w:val="9"/>
              <w:spacing w:before="71" w:line="184" w:lineRule="auto"/>
              <w:ind w:left="15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pacing w:val="-7"/>
                <w:sz w:val="28"/>
                <w:szCs w:val="28"/>
              </w:rPr>
              <w:t>1</w:t>
            </w:r>
            <w:r>
              <w:rPr>
                <w:rFonts w:hint="eastAsia" w:ascii="华文仿宋" w:hAnsi="华文仿宋" w:eastAsia="华文仿宋" w:cs="华文仿宋"/>
                <w:spacing w:val="-7"/>
                <w:sz w:val="28"/>
                <w:szCs w:val="28"/>
                <w:lang w:val="en-US" w:eastAsia="zh-CN"/>
              </w:rPr>
              <w:t>0</w:t>
            </w:r>
          </w:p>
        </w:tc>
        <w:tc>
          <w:tcPr>
            <w:tcW w:w="2174" w:type="dxa"/>
            <w:vAlign w:val="top"/>
          </w:tcPr>
          <w:p>
            <w:pPr>
              <w:spacing w:line="259"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pStyle w:val="9"/>
              <w:spacing w:before="72" w:line="227" w:lineRule="auto"/>
              <w:ind w:left="40" w:right="57" w:firstLine="1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客运经营者开展定制客运未按照规定备案的</w:t>
            </w:r>
          </w:p>
        </w:tc>
        <w:tc>
          <w:tcPr>
            <w:tcW w:w="2896" w:type="dxa"/>
            <w:vAlign w:val="top"/>
          </w:tcPr>
          <w:p>
            <w:pPr>
              <w:spacing w:line="254" w:lineRule="auto"/>
              <w:jc w:val="left"/>
              <w:rPr>
                <w:rFonts w:hint="eastAsia" w:ascii="华文仿宋" w:hAnsi="华文仿宋" w:eastAsia="华文仿宋" w:cs="华文仿宋"/>
                <w:sz w:val="28"/>
                <w:szCs w:val="28"/>
              </w:rPr>
            </w:pPr>
          </w:p>
          <w:p>
            <w:pPr>
              <w:spacing w:line="254" w:lineRule="auto"/>
              <w:jc w:val="left"/>
              <w:rPr>
                <w:rFonts w:hint="eastAsia" w:ascii="华文仿宋" w:hAnsi="华文仿宋" w:eastAsia="华文仿宋" w:cs="华文仿宋"/>
                <w:sz w:val="28"/>
                <w:szCs w:val="28"/>
              </w:rPr>
            </w:pPr>
          </w:p>
          <w:p>
            <w:pPr>
              <w:pStyle w:val="9"/>
              <w:spacing w:before="72" w:line="225" w:lineRule="auto"/>
              <w:ind w:left="42" w:right="247"/>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首次发现，在本省行政区</w:t>
            </w:r>
            <w:r>
              <w:rPr>
                <w:rFonts w:hint="eastAsia" w:ascii="华文仿宋" w:hAnsi="华文仿宋" w:eastAsia="华文仿宋" w:cs="华文仿宋"/>
                <w:spacing w:val="-1"/>
                <w:sz w:val="28"/>
                <w:szCs w:val="28"/>
              </w:rPr>
              <w:t>域内，未备案行为未超过</w:t>
            </w:r>
            <w:r>
              <w:rPr>
                <w:rFonts w:hint="eastAsia" w:ascii="华文仿宋" w:hAnsi="华文仿宋" w:eastAsia="华文仿宋" w:cs="华文仿宋"/>
                <w:spacing w:val="1"/>
                <w:sz w:val="28"/>
                <w:szCs w:val="28"/>
              </w:rPr>
              <w:t>20日，尚未造成事故，在限定期限内及时改正的</w:t>
            </w:r>
          </w:p>
        </w:tc>
        <w:tc>
          <w:tcPr>
            <w:tcW w:w="1485" w:type="dxa"/>
            <w:vAlign w:val="top"/>
          </w:tcPr>
          <w:p>
            <w:pPr>
              <w:spacing w:line="289" w:lineRule="auto"/>
              <w:jc w:val="left"/>
              <w:rPr>
                <w:rFonts w:hint="eastAsia" w:ascii="华文仿宋" w:hAnsi="华文仿宋" w:eastAsia="华文仿宋" w:cs="华文仿宋"/>
                <w:sz w:val="28"/>
                <w:szCs w:val="28"/>
              </w:rPr>
            </w:pPr>
          </w:p>
          <w:p>
            <w:pPr>
              <w:spacing w:line="289" w:lineRule="auto"/>
              <w:jc w:val="left"/>
              <w:rPr>
                <w:rFonts w:hint="eastAsia" w:ascii="华文仿宋" w:hAnsi="华文仿宋" w:eastAsia="华文仿宋" w:cs="华文仿宋"/>
                <w:sz w:val="28"/>
                <w:szCs w:val="28"/>
              </w:rPr>
            </w:pPr>
          </w:p>
          <w:p>
            <w:pPr>
              <w:spacing w:line="290" w:lineRule="auto"/>
              <w:jc w:val="left"/>
              <w:rPr>
                <w:rFonts w:hint="eastAsia" w:ascii="华文仿宋" w:hAnsi="华文仿宋" w:eastAsia="华文仿宋" w:cs="华文仿宋"/>
                <w:sz w:val="28"/>
                <w:szCs w:val="28"/>
              </w:rPr>
            </w:pPr>
          </w:p>
          <w:p>
            <w:pPr>
              <w:pStyle w:val="9"/>
              <w:spacing w:before="72" w:line="220" w:lineRule="auto"/>
              <w:ind w:left="424"/>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82" w:type="dxa"/>
            <w:vAlign w:val="top"/>
          </w:tcPr>
          <w:p>
            <w:pPr>
              <w:spacing w:line="361" w:lineRule="auto"/>
              <w:jc w:val="left"/>
              <w:rPr>
                <w:rFonts w:hint="eastAsia" w:ascii="华文仿宋" w:hAnsi="华文仿宋" w:eastAsia="华文仿宋" w:cs="华文仿宋"/>
                <w:sz w:val="28"/>
                <w:szCs w:val="28"/>
              </w:rPr>
            </w:pPr>
          </w:p>
          <w:p>
            <w:pPr>
              <w:pStyle w:val="9"/>
              <w:spacing w:before="71" w:line="219" w:lineRule="auto"/>
              <w:ind w:firstLine="276" w:firstLineChars="1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《道路旅客运输及客运站管理规定》</w:t>
            </w:r>
          </w:p>
          <w:p>
            <w:pPr>
              <w:pStyle w:val="9"/>
              <w:spacing w:before="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第一百条第(八)项违反本规定，客运经营者有下列情形</w:t>
            </w:r>
            <w:r>
              <w:rPr>
                <w:rFonts w:hint="eastAsia" w:ascii="华文仿宋" w:hAnsi="华文仿宋" w:eastAsia="华文仿宋" w:cs="华文仿宋"/>
                <w:sz w:val="28"/>
                <w:szCs w:val="28"/>
              </w:rPr>
              <w:t>之一的，由县级以上道路运输管理机构责令改正，处1000元以</w:t>
            </w:r>
          </w:p>
          <w:p>
            <w:pPr>
              <w:pStyle w:val="9"/>
              <w:spacing w:before="10"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10"/>
                <w:sz w:val="28"/>
                <w:szCs w:val="28"/>
              </w:rPr>
              <w:t>上3000元以下的罚款：(八)开展定制客运未按照规定备案的</w:t>
            </w:r>
          </w:p>
        </w:tc>
        <w:tc>
          <w:tcPr>
            <w:tcW w:w="1204" w:type="dxa"/>
            <w:vAlign w:val="top"/>
          </w:tcPr>
          <w:p>
            <w:pPr>
              <w:jc w:val="left"/>
              <w:rPr>
                <w:rFonts w:hint="eastAsia" w:ascii="华文仿宋" w:hAnsi="华文仿宋" w:eastAsia="华文仿宋" w:cs="华文仿宋"/>
                <w:sz w:val="28"/>
                <w:szCs w:val="28"/>
              </w:rPr>
            </w:pPr>
          </w:p>
        </w:tc>
      </w:tr>
    </w:tbl>
    <w:p>
      <w:pPr>
        <w:jc w:val="left"/>
        <w:rPr>
          <w:rFonts w:hint="default" w:ascii="Nimbus Roman" w:hAnsi="Nimbus Roman" w:cs="Nimbus Roman"/>
          <w:sz w:val="21"/>
        </w:rPr>
      </w:pPr>
    </w:p>
    <w:p>
      <w:pPr>
        <w:jc w:val="left"/>
        <w:rPr>
          <w:rFonts w:hint="default" w:ascii="Nimbus Roman" w:hAnsi="Nimbus Roman" w:eastAsia="Arial" w:cs="Nimbus Roman"/>
          <w:sz w:val="21"/>
          <w:szCs w:val="21"/>
        </w:rPr>
        <w:sectPr>
          <w:pgSz w:w="16850" w:h="11910"/>
          <w:pgMar w:top="1012" w:right="814" w:bottom="400" w:left="1074" w:header="0" w:footer="0" w:gutter="0"/>
          <w:pgNumType w:fmt="decimal"/>
          <w:cols w:space="720" w:num="1"/>
        </w:sectPr>
      </w:pPr>
    </w:p>
    <w:p>
      <w:pPr>
        <w:spacing w:line="89" w:lineRule="exact"/>
        <w:jc w:val="left"/>
        <w:rPr>
          <w:rFonts w:hint="eastAsia" w:asciiTheme="majorEastAsia" w:hAnsiTheme="majorEastAsia" w:eastAsiaTheme="majorEastAsia" w:cstheme="majorEastAsia"/>
          <w:sz w:val="48"/>
          <w:szCs w:val="48"/>
        </w:rPr>
      </w:pPr>
    </w:p>
    <w:tbl>
      <w:tblPr>
        <w:tblStyle w:val="10"/>
        <w:tblW w:w="14931" w:type="dxa"/>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2354"/>
        <w:gridCol w:w="2728"/>
        <w:gridCol w:w="1473"/>
        <w:gridCol w:w="6332"/>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931" w:type="dxa"/>
            <w:gridSpan w:val="6"/>
            <w:vAlign w:val="center"/>
          </w:tcPr>
          <w:p>
            <w:pPr>
              <w:pStyle w:val="9"/>
              <w:spacing w:before="121" w:line="218" w:lineRule="auto"/>
              <w:jc w:val="center"/>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b/>
                <w:bCs/>
                <w:spacing w:val="-4"/>
                <w:sz w:val="48"/>
                <w:szCs w:val="48"/>
                <w:lang w:eastAsia="zh-CN"/>
              </w:rPr>
              <w:t>桃源县交通运输领域“首违不罚”清单(公路管理6项)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80" w:type="dxa"/>
            <w:vAlign w:val="top"/>
          </w:tcPr>
          <w:p>
            <w:pPr>
              <w:pStyle w:val="9"/>
              <w:spacing w:before="118" w:line="221" w:lineRule="auto"/>
              <w:ind w:left="48"/>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5"/>
                <w:sz w:val="28"/>
                <w:szCs w:val="28"/>
              </w:rPr>
              <w:t>序号</w:t>
            </w:r>
          </w:p>
        </w:tc>
        <w:tc>
          <w:tcPr>
            <w:tcW w:w="2354" w:type="dxa"/>
            <w:vAlign w:val="top"/>
          </w:tcPr>
          <w:p>
            <w:pPr>
              <w:pStyle w:val="9"/>
              <w:spacing w:before="120" w:line="220" w:lineRule="auto"/>
              <w:ind w:left="770"/>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2"/>
                <w:sz w:val="28"/>
                <w:szCs w:val="28"/>
              </w:rPr>
              <w:t>违法行为</w:t>
            </w:r>
          </w:p>
        </w:tc>
        <w:tc>
          <w:tcPr>
            <w:tcW w:w="2728" w:type="dxa"/>
            <w:vAlign w:val="top"/>
          </w:tcPr>
          <w:p>
            <w:pPr>
              <w:pStyle w:val="9"/>
              <w:spacing w:before="116" w:line="219" w:lineRule="auto"/>
              <w:ind w:left="716"/>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4"/>
                <w:sz w:val="28"/>
                <w:szCs w:val="28"/>
              </w:rPr>
              <w:t>不予处罚条件</w:t>
            </w:r>
          </w:p>
        </w:tc>
        <w:tc>
          <w:tcPr>
            <w:tcW w:w="1473" w:type="dxa"/>
            <w:vAlign w:val="top"/>
          </w:tcPr>
          <w:p>
            <w:pPr>
              <w:pStyle w:val="9"/>
              <w:spacing w:before="116" w:line="219" w:lineRule="auto"/>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1"/>
                <w:sz w:val="28"/>
                <w:szCs w:val="28"/>
              </w:rPr>
              <w:t>轻微/首违不罚</w:t>
            </w:r>
          </w:p>
        </w:tc>
        <w:tc>
          <w:tcPr>
            <w:tcW w:w="6332" w:type="dxa"/>
            <w:vAlign w:val="top"/>
          </w:tcPr>
          <w:p>
            <w:pPr>
              <w:pStyle w:val="9"/>
              <w:spacing w:before="115" w:line="219" w:lineRule="auto"/>
              <w:ind w:left="2759"/>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5"/>
                <w:sz w:val="28"/>
                <w:szCs w:val="28"/>
              </w:rPr>
              <w:t>法律依据</w:t>
            </w:r>
          </w:p>
        </w:tc>
        <w:tc>
          <w:tcPr>
            <w:tcW w:w="1264" w:type="dxa"/>
            <w:vAlign w:val="top"/>
          </w:tcPr>
          <w:p>
            <w:pPr>
              <w:pStyle w:val="9"/>
              <w:spacing w:before="118" w:line="221" w:lineRule="auto"/>
              <w:ind w:left="443"/>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780" w:type="dxa"/>
            <w:vAlign w:val="top"/>
          </w:tcPr>
          <w:p>
            <w:pPr>
              <w:jc w:val="left"/>
              <w:rPr>
                <w:rFonts w:hint="eastAsia" w:ascii="华文仿宋" w:hAnsi="华文仿宋" w:eastAsia="华文仿宋" w:cs="华文仿宋"/>
                <w:sz w:val="28"/>
                <w:szCs w:val="28"/>
                <w:lang w:val="en-US" w:eastAsia="zh-CN"/>
              </w:rPr>
            </w:pPr>
          </w:p>
          <w:p>
            <w:pPr>
              <w:jc w:val="left"/>
              <w:rPr>
                <w:rFonts w:hint="eastAsia" w:ascii="华文仿宋" w:hAnsi="华文仿宋" w:eastAsia="华文仿宋" w:cs="华文仿宋"/>
                <w:sz w:val="28"/>
                <w:szCs w:val="28"/>
                <w:lang w:val="en-US" w:eastAsia="zh-CN"/>
              </w:rPr>
            </w:pPr>
          </w:p>
          <w:p>
            <w:pPr>
              <w:jc w:val="left"/>
              <w:rPr>
                <w:rFonts w:hint="eastAsia" w:ascii="华文仿宋" w:hAnsi="华文仿宋" w:eastAsia="华文仿宋" w:cs="华文仿宋"/>
                <w:sz w:val="28"/>
                <w:szCs w:val="28"/>
                <w:lang w:val="en-US" w:eastAsia="zh-CN"/>
              </w:rPr>
            </w:pPr>
          </w:p>
          <w:p>
            <w:pPr>
              <w:ind w:firstLine="280" w:firstLineChars="100"/>
              <w:jc w:val="left"/>
              <w:rPr>
                <w:rFonts w:hint="eastAsia" w:ascii="华文仿宋" w:hAnsi="华文仿宋" w:eastAsia="华文仿宋" w:cs="华文仿宋"/>
                <w:sz w:val="28"/>
                <w:szCs w:val="28"/>
                <w:lang w:val="en-US" w:eastAsia="zh-CN"/>
              </w:rPr>
            </w:pPr>
          </w:p>
          <w:p>
            <w:pPr>
              <w:ind w:firstLine="280" w:firstLineChars="100"/>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napToGrid w:val="0"/>
                <w:color w:val="000000"/>
                <w:kern w:val="0"/>
                <w:sz w:val="28"/>
                <w:szCs w:val="28"/>
                <w:lang w:val="en-US" w:eastAsia="zh-CN" w:bidi="ar-SA"/>
              </w:rPr>
              <w:t>1</w:t>
            </w:r>
          </w:p>
        </w:tc>
        <w:tc>
          <w:tcPr>
            <w:tcW w:w="2354" w:type="dxa"/>
            <w:vAlign w:val="top"/>
          </w:tcPr>
          <w:p>
            <w:pPr>
              <w:spacing w:line="323" w:lineRule="auto"/>
              <w:jc w:val="left"/>
              <w:rPr>
                <w:rFonts w:hint="eastAsia" w:ascii="华文仿宋" w:hAnsi="华文仿宋" w:eastAsia="华文仿宋" w:cs="华文仿宋"/>
                <w:sz w:val="28"/>
                <w:szCs w:val="28"/>
              </w:rPr>
            </w:pPr>
          </w:p>
          <w:p>
            <w:pPr>
              <w:spacing w:line="323" w:lineRule="auto"/>
              <w:jc w:val="left"/>
              <w:rPr>
                <w:rFonts w:hint="eastAsia" w:ascii="华文仿宋" w:hAnsi="华文仿宋" w:eastAsia="华文仿宋" w:cs="华文仿宋"/>
                <w:sz w:val="28"/>
                <w:szCs w:val="28"/>
              </w:rPr>
            </w:pPr>
          </w:p>
          <w:p>
            <w:pPr>
              <w:pStyle w:val="9"/>
              <w:spacing w:before="71" w:line="230" w:lineRule="auto"/>
              <w:ind w:left="40" w:right="116"/>
              <w:jc w:val="left"/>
              <w:rPr>
                <w:rFonts w:hint="eastAsia" w:ascii="华文仿宋" w:hAnsi="华文仿宋" w:eastAsia="华文仿宋" w:cs="华文仿宋"/>
                <w:sz w:val="28"/>
                <w:szCs w:val="28"/>
              </w:rPr>
            </w:pPr>
            <w:r>
              <w:rPr>
                <w:rFonts w:hint="eastAsia" w:ascii="华文仿宋" w:hAnsi="华文仿宋" w:eastAsia="华文仿宋" w:cs="华文仿宋"/>
                <w:spacing w:val="3"/>
                <w:sz w:val="28"/>
                <w:szCs w:val="28"/>
              </w:rPr>
              <w:t>擅自在公路用地范围内</w:t>
            </w:r>
            <w:r>
              <w:rPr>
                <w:rFonts w:hint="eastAsia" w:ascii="华文仿宋" w:hAnsi="华文仿宋" w:eastAsia="华文仿宋" w:cs="华文仿宋"/>
                <w:sz w:val="28"/>
                <w:szCs w:val="28"/>
              </w:rPr>
              <w:t>设置公路标志以外的其</w:t>
            </w:r>
            <w:r>
              <w:rPr>
                <w:rFonts w:hint="eastAsia" w:ascii="华文仿宋" w:hAnsi="华文仿宋" w:eastAsia="华文仿宋" w:cs="华文仿宋"/>
                <w:spacing w:val="4"/>
                <w:sz w:val="28"/>
                <w:szCs w:val="28"/>
              </w:rPr>
              <w:t>他标志</w:t>
            </w:r>
          </w:p>
        </w:tc>
        <w:tc>
          <w:tcPr>
            <w:tcW w:w="2728" w:type="dxa"/>
            <w:vAlign w:val="top"/>
          </w:tcPr>
          <w:p>
            <w:pPr>
              <w:pStyle w:val="9"/>
              <w:spacing w:before="307" w:line="233" w:lineRule="auto"/>
              <w:ind w:left="62" w:right="22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首次发现，未实施完毕，</w:t>
            </w:r>
            <w:r>
              <w:rPr>
                <w:rFonts w:hint="eastAsia" w:ascii="华文仿宋" w:hAnsi="华文仿宋" w:eastAsia="华文仿宋" w:cs="华文仿宋"/>
                <w:spacing w:val="1"/>
                <w:sz w:val="28"/>
                <w:szCs w:val="28"/>
              </w:rPr>
              <w:t>经教育能够在责令改正期</w:t>
            </w:r>
            <w:r>
              <w:rPr>
                <w:rFonts w:hint="eastAsia" w:ascii="华文仿宋" w:hAnsi="华文仿宋" w:eastAsia="华文仿宋" w:cs="华文仿宋"/>
                <w:sz w:val="28"/>
                <w:szCs w:val="28"/>
              </w:rPr>
              <w:t>限内纠正违法行为，未影响公路安全、畅通，并承</w:t>
            </w:r>
            <w:r>
              <w:rPr>
                <w:rFonts w:hint="eastAsia" w:ascii="华文仿宋" w:hAnsi="华文仿宋" w:eastAsia="华文仿宋" w:cs="华文仿宋"/>
                <w:spacing w:val="-1"/>
                <w:sz w:val="28"/>
                <w:szCs w:val="28"/>
              </w:rPr>
              <w:t>诺今后不再实施同类违法</w:t>
            </w:r>
            <w:r>
              <w:rPr>
                <w:rFonts w:hint="eastAsia" w:ascii="华文仿宋" w:hAnsi="华文仿宋" w:eastAsia="华文仿宋" w:cs="华文仿宋"/>
                <w:spacing w:val="5"/>
                <w:sz w:val="28"/>
                <w:szCs w:val="28"/>
              </w:rPr>
              <w:t>行为</w:t>
            </w:r>
          </w:p>
        </w:tc>
        <w:tc>
          <w:tcPr>
            <w:tcW w:w="1473" w:type="dxa"/>
            <w:vAlign w:val="top"/>
          </w:tcPr>
          <w:p>
            <w:pPr>
              <w:spacing w:line="308" w:lineRule="auto"/>
              <w:jc w:val="left"/>
              <w:rPr>
                <w:rFonts w:hint="eastAsia" w:ascii="华文仿宋" w:hAnsi="华文仿宋" w:eastAsia="华文仿宋" w:cs="华文仿宋"/>
                <w:sz w:val="28"/>
                <w:szCs w:val="28"/>
              </w:rPr>
            </w:pPr>
          </w:p>
          <w:p>
            <w:pPr>
              <w:spacing w:line="308" w:lineRule="auto"/>
              <w:jc w:val="left"/>
              <w:rPr>
                <w:rFonts w:hint="eastAsia" w:ascii="华文仿宋" w:hAnsi="华文仿宋" w:eastAsia="华文仿宋" w:cs="华文仿宋"/>
                <w:sz w:val="28"/>
                <w:szCs w:val="28"/>
              </w:rPr>
            </w:pPr>
          </w:p>
          <w:p>
            <w:pPr>
              <w:spacing w:line="308" w:lineRule="auto"/>
              <w:jc w:val="left"/>
              <w:rPr>
                <w:rFonts w:hint="eastAsia" w:ascii="华文仿宋" w:hAnsi="华文仿宋" w:eastAsia="华文仿宋" w:cs="华文仿宋"/>
                <w:sz w:val="28"/>
                <w:szCs w:val="28"/>
              </w:rPr>
            </w:pPr>
          </w:p>
          <w:p>
            <w:pPr>
              <w:pStyle w:val="9"/>
              <w:spacing w:before="72" w:line="220" w:lineRule="auto"/>
              <w:ind w:left="64"/>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32" w:type="dxa"/>
            <w:vAlign w:val="top"/>
          </w:tcPr>
          <w:p>
            <w:pPr>
              <w:spacing w:line="377" w:lineRule="auto"/>
              <w:jc w:val="left"/>
              <w:rPr>
                <w:rFonts w:hint="eastAsia" w:ascii="华文仿宋" w:hAnsi="华文仿宋" w:eastAsia="华文仿宋" w:cs="华文仿宋"/>
                <w:sz w:val="28"/>
                <w:szCs w:val="28"/>
              </w:rPr>
            </w:pPr>
          </w:p>
          <w:p>
            <w:pPr>
              <w:pStyle w:val="9"/>
              <w:spacing w:before="71" w:line="21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《中华人民共和国公路法》</w:t>
            </w:r>
          </w:p>
          <w:p>
            <w:pPr>
              <w:pStyle w:val="9"/>
              <w:spacing w:before="18" w:line="231" w:lineRule="auto"/>
              <w:ind w:right="279" w:firstLine="564"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第七十九条违反本法第五十四条规定，</w:t>
            </w:r>
            <w:r>
              <w:rPr>
                <w:rFonts w:hint="eastAsia" w:ascii="华文仿宋" w:hAnsi="华文仿宋" w:eastAsia="华文仿宋" w:cs="华文仿宋"/>
                <w:sz w:val="28"/>
                <w:szCs w:val="28"/>
              </w:rPr>
              <w:t>在公路用地范围内设置公路标志以外的其他标志的，由交通主管部门责令限期拆除，可以处二万元以下的罚款；逾期不拆除的，由交通主管部门拆除，有关费用由设置者负担。</w:t>
            </w:r>
          </w:p>
        </w:tc>
        <w:tc>
          <w:tcPr>
            <w:tcW w:w="126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9" w:hRule="atLeast"/>
        </w:trPr>
        <w:tc>
          <w:tcPr>
            <w:tcW w:w="780" w:type="dxa"/>
            <w:vAlign w:val="top"/>
          </w:tcPr>
          <w:p>
            <w:pPr>
              <w:spacing w:line="263" w:lineRule="auto"/>
              <w:jc w:val="left"/>
              <w:rPr>
                <w:rFonts w:hint="eastAsia" w:ascii="华文仿宋" w:hAnsi="华文仿宋" w:eastAsia="华文仿宋" w:cs="华文仿宋"/>
                <w:sz w:val="28"/>
                <w:szCs w:val="28"/>
              </w:rPr>
            </w:pPr>
          </w:p>
          <w:p>
            <w:pPr>
              <w:spacing w:line="263" w:lineRule="auto"/>
              <w:jc w:val="left"/>
              <w:rPr>
                <w:rFonts w:hint="eastAsia" w:ascii="华文仿宋" w:hAnsi="华文仿宋" w:eastAsia="华文仿宋" w:cs="华文仿宋"/>
                <w:sz w:val="28"/>
                <w:szCs w:val="28"/>
              </w:rPr>
            </w:pPr>
          </w:p>
          <w:p>
            <w:pPr>
              <w:spacing w:line="263" w:lineRule="auto"/>
              <w:jc w:val="left"/>
              <w:rPr>
                <w:rFonts w:hint="eastAsia" w:ascii="华文仿宋" w:hAnsi="华文仿宋" w:eastAsia="华文仿宋" w:cs="华文仿宋"/>
                <w:sz w:val="28"/>
                <w:szCs w:val="28"/>
              </w:rPr>
            </w:pPr>
          </w:p>
          <w:p>
            <w:pPr>
              <w:spacing w:line="263" w:lineRule="auto"/>
              <w:jc w:val="left"/>
              <w:rPr>
                <w:rFonts w:hint="eastAsia" w:ascii="华文仿宋" w:hAnsi="华文仿宋" w:eastAsia="华文仿宋" w:cs="华文仿宋"/>
                <w:sz w:val="28"/>
                <w:szCs w:val="28"/>
              </w:rPr>
            </w:pPr>
          </w:p>
          <w:p>
            <w:pPr>
              <w:spacing w:line="263" w:lineRule="auto"/>
              <w:jc w:val="left"/>
              <w:rPr>
                <w:rFonts w:hint="eastAsia" w:ascii="华文仿宋" w:hAnsi="华文仿宋" w:eastAsia="华文仿宋" w:cs="华文仿宋"/>
                <w:sz w:val="28"/>
                <w:szCs w:val="28"/>
              </w:rPr>
            </w:pPr>
          </w:p>
          <w:p>
            <w:pPr>
              <w:spacing w:line="263" w:lineRule="auto"/>
              <w:jc w:val="left"/>
              <w:rPr>
                <w:rFonts w:hint="eastAsia" w:ascii="华文仿宋" w:hAnsi="华文仿宋" w:eastAsia="华文仿宋" w:cs="华文仿宋"/>
                <w:sz w:val="28"/>
                <w:szCs w:val="28"/>
              </w:rPr>
            </w:pPr>
          </w:p>
          <w:p>
            <w:pPr>
              <w:spacing w:line="264" w:lineRule="auto"/>
              <w:jc w:val="left"/>
              <w:rPr>
                <w:rFonts w:hint="eastAsia" w:ascii="华文仿宋" w:hAnsi="华文仿宋" w:eastAsia="华文仿宋" w:cs="华文仿宋"/>
                <w:sz w:val="28"/>
                <w:szCs w:val="28"/>
              </w:rPr>
            </w:pPr>
          </w:p>
          <w:p>
            <w:pPr>
              <w:spacing w:line="264" w:lineRule="auto"/>
              <w:jc w:val="left"/>
              <w:rPr>
                <w:rFonts w:hint="eastAsia" w:ascii="华文仿宋" w:hAnsi="华文仿宋" w:eastAsia="华文仿宋" w:cs="华文仿宋"/>
                <w:sz w:val="28"/>
                <w:szCs w:val="28"/>
              </w:rPr>
            </w:pPr>
          </w:p>
          <w:p>
            <w:pPr>
              <w:pStyle w:val="9"/>
              <w:spacing w:before="71" w:line="183" w:lineRule="auto"/>
              <w:ind w:left="20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p>
        </w:tc>
        <w:tc>
          <w:tcPr>
            <w:tcW w:w="2354" w:type="dxa"/>
            <w:vAlign w:val="top"/>
          </w:tcPr>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pStyle w:val="9"/>
              <w:spacing w:before="72" w:line="227" w:lineRule="auto"/>
              <w:ind w:left="40" w:right="137"/>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未经许可在公路建筑控</w:t>
            </w:r>
            <w:r>
              <w:rPr>
                <w:rFonts w:hint="eastAsia" w:ascii="华文仿宋" w:hAnsi="华文仿宋" w:eastAsia="华文仿宋" w:cs="华文仿宋"/>
                <w:spacing w:val="-1"/>
                <w:sz w:val="28"/>
                <w:szCs w:val="28"/>
              </w:rPr>
              <w:t>制区内埋设、架设管道</w:t>
            </w:r>
            <w:r>
              <w:rPr>
                <w:rFonts w:hint="eastAsia" w:ascii="华文仿宋" w:hAnsi="华文仿宋" w:eastAsia="华文仿宋" w:cs="华文仿宋"/>
                <w:sz w:val="28"/>
                <w:szCs w:val="28"/>
              </w:rPr>
              <w:t>、电缆等设施的</w:t>
            </w:r>
          </w:p>
        </w:tc>
        <w:tc>
          <w:tcPr>
            <w:tcW w:w="2728" w:type="dxa"/>
            <w:vAlign w:val="top"/>
          </w:tcPr>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pStyle w:val="9"/>
              <w:spacing w:before="72" w:line="229" w:lineRule="auto"/>
              <w:ind w:left="62" w:right="223"/>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首次发现，未实施完毕，</w:t>
            </w:r>
            <w:r>
              <w:rPr>
                <w:rFonts w:hint="eastAsia" w:ascii="华文仿宋" w:hAnsi="华文仿宋" w:eastAsia="华文仿宋" w:cs="华文仿宋"/>
                <w:spacing w:val="-1"/>
                <w:sz w:val="28"/>
                <w:szCs w:val="28"/>
              </w:rPr>
              <w:t>在责令改正期限内纠正违法行为，并承诺不再实施</w:t>
            </w:r>
            <w:r>
              <w:rPr>
                <w:rFonts w:hint="eastAsia" w:ascii="华文仿宋" w:hAnsi="华文仿宋" w:eastAsia="华文仿宋" w:cs="华文仿宋"/>
                <w:spacing w:val="1"/>
                <w:sz w:val="28"/>
                <w:szCs w:val="28"/>
              </w:rPr>
              <w:t>同类违法行为，未造成危</w:t>
            </w:r>
            <w:r>
              <w:rPr>
                <w:rFonts w:hint="eastAsia" w:ascii="华文仿宋" w:hAnsi="华文仿宋" w:eastAsia="华文仿宋" w:cs="华文仿宋"/>
                <w:sz w:val="28"/>
                <w:szCs w:val="28"/>
              </w:rPr>
              <w:t>害后果。</w:t>
            </w:r>
          </w:p>
        </w:tc>
        <w:tc>
          <w:tcPr>
            <w:tcW w:w="1473" w:type="dxa"/>
            <w:vAlign w:val="top"/>
          </w:tcPr>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pStyle w:val="9"/>
              <w:spacing w:before="72" w:line="220" w:lineRule="auto"/>
              <w:ind w:left="64"/>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32" w:type="dxa"/>
            <w:vAlign w:val="top"/>
          </w:tcPr>
          <w:p>
            <w:pPr>
              <w:pStyle w:val="9"/>
              <w:spacing w:before="71" w:line="218" w:lineRule="auto"/>
              <w:ind w:firstLine="53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7"/>
                <w:sz w:val="28"/>
                <w:szCs w:val="28"/>
              </w:rPr>
              <w:t>1.《中华人民共和国公路法》</w:t>
            </w:r>
          </w:p>
          <w:p>
            <w:pPr>
              <w:pStyle w:val="9"/>
              <w:spacing w:before="2" w:line="228" w:lineRule="auto"/>
              <w:ind w:right="281" w:firstLine="56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第八十一条违反本法第五十六条规定，在公路建筑控制区内修建建筑物、地面构筑物或者擅自埋设管线、电缆等设施</w:t>
            </w:r>
            <w:r>
              <w:rPr>
                <w:rFonts w:hint="eastAsia" w:ascii="华文仿宋" w:hAnsi="华文仿宋" w:eastAsia="华文仿宋" w:cs="华文仿宋"/>
                <w:spacing w:val="1"/>
                <w:sz w:val="28"/>
                <w:szCs w:val="28"/>
              </w:rPr>
              <w:t>的，由交通主管部门责令限期拆除，并可以处五万元以下</w:t>
            </w:r>
            <w:r>
              <w:rPr>
                <w:rFonts w:hint="eastAsia" w:ascii="华文仿宋" w:hAnsi="华文仿宋" w:eastAsia="华文仿宋" w:cs="华文仿宋"/>
                <w:sz w:val="28"/>
                <w:szCs w:val="28"/>
              </w:rPr>
              <w:t>的罚</w:t>
            </w:r>
            <w:r>
              <w:rPr>
                <w:rFonts w:hint="eastAsia" w:ascii="华文仿宋" w:hAnsi="华文仿宋" w:eastAsia="华文仿宋" w:cs="华文仿宋"/>
                <w:spacing w:val="-1"/>
                <w:sz w:val="28"/>
                <w:szCs w:val="28"/>
              </w:rPr>
              <w:t>款。逾期不拆除的，由交通主管部门拆除，有关费用由建筑者、构筑者承担。</w:t>
            </w:r>
          </w:p>
          <w:p>
            <w:pPr>
              <w:pStyle w:val="9"/>
              <w:spacing w:line="219" w:lineRule="auto"/>
              <w:ind w:firstLine="5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5"/>
                <w:sz w:val="28"/>
                <w:szCs w:val="28"/>
              </w:rPr>
              <w:t>2.《</w:t>
            </w:r>
            <w:r>
              <w:rPr>
                <w:rFonts w:hint="eastAsia" w:ascii="华文仿宋" w:hAnsi="华文仿宋" w:eastAsia="华文仿宋" w:cs="华文仿宋"/>
                <w:spacing w:val="-5"/>
                <w:sz w:val="28"/>
                <w:szCs w:val="28"/>
                <w:lang w:eastAsia="zh-CN"/>
              </w:rPr>
              <w:t>桃源县</w:t>
            </w:r>
            <w:r>
              <w:rPr>
                <w:rFonts w:hint="eastAsia" w:ascii="华文仿宋" w:hAnsi="华文仿宋" w:eastAsia="华文仿宋" w:cs="华文仿宋"/>
                <w:spacing w:val="-5"/>
                <w:sz w:val="28"/>
                <w:szCs w:val="28"/>
              </w:rPr>
              <w:t>实施《中华人民共和国公路</w:t>
            </w:r>
            <w:r>
              <w:rPr>
                <w:rFonts w:hint="eastAsia" w:ascii="华文仿宋" w:hAnsi="华文仿宋" w:eastAsia="华文仿宋" w:cs="华文仿宋"/>
                <w:spacing w:val="-6"/>
                <w:sz w:val="28"/>
                <w:szCs w:val="28"/>
              </w:rPr>
              <w:t>法〉办法》</w:t>
            </w:r>
            <w:r>
              <w:rPr>
                <w:rFonts w:hint="eastAsia" w:ascii="华文仿宋" w:hAnsi="华文仿宋" w:eastAsia="华文仿宋" w:cs="华文仿宋"/>
                <w:spacing w:val="-1"/>
                <w:sz w:val="28"/>
                <w:szCs w:val="28"/>
              </w:rPr>
              <w:t>第三十二条违反本办法第七条第二款、第十七条和第十九条第(三)项规定，新建、改建、扩建建筑物或者构筑物，擅</w:t>
            </w:r>
            <w:r>
              <w:rPr>
                <w:rFonts w:hint="eastAsia" w:ascii="华文仿宋" w:hAnsi="华文仿宋" w:eastAsia="华文仿宋" w:cs="华文仿宋"/>
                <w:sz w:val="28"/>
                <w:szCs w:val="28"/>
              </w:rPr>
              <w:t>自架设、埋设管线或者电缆等设施的，依照《公路法》第八十</w:t>
            </w:r>
            <w:r>
              <w:rPr>
                <w:rFonts w:hint="eastAsia" w:ascii="华文仿宋" w:hAnsi="华文仿宋" w:eastAsia="华文仿宋" w:cs="华文仿宋"/>
                <w:spacing w:val="-1"/>
                <w:sz w:val="28"/>
                <w:szCs w:val="28"/>
              </w:rPr>
              <w:t>一条的规定处理。违法批准建设的，其批准文件无效；给当事人造成损失</w:t>
            </w:r>
            <w:r>
              <w:rPr>
                <w:rFonts w:hint="eastAsia" w:ascii="华文仿宋" w:hAnsi="华文仿宋" w:eastAsia="华文仿宋" w:cs="华文仿宋"/>
                <w:sz w:val="28"/>
                <w:szCs w:val="28"/>
              </w:rPr>
              <w:t>的，由批准机关依法承担责任</w:t>
            </w:r>
          </w:p>
        </w:tc>
        <w:tc>
          <w:tcPr>
            <w:tcW w:w="126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sectPr>
          <w:pgSz w:w="16950" w:h="12060"/>
          <w:pgMar w:top="1025" w:right="955" w:bottom="400" w:left="1245" w:header="0" w:footer="0" w:gutter="0"/>
          <w:pgNumType w:fmt="decimal"/>
          <w:cols w:space="720" w:num="1"/>
        </w:sectPr>
      </w:pPr>
    </w:p>
    <w:p>
      <w:pPr>
        <w:spacing w:line="62" w:lineRule="exact"/>
        <w:jc w:val="left"/>
        <w:rPr>
          <w:rFonts w:hint="eastAsia" w:ascii="华文仿宋" w:hAnsi="华文仿宋" w:eastAsia="华文仿宋" w:cs="华文仿宋"/>
          <w:sz w:val="28"/>
          <w:szCs w:val="28"/>
        </w:rPr>
      </w:pPr>
    </w:p>
    <w:tbl>
      <w:tblPr>
        <w:tblStyle w:val="10"/>
        <w:tblW w:w="14956"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398"/>
        <w:gridCol w:w="2708"/>
        <w:gridCol w:w="1474"/>
        <w:gridCol w:w="6341"/>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7" w:hRule="atLeast"/>
        </w:trPr>
        <w:tc>
          <w:tcPr>
            <w:tcW w:w="761" w:type="dxa"/>
            <w:vAlign w:val="top"/>
          </w:tcPr>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pStyle w:val="9"/>
              <w:spacing w:before="71" w:line="183" w:lineRule="auto"/>
              <w:ind w:left="21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3</w:t>
            </w:r>
          </w:p>
        </w:tc>
        <w:tc>
          <w:tcPr>
            <w:tcW w:w="2398" w:type="dxa"/>
            <w:vAlign w:val="top"/>
          </w:tcPr>
          <w:p>
            <w:pPr>
              <w:spacing w:line="292" w:lineRule="auto"/>
              <w:jc w:val="left"/>
              <w:rPr>
                <w:rFonts w:hint="eastAsia" w:ascii="华文仿宋" w:hAnsi="华文仿宋" w:eastAsia="华文仿宋" w:cs="华文仿宋"/>
                <w:sz w:val="28"/>
                <w:szCs w:val="28"/>
              </w:rPr>
            </w:pPr>
          </w:p>
          <w:p>
            <w:pPr>
              <w:spacing w:line="293" w:lineRule="auto"/>
              <w:jc w:val="left"/>
              <w:rPr>
                <w:rFonts w:hint="eastAsia" w:ascii="华文仿宋" w:hAnsi="华文仿宋" w:eastAsia="华文仿宋" w:cs="华文仿宋"/>
                <w:sz w:val="28"/>
                <w:szCs w:val="28"/>
              </w:rPr>
            </w:pPr>
          </w:p>
          <w:p>
            <w:pPr>
              <w:spacing w:line="293" w:lineRule="auto"/>
              <w:jc w:val="left"/>
              <w:rPr>
                <w:rFonts w:hint="eastAsia" w:ascii="华文仿宋" w:hAnsi="华文仿宋" w:eastAsia="华文仿宋" w:cs="华文仿宋"/>
                <w:sz w:val="28"/>
                <w:szCs w:val="28"/>
              </w:rPr>
            </w:pPr>
          </w:p>
          <w:p>
            <w:pPr>
              <w:spacing w:line="293" w:lineRule="auto"/>
              <w:jc w:val="left"/>
              <w:rPr>
                <w:rFonts w:hint="eastAsia" w:ascii="华文仿宋" w:hAnsi="华文仿宋" w:eastAsia="华文仿宋" w:cs="华文仿宋"/>
                <w:sz w:val="28"/>
                <w:szCs w:val="28"/>
              </w:rPr>
            </w:pPr>
          </w:p>
          <w:p>
            <w:pPr>
              <w:pStyle w:val="9"/>
              <w:spacing w:before="72" w:line="223" w:lineRule="auto"/>
              <w:ind w:left="41" w:right="132"/>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未经许可利用跨越公路</w:t>
            </w:r>
            <w:r>
              <w:rPr>
                <w:rFonts w:hint="eastAsia" w:ascii="华文仿宋" w:hAnsi="华文仿宋" w:eastAsia="华文仿宋" w:cs="华文仿宋"/>
                <w:spacing w:val="1"/>
                <w:sz w:val="28"/>
                <w:szCs w:val="28"/>
              </w:rPr>
              <w:t>的设施悬挂非公路标志</w:t>
            </w:r>
          </w:p>
        </w:tc>
        <w:tc>
          <w:tcPr>
            <w:tcW w:w="2708" w:type="dxa"/>
            <w:vAlign w:val="top"/>
          </w:tcPr>
          <w:p>
            <w:pPr>
              <w:spacing w:line="307" w:lineRule="auto"/>
              <w:jc w:val="left"/>
              <w:rPr>
                <w:rFonts w:hint="eastAsia" w:ascii="华文仿宋" w:hAnsi="华文仿宋" w:eastAsia="华文仿宋" w:cs="华文仿宋"/>
                <w:sz w:val="28"/>
                <w:szCs w:val="28"/>
              </w:rPr>
            </w:pPr>
          </w:p>
          <w:p>
            <w:pPr>
              <w:spacing w:line="308" w:lineRule="auto"/>
              <w:jc w:val="left"/>
              <w:rPr>
                <w:rFonts w:hint="eastAsia" w:ascii="华文仿宋" w:hAnsi="华文仿宋" w:eastAsia="华文仿宋" w:cs="华文仿宋"/>
                <w:sz w:val="28"/>
                <w:szCs w:val="28"/>
              </w:rPr>
            </w:pPr>
          </w:p>
          <w:p>
            <w:pPr>
              <w:pStyle w:val="9"/>
              <w:spacing w:before="71" w:line="223" w:lineRule="auto"/>
              <w:ind w:left="72" w:right="19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首次发现，施工后未实施</w:t>
            </w:r>
            <w:r>
              <w:rPr>
                <w:rFonts w:hint="eastAsia" w:ascii="华文仿宋" w:hAnsi="华文仿宋" w:eastAsia="华文仿宋" w:cs="华文仿宋"/>
                <w:spacing w:val="1"/>
                <w:sz w:val="28"/>
                <w:szCs w:val="28"/>
              </w:rPr>
              <w:t>完毕前，未造成危害后</w:t>
            </w:r>
          </w:p>
          <w:p>
            <w:pPr>
              <w:pStyle w:val="9"/>
              <w:spacing w:before="39" w:line="225" w:lineRule="auto"/>
              <w:ind w:left="72" w:right="193"/>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果，能够在责令改正期限</w:t>
            </w:r>
            <w:r>
              <w:rPr>
                <w:rFonts w:hint="eastAsia" w:ascii="华文仿宋" w:hAnsi="华文仿宋" w:eastAsia="华文仿宋" w:cs="华文仿宋"/>
                <w:sz w:val="28"/>
                <w:szCs w:val="28"/>
              </w:rPr>
              <w:t>内及时纠正违法行为，并</w:t>
            </w:r>
            <w:r>
              <w:rPr>
                <w:rFonts w:hint="eastAsia" w:ascii="华文仿宋" w:hAnsi="华文仿宋" w:eastAsia="华文仿宋" w:cs="华文仿宋"/>
                <w:spacing w:val="-1"/>
                <w:sz w:val="28"/>
                <w:szCs w:val="28"/>
              </w:rPr>
              <w:t>承诺今后不再实施同类违</w:t>
            </w:r>
            <w:r>
              <w:rPr>
                <w:rFonts w:hint="eastAsia" w:ascii="华文仿宋" w:hAnsi="华文仿宋" w:eastAsia="华文仿宋" w:cs="华文仿宋"/>
                <w:spacing w:val="3"/>
                <w:sz w:val="28"/>
                <w:szCs w:val="28"/>
              </w:rPr>
              <w:t>法行为</w:t>
            </w:r>
          </w:p>
        </w:tc>
        <w:tc>
          <w:tcPr>
            <w:tcW w:w="1474" w:type="dxa"/>
            <w:vAlign w:val="top"/>
          </w:tcPr>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pStyle w:val="9"/>
              <w:spacing w:before="71" w:line="220" w:lineRule="auto"/>
              <w:ind w:left="85"/>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41" w:type="dxa"/>
            <w:vAlign w:val="top"/>
          </w:tcPr>
          <w:p>
            <w:pPr>
              <w:pStyle w:val="9"/>
              <w:spacing w:before="271" w:line="219" w:lineRule="auto"/>
              <w:ind w:left="376"/>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《公路安全保护条例》</w:t>
            </w:r>
          </w:p>
          <w:p>
            <w:pPr>
              <w:pStyle w:val="9"/>
              <w:spacing w:before="20" w:line="226" w:lineRule="auto"/>
              <w:ind w:left="36" w:right="279" w:firstLine="46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第二十七条第五项进行下列涉路施工活动，</w:t>
            </w:r>
            <w:r>
              <w:rPr>
                <w:rFonts w:hint="eastAsia" w:ascii="华文仿宋" w:hAnsi="华文仿宋" w:eastAsia="华文仿宋" w:cs="华文仿宋"/>
                <w:sz w:val="28"/>
                <w:szCs w:val="28"/>
              </w:rPr>
              <w:t>建设单位应当向公路管理机构提出申请：(五)利用跨越公路的设施悬挂非公</w:t>
            </w:r>
            <w:r>
              <w:rPr>
                <w:rFonts w:hint="eastAsia" w:ascii="华文仿宋" w:hAnsi="华文仿宋" w:eastAsia="华文仿宋" w:cs="华文仿宋"/>
                <w:spacing w:val="-2"/>
                <w:sz w:val="28"/>
                <w:szCs w:val="28"/>
              </w:rPr>
              <w:t>路标志；</w:t>
            </w:r>
          </w:p>
          <w:p>
            <w:pPr>
              <w:pStyle w:val="9"/>
              <w:spacing w:before="4" w:line="231" w:lineRule="auto"/>
              <w:ind w:left="65" w:right="171" w:firstLine="40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第六十二条违反本条例的规定，未经许可进行本条例第</w:t>
            </w:r>
            <w:r>
              <w:rPr>
                <w:rFonts w:hint="eastAsia" w:ascii="华文仿宋" w:hAnsi="华文仿宋" w:eastAsia="华文仿宋" w:cs="华文仿宋"/>
                <w:spacing w:val="-1"/>
                <w:sz w:val="28"/>
                <w:szCs w:val="28"/>
              </w:rPr>
              <w:t>二十七条第一项至第五项规定的涉路施工活动的，由公路管理</w:t>
            </w:r>
            <w:r>
              <w:rPr>
                <w:rFonts w:hint="eastAsia" w:ascii="华文仿宋" w:hAnsi="华文仿宋" w:eastAsia="华文仿宋" w:cs="华文仿宋"/>
                <w:sz w:val="28"/>
                <w:szCs w:val="28"/>
              </w:rPr>
              <w:t>机构责令改正，可以处3万元以下的罚款；未经许可进行本条例第二十七条第六项规定的涉路施工活动的，由公路管理机构责</w:t>
            </w:r>
            <w:r>
              <w:rPr>
                <w:rFonts w:hint="eastAsia" w:ascii="华文仿宋" w:hAnsi="华文仿宋" w:eastAsia="华文仿宋" w:cs="华文仿宋"/>
                <w:spacing w:val="-1"/>
                <w:sz w:val="28"/>
                <w:szCs w:val="28"/>
              </w:rPr>
              <w:t>令改正，处5万元以下的罚款。</w:t>
            </w:r>
          </w:p>
        </w:tc>
        <w:tc>
          <w:tcPr>
            <w:tcW w:w="127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7" w:hRule="atLeast"/>
        </w:trPr>
        <w:tc>
          <w:tcPr>
            <w:tcW w:w="761" w:type="dxa"/>
            <w:vAlign w:val="top"/>
          </w:tcPr>
          <w:p>
            <w:pPr>
              <w:spacing w:line="258" w:lineRule="auto"/>
              <w:jc w:val="left"/>
              <w:rPr>
                <w:rFonts w:hint="eastAsia" w:ascii="华文仿宋" w:hAnsi="华文仿宋" w:eastAsia="华文仿宋" w:cs="华文仿宋"/>
                <w:sz w:val="28"/>
                <w:szCs w:val="28"/>
              </w:rPr>
            </w:pPr>
          </w:p>
          <w:p>
            <w:pPr>
              <w:spacing w:line="258" w:lineRule="auto"/>
              <w:jc w:val="left"/>
              <w:rPr>
                <w:rFonts w:hint="eastAsia" w:ascii="华文仿宋" w:hAnsi="华文仿宋" w:eastAsia="华文仿宋" w:cs="华文仿宋"/>
                <w:sz w:val="28"/>
                <w:szCs w:val="28"/>
              </w:rPr>
            </w:pPr>
          </w:p>
          <w:p>
            <w:pPr>
              <w:spacing w:line="258" w:lineRule="auto"/>
              <w:jc w:val="left"/>
              <w:rPr>
                <w:rFonts w:hint="eastAsia" w:ascii="华文仿宋" w:hAnsi="华文仿宋" w:eastAsia="华文仿宋" w:cs="华文仿宋"/>
                <w:sz w:val="28"/>
                <w:szCs w:val="28"/>
              </w:rPr>
            </w:pPr>
          </w:p>
          <w:p>
            <w:pPr>
              <w:spacing w:line="258"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pStyle w:val="9"/>
              <w:spacing w:before="71" w:line="183" w:lineRule="auto"/>
              <w:ind w:left="21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p>
        </w:tc>
        <w:tc>
          <w:tcPr>
            <w:tcW w:w="2398" w:type="dxa"/>
            <w:vAlign w:val="top"/>
          </w:tcPr>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2" w:lineRule="auto"/>
              <w:jc w:val="left"/>
              <w:rPr>
                <w:rFonts w:hint="eastAsia" w:ascii="华文仿宋" w:hAnsi="华文仿宋" w:eastAsia="华文仿宋" w:cs="华文仿宋"/>
                <w:sz w:val="28"/>
                <w:szCs w:val="28"/>
              </w:rPr>
            </w:pPr>
          </w:p>
          <w:p>
            <w:pPr>
              <w:pStyle w:val="9"/>
              <w:spacing w:before="71" w:line="230" w:lineRule="auto"/>
              <w:ind w:left="30" w:right="115"/>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在公路上及公路用地范</w:t>
            </w:r>
            <w:r>
              <w:rPr>
                <w:rFonts w:hint="eastAsia" w:ascii="华文仿宋" w:hAnsi="华文仿宋" w:eastAsia="华文仿宋" w:cs="华文仿宋"/>
                <w:spacing w:val="4"/>
                <w:sz w:val="28"/>
                <w:szCs w:val="28"/>
              </w:rPr>
              <w:t>围内摆摊设点、堆放物</w:t>
            </w:r>
            <w:r>
              <w:rPr>
                <w:rFonts w:hint="eastAsia" w:ascii="华文仿宋" w:hAnsi="华文仿宋" w:eastAsia="华文仿宋" w:cs="华文仿宋"/>
                <w:spacing w:val="1"/>
                <w:sz w:val="28"/>
                <w:szCs w:val="28"/>
              </w:rPr>
              <w:t>品影响公路畅通的活动</w:t>
            </w:r>
          </w:p>
        </w:tc>
        <w:tc>
          <w:tcPr>
            <w:tcW w:w="2708" w:type="dxa"/>
            <w:vAlign w:val="top"/>
          </w:tcPr>
          <w:p>
            <w:pPr>
              <w:spacing w:line="468" w:lineRule="auto"/>
              <w:jc w:val="left"/>
              <w:rPr>
                <w:rFonts w:hint="eastAsia" w:ascii="华文仿宋" w:hAnsi="华文仿宋" w:eastAsia="华文仿宋" w:cs="华文仿宋"/>
                <w:sz w:val="28"/>
                <w:szCs w:val="28"/>
              </w:rPr>
            </w:pPr>
          </w:p>
          <w:p>
            <w:pPr>
              <w:pStyle w:val="9"/>
              <w:spacing w:before="71" w:line="225" w:lineRule="auto"/>
              <w:ind w:left="72" w:right="193"/>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首次发现，没有造成交通</w:t>
            </w:r>
            <w:r>
              <w:rPr>
                <w:rFonts w:hint="eastAsia" w:ascii="华文仿宋" w:hAnsi="华文仿宋" w:eastAsia="华文仿宋" w:cs="华文仿宋"/>
                <w:spacing w:val="-1"/>
                <w:sz w:val="28"/>
                <w:szCs w:val="28"/>
              </w:rPr>
              <w:t>拥堵或引发交通事故等危</w:t>
            </w:r>
            <w:r>
              <w:rPr>
                <w:rFonts w:hint="eastAsia" w:ascii="华文仿宋" w:hAnsi="华文仿宋" w:eastAsia="华文仿宋" w:cs="华文仿宋"/>
                <w:spacing w:val="1"/>
                <w:sz w:val="28"/>
                <w:szCs w:val="28"/>
              </w:rPr>
              <w:t>害后果，执法部门责令整改后，立即停止违法行</w:t>
            </w:r>
          </w:p>
          <w:p>
            <w:pPr>
              <w:pStyle w:val="9"/>
              <w:spacing w:before="7" w:line="230" w:lineRule="auto"/>
              <w:ind w:left="72" w:right="19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为，积极消除违法行为影响，并承诺今后不再实施</w:t>
            </w:r>
            <w:r>
              <w:rPr>
                <w:rFonts w:hint="eastAsia" w:ascii="华文仿宋" w:hAnsi="华文仿宋" w:eastAsia="华文仿宋" w:cs="华文仿宋"/>
                <w:spacing w:val="1"/>
                <w:sz w:val="28"/>
                <w:szCs w:val="28"/>
              </w:rPr>
              <w:t>同类违法行为</w:t>
            </w:r>
          </w:p>
        </w:tc>
        <w:tc>
          <w:tcPr>
            <w:tcW w:w="1474" w:type="dxa"/>
            <w:vAlign w:val="top"/>
          </w:tcPr>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pStyle w:val="9"/>
              <w:spacing w:before="72" w:line="220" w:lineRule="auto"/>
              <w:ind w:left="85"/>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41" w:type="dxa"/>
            <w:vAlign w:val="top"/>
          </w:tcPr>
          <w:p>
            <w:pPr>
              <w:spacing w:line="242" w:lineRule="auto"/>
              <w:jc w:val="left"/>
              <w:rPr>
                <w:rFonts w:hint="eastAsia" w:ascii="华文仿宋" w:hAnsi="华文仿宋" w:eastAsia="华文仿宋" w:cs="华文仿宋"/>
                <w:sz w:val="28"/>
                <w:szCs w:val="28"/>
              </w:rPr>
            </w:pPr>
          </w:p>
          <w:p>
            <w:pPr>
              <w:spacing w:line="242" w:lineRule="auto"/>
              <w:jc w:val="left"/>
              <w:rPr>
                <w:rFonts w:hint="eastAsia" w:ascii="华文仿宋" w:hAnsi="华文仿宋" w:eastAsia="华文仿宋" w:cs="华文仿宋"/>
                <w:sz w:val="28"/>
                <w:szCs w:val="28"/>
              </w:rPr>
            </w:pPr>
          </w:p>
          <w:p>
            <w:pPr>
              <w:spacing w:line="243" w:lineRule="auto"/>
              <w:jc w:val="left"/>
              <w:rPr>
                <w:rFonts w:hint="eastAsia" w:ascii="华文仿宋" w:hAnsi="华文仿宋" w:eastAsia="华文仿宋" w:cs="华文仿宋"/>
                <w:sz w:val="28"/>
                <w:szCs w:val="28"/>
              </w:rPr>
            </w:pPr>
          </w:p>
          <w:p>
            <w:pPr>
              <w:pStyle w:val="9"/>
              <w:spacing w:before="72" w:line="201" w:lineRule="auto"/>
              <w:ind w:left="496"/>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《中华人民共和国公路法》</w:t>
            </w:r>
          </w:p>
          <w:p>
            <w:pPr>
              <w:pStyle w:val="9"/>
              <w:spacing w:before="3" w:line="235" w:lineRule="auto"/>
              <w:ind w:left="65" w:right="288" w:firstLine="45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第七十七条违反本法第四十六条的规定，造成公路路面损坏、污染或者影响公路畅通的，或者违反本法第五十一条规</w:t>
            </w:r>
            <w:r>
              <w:rPr>
                <w:rFonts w:hint="eastAsia" w:ascii="华文仿宋" w:hAnsi="华文仿宋" w:eastAsia="华文仿宋" w:cs="华文仿宋"/>
                <w:sz w:val="28"/>
                <w:szCs w:val="28"/>
              </w:rPr>
              <w:t>定，将公路作为试车场地的，由交通主管部门责令停止违法行为，可以处五千元以下的罚款。</w:t>
            </w:r>
          </w:p>
        </w:tc>
        <w:tc>
          <w:tcPr>
            <w:tcW w:w="127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761" w:type="dxa"/>
            <w:vAlign w:val="top"/>
          </w:tcPr>
          <w:p>
            <w:pPr>
              <w:spacing w:line="305" w:lineRule="auto"/>
              <w:jc w:val="left"/>
              <w:rPr>
                <w:rFonts w:hint="eastAsia" w:ascii="华文仿宋" w:hAnsi="华文仿宋" w:eastAsia="华文仿宋" w:cs="华文仿宋"/>
                <w:sz w:val="28"/>
                <w:szCs w:val="28"/>
              </w:rPr>
            </w:pPr>
          </w:p>
          <w:p>
            <w:pPr>
              <w:spacing w:line="306" w:lineRule="auto"/>
              <w:jc w:val="left"/>
              <w:rPr>
                <w:rFonts w:hint="eastAsia" w:ascii="华文仿宋" w:hAnsi="华文仿宋" w:eastAsia="华文仿宋" w:cs="华文仿宋"/>
                <w:sz w:val="28"/>
                <w:szCs w:val="28"/>
              </w:rPr>
            </w:pPr>
          </w:p>
          <w:p>
            <w:pPr>
              <w:spacing w:line="306" w:lineRule="auto"/>
              <w:jc w:val="left"/>
              <w:rPr>
                <w:rFonts w:hint="eastAsia" w:ascii="华文仿宋" w:hAnsi="华文仿宋" w:eastAsia="华文仿宋" w:cs="华文仿宋"/>
                <w:sz w:val="28"/>
                <w:szCs w:val="28"/>
              </w:rPr>
            </w:pPr>
          </w:p>
          <w:p>
            <w:pPr>
              <w:pStyle w:val="9"/>
              <w:spacing w:before="72" w:line="182" w:lineRule="auto"/>
              <w:ind w:left="21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5</w:t>
            </w:r>
          </w:p>
        </w:tc>
        <w:tc>
          <w:tcPr>
            <w:tcW w:w="2398" w:type="dxa"/>
            <w:vAlign w:val="top"/>
          </w:tcPr>
          <w:p>
            <w:pPr>
              <w:spacing w:line="256" w:lineRule="auto"/>
              <w:jc w:val="left"/>
              <w:rPr>
                <w:rFonts w:hint="eastAsia" w:ascii="华文仿宋" w:hAnsi="华文仿宋" w:eastAsia="华文仿宋" w:cs="华文仿宋"/>
                <w:sz w:val="28"/>
                <w:szCs w:val="28"/>
              </w:rPr>
            </w:pPr>
          </w:p>
          <w:p>
            <w:pPr>
              <w:pStyle w:val="9"/>
              <w:spacing w:before="72" w:line="228" w:lineRule="auto"/>
              <w:ind w:right="141"/>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机动车制造厂和其他单</w:t>
            </w:r>
            <w:r>
              <w:rPr>
                <w:rFonts w:hint="eastAsia" w:ascii="华文仿宋" w:hAnsi="华文仿宋" w:eastAsia="华文仿宋" w:cs="华文仿宋"/>
                <w:spacing w:val="1"/>
                <w:sz w:val="28"/>
                <w:szCs w:val="28"/>
              </w:rPr>
              <w:t>位将公路作为检验机动</w:t>
            </w:r>
            <w:r>
              <w:rPr>
                <w:rFonts w:hint="eastAsia" w:ascii="华文仿宋" w:hAnsi="华文仿宋" w:eastAsia="华文仿宋" w:cs="华文仿宋"/>
                <w:spacing w:val="-2"/>
                <w:sz w:val="28"/>
                <w:szCs w:val="28"/>
              </w:rPr>
              <w:t>车制动性能的试车场地</w:t>
            </w:r>
            <w:r>
              <w:rPr>
                <w:rFonts w:hint="eastAsia" w:ascii="华文仿宋" w:hAnsi="华文仿宋" w:eastAsia="华文仿宋" w:cs="华文仿宋"/>
                <w:sz w:val="28"/>
                <w:szCs w:val="28"/>
              </w:rPr>
              <w:t>的</w:t>
            </w:r>
          </w:p>
        </w:tc>
        <w:tc>
          <w:tcPr>
            <w:tcW w:w="2708" w:type="dxa"/>
            <w:vAlign w:val="top"/>
          </w:tcPr>
          <w:p>
            <w:pPr>
              <w:pStyle w:val="9"/>
              <w:spacing w:before="277" w:line="219" w:lineRule="auto"/>
              <w:ind w:left="72"/>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首次发现，危害后果轻</w:t>
            </w:r>
            <w:r>
              <w:rPr>
                <w:rFonts w:hint="eastAsia" w:ascii="华文仿宋" w:hAnsi="华文仿宋" w:eastAsia="华文仿宋" w:cs="华文仿宋"/>
                <w:spacing w:val="-1"/>
                <w:sz w:val="28"/>
                <w:szCs w:val="28"/>
              </w:rPr>
              <w:t>微，执法部门责令整改后，立即停止违法行为，积极消除违法行为影响，</w:t>
            </w:r>
            <w:r>
              <w:rPr>
                <w:rFonts w:hint="eastAsia" w:ascii="华文仿宋" w:hAnsi="华文仿宋" w:eastAsia="华文仿宋" w:cs="华文仿宋"/>
                <w:sz w:val="28"/>
                <w:szCs w:val="28"/>
              </w:rPr>
              <w:t>并承诺今后不再实施同类</w:t>
            </w:r>
            <w:r>
              <w:rPr>
                <w:rFonts w:hint="eastAsia" w:ascii="华文仿宋" w:hAnsi="华文仿宋" w:eastAsia="华文仿宋" w:cs="华文仿宋"/>
                <w:spacing w:val="-2"/>
                <w:sz w:val="28"/>
                <w:szCs w:val="28"/>
              </w:rPr>
              <w:t>违法行为</w:t>
            </w:r>
          </w:p>
        </w:tc>
        <w:tc>
          <w:tcPr>
            <w:tcW w:w="1474" w:type="dxa"/>
            <w:vAlign w:val="top"/>
          </w:tcPr>
          <w:p>
            <w:pPr>
              <w:spacing w:line="286" w:lineRule="auto"/>
              <w:jc w:val="left"/>
              <w:rPr>
                <w:rFonts w:hint="eastAsia" w:ascii="华文仿宋" w:hAnsi="华文仿宋" w:eastAsia="华文仿宋" w:cs="华文仿宋"/>
                <w:sz w:val="28"/>
                <w:szCs w:val="28"/>
              </w:rPr>
            </w:pPr>
          </w:p>
          <w:p>
            <w:pPr>
              <w:spacing w:line="287" w:lineRule="auto"/>
              <w:jc w:val="left"/>
              <w:rPr>
                <w:rFonts w:hint="eastAsia" w:ascii="华文仿宋" w:hAnsi="华文仿宋" w:eastAsia="华文仿宋" w:cs="华文仿宋"/>
                <w:sz w:val="28"/>
                <w:szCs w:val="28"/>
              </w:rPr>
            </w:pPr>
          </w:p>
          <w:p>
            <w:pPr>
              <w:spacing w:line="287" w:lineRule="auto"/>
              <w:jc w:val="left"/>
              <w:rPr>
                <w:rFonts w:hint="eastAsia" w:ascii="华文仿宋" w:hAnsi="华文仿宋" w:eastAsia="华文仿宋" w:cs="华文仿宋"/>
                <w:sz w:val="28"/>
                <w:szCs w:val="28"/>
              </w:rPr>
            </w:pPr>
          </w:p>
          <w:p>
            <w:pPr>
              <w:pStyle w:val="9"/>
              <w:spacing w:before="72" w:line="220" w:lineRule="auto"/>
              <w:ind w:left="85"/>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41" w:type="dxa"/>
            <w:vAlign w:val="top"/>
          </w:tcPr>
          <w:p>
            <w:pPr>
              <w:pStyle w:val="9"/>
              <w:spacing w:before="71" w:line="20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《中华人民共和国公路法》</w:t>
            </w:r>
          </w:p>
          <w:p>
            <w:pPr>
              <w:pStyle w:val="9"/>
              <w:spacing w:before="3" w:line="235" w:lineRule="auto"/>
              <w:ind w:left="65" w:right="288" w:firstLine="46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第七十七条违反本法第四十六条的规定，造成公路路面损坏、污染或者影响公路畅通的，或者违反本法第五十一条规</w:t>
            </w:r>
            <w:r>
              <w:rPr>
                <w:rFonts w:hint="eastAsia" w:ascii="华文仿宋" w:hAnsi="华文仿宋" w:eastAsia="华文仿宋" w:cs="华文仿宋"/>
                <w:sz w:val="28"/>
                <w:szCs w:val="28"/>
              </w:rPr>
              <w:t>定，将公路作为试车场地的，由交通主管部门责令停止违法行为，可以处五千元以下的罚款。</w:t>
            </w:r>
          </w:p>
        </w:tc>
        <w:tc>
          <w:tcPr>
            <w:tcW w:w="127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761" w:type="dxa"/>
            <w:vAlign w:val="top"/>
          </w:tcPr>
          <w:p>
            <w:pPr>
              <w:spacing w:line="277" w:lineRule="auto"/>
              <w:jc w:val="left"/>
              <w:rPr>
                <w:rFonts w:hint="eastAsia" w:ascii="华文仿宋" w:hAnsi="华文仿宋" w:eastAsia="华文仿宋" w:cs="华文仿宋"/>
                <w:sz w:val="28"/>
                <w:szCs w:val="28"/>
              </w:rPr>
            </w:pPr>
          </w:p>
          <w:p>
            <w:pPr>
              <w:spacing w:line="277" w:lineRule="auto"/>
              <w:jc w:val="left"/>
              <w:rPr>
                <w:rFonts w:hint="eastAsia" w:ascii="华文仿宋" w:hAnsi="华文仿宋" w:eastAsia="华文仿宋" w:cs="华文仿宋"/>
                <w:sz w:val="28"/>
                <w:szCs w:val="28"/>
              </w:rPr>
            </w:pPr>
          </w:p>
          <w:p>
            <w:pPr>
              <w:spacing w:line="278" w:lineRule="auto"/>
              <w:jc w:val="left"/>
              <w:rPr>
                <w:rFonts w:hint="eastAsia" w:ascii="华文仿宋" w:hAnsi="华文仿宋" w:eastAsia="华文仿宋" w:cs="华文仿宋"/>
                <w:sz w:val="28"/>
                <w:szCs w:val="28"/>
              </w:rPr>
            </w:pPr>
          </w:p>
          <w:p>
            <w:pPr>
              <w:spacing w:line="278" w:lineRule="auto"/>
              <w:jc w:val="left"/>
              <w:rPr>
                <w:rFonts w:hint="eastAsia" w:ascii="华文仿宋" w:hAnsi="华文仿宋" w:eastAsia="华文仿宋" w:cs="华文仿宋"/>
                <w:sz w:val="28"/>
                <w:szCs w:val="28"/>
              </w:rPr>
            </w:pPr>
          </w:p>
          <w:p>
            <w:pPr>
              <w:spacing w:line="278" w:lineRule="auto"/>
              <w:jc w:val="left"/>
              <w:rPr>
                <w:rFonts w:hint="eastAsia" w:ascii="华文仿宋" w:hAnsi="华文仿宋" w:eastAsia="华文仿宋" w:cs="华文仿宋"/>
                <w:sz w:val="28"/>
                <w:szCs w:val="28"/>
              </w:rPr>
            </w:pPr>
          </w:p>
          <w:p>
            <w:pPr>
              <w:pStyle w:val="9"/>
              <w:spacing w:before="72" w:line="183" w:lineRule="auto"/>
              <w:ind w:left="214" w:leftChars="0"/>
              <w:jc w:val="left"/>
              <w:rPr>
                <w:rFonts w:hint="eastAsia" w:ascii="华文仿宋" w:hAnsi="华文仿宋" w:eastAsia="华文仿宋" w:cs="华文仿宋"/>
                <w:kern w:val="2"/>
                <w:sz w:val="28"/>
                <w:szCs w:val="28"/>
                <w:lang w:val="en-US" w:eastAsia="en-US" w:bidi="ar-SA"/>
              </w:rPr>
            </w:pPr>
            <w:r>
              <w:rPr>
                <w:rFonts w:hint="eastAsia" w:ascii="华文仿宋" w:hAnsi="华文仿宋" w:eastAsia="华文仿宋" w:cs="华文仿宋"/>
                <w:sz w:val="28"/>
                <w:szCs w:val="28"/>
              </w:rPr>
              <w:t>6</w:t>
            </w:r>
          </w:p>
        </w:tc>
        <w:tc>
          <w:tcPr>
            <w:tcW w:w="2398" w:type="dxa"/>
            <w:vAlign w:val="top"/>
          </w:tcPr>
          <w:p>
            <w:pPr>
              <w:pStyle w:val="9"/>
              <w:spacing w:before="71" w:line="232" w:lineRule="auto"/>
              <w:ind w:right="145" w:rightChars="0"/>
              <w:jc w:val="left"/>
              <w:rPr>
                <w:rFonts w:hint="eastAsia" w:ascii="华文仿宋" w:hAnsi="华文仿宋" w:eastAsia="华文仿宋" w:cs="华文仿宋"/>
                <w:kern w:val="2"/>
                <w:sz w:val="28"/>
                <w:szCs w:val="28"/>
                <w:lang w:val="en-US" w:eastAsia="en-US" w:bidi="ar-SA"/>
              </w:rPr>
            </w:pPr>
            <w:r>
              <w:rPr>
                <w:rFonts w:hint="eastAsia" w:ascii="华文仿宋" w:hAnsi="华文仿宋" w:eastAsia="华文仿宋" w:cs="华文仿宋"/>
                <w:spacing w:val="2"/>
                <w:sz w:val="28"/>
                <w:szCs w:val="28"/>
              </w:rPr>
              <w:t>除农业机械因当地田间</w:t>
            </w:r>
            <w:r>
              <w:rPr>
                <w:rFonts w:hint="eastAsia" w:ascii="华文仿宋" w:hAnsi="华文仿宋" w:eastAsia="华文仿宋" w:cs="华文仿宋"/>
                <w:spacing w:val="-1"/>
                <w:sz w:val="28"/>
                <w:szCs w:val="28"/>
              </w:rPr>
              <w:t>作业需要在公路上短距</w:t>
            </w:r>
            <w:r>
              <w:rPr>
                <w:rFonts w:hint="eastAsia" w:ascii="华文仿宋" w:hAnsi="华文仿宋" w:eastAsia="华文仿宋" w:cs="华文仿宋"/>
                <w:sz w:val="28"/>
                <w:szCs w:val="28"/>
              </w:rPr>
              <w:t>离行驶或者军用车辆执</w:t>
            </w:r>
            <w:r>
              <w:rPr>
                <w:rFonts w:hint="eastAsia" w:ascii="华文仿宋" w:hAnsi="华文仿宋" w:eastAsia="华文仿宋" w:cs="华文仿宋"/>
                <w:spacing w:val="1"/>
                <w:sz w:val="28"/>
                <w:szCs w:val="28"/>
              </w:rPr>
              <w:t>行任务需要在公路上行驶外，铁轮车、履带车</w:t>
            </w:r>
            <w:r>
              <w:rPr>
                <w:rFonts w:hint="eastAsia" w:ascii="华文仿宋" w:hAnsi="华文仿宋" w:eastAsia="华文仿宋" w:cs="华文仿宋"/>
                <w:spacing w:val="-1"/>
                <w:sz w:val="28"/>
                <w:szCs w:val="28"/>
              </w:rPr>
              <w:t>和其他可能损害公路路</w:t>
            </w:r>
            <w:r>
              <w:rPr>
                <w:rFonts w:hint="eastAsia" w:ascii="华文仿宋" w:hAnsi="华文仿宋" w:eastAsia="华文仿宋" w:cs="华文仿宋"/>
                <w:spacing w:val="1"/>
                <w:sz w:val="28"/>
                <w:szCs w:val="28"/>
              </w:rPr>
              <w:t>面的机具擅自在公路上</w:t>
            </w:r>
            <w:r>
              <w:rPr>
                <w:rFonts w:hint="eastAsia" w:ascii="华文仿宋" w:hAnsi="华文仿宋" w:eastAsia="华文仿宋" w:cs="华文仿宋"/>
                <w:spacing w:val="4"/>
                <w:sz w:val="28"/>
                <w:szCs w:val="28"/>
              </w:rPr>
              <w:t>行驶</w:t>
            </w:r>
          </w:p>
        </w:tc>
        <w:tc>
          <w:tcPr>
            <w:tcW w:w="2708" w:type="dxa"/>
            <w:vAlign w:val="top"/>
          </w:tcPr>
          <w:p>
            <w:pPr>
              <w:spacing w:line="275" w:lineRule="auto"/>
              <w:jc w:val="left"/>
              <w:rPr>
                <w:rFonts w:hint="eastAsia" w:ascii="华文仿宋" w:hAnsi="华文仿宋" w:eastAsia="华文仿宋" w:cs="华文仿宋"/>
                <w:sz w:val="28"/>
                <w:szCs w:val="28"/>
              </w:rPr>
            </w:pPr>
          </w:p>
          <w:p>
            <w:pPr>
              <w:pStyle w:val="9"/>
              <w:spacing w:before="72"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首次发现，危害后果轻</w:t>
            </w:r>
          </w:p>
          <w:p>
            <w:pPr>
              <w:pStyle w:val="9"/>
              <w:spacing w:before="19" w:line="227" w:lineRule="auto"/>
              <w:ind w:left="42" w:leftChars="0" w:right="225" w:rightChars="0"/>
              <w:jc w:val="left"/>
              <w:rPr>
                <w:rFonts w:hint="eastAsia" w:ascii="华文仿宋" w:hAnsi="华文仿宋" w:eastAsia="华文仿宋" w:cs="华文仿宋"/>
                <w:kern w:val="2"/>
                <w:sz w:val="28"/>
                <w:szCs w:val="28"/>
                <w:lang w:val="en-US" w:eastAsia="en-US" w:bidi="ar-SA"/>
              </w:rPr>
            </w:pPr>
            <w:r>
              <w:rPr>
                <w:rFonts w:hint="eastAsia" w:ascii="华文仿宋" w:hAnsi="华文仿宋" w:eastAsia="华文仿宋" w:cs="华文仿宋"/>
                <w:spacing w:val="-1"/>
                <w:sz w:val="28"/>
                <w:szCs w:val="28"/>
              </w:rPr>
              <w:t>微，立即停止违法行为，积极消除违法行为影响，</w:t>
            </w:r>
            <w:r>
              <w:rPr>
                <w:rFonts w:hint="eastAsia" w:ascii="华文仿宋" w:hAnsi="华文仿宋" w:eastAsia="华文仿宋" w:cs="华文仿宋"/>
                <w:sz w:val="28"/>
                <w:szCs w:val="28"/>
              </w:rPr>
              <w:t>并承诺今后不再实施同类</w:t>
            </w:r>
            <w:r>
              <w:rPr>
                <w:rFonts w:hint="eastAsia" w:ascii="华文仿宋" w:hAnsi="华文仿宋" w:eastAsia="华文仿宋" w:cs="华文仿宋"/>
                <w:spacing w:val="-2"/>
                <w:sz w:val="28"/>
                <w:szCs w:val="28"/>
              </w:rPr>
              <w:t>违法行为</w:t>
            </w:r>
          </w:p>
        </w:tc>
        <w:tc>
          <w:tcPr>
            <w:tcW w:w="1474" w:type="dxa"/>
            <w:vAlign w:val="top"/>
          </w:tcPr>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pStyle w:val="9"/>
              <w:spacing w:before="71" w:line="220" w:lineRule="auto"/>
              <w:ind w:left="65" w:leftChars="0"/>
              <w:jc w:val="left"/>
              <w:rPr>
                <w:rFonts w:hint="eastAsia" w:ascii="华文仿宋" w:hAnsi="华文仿宋" w:eastAsia="华文仿宋" w:cs="华文仿宋"/>
                <w:kern w:val="2"/>
                <w:sz w:val="28"/>
                <w:szCs w:val="28"/>
                <w:lang w:val="en-US" w:eastAsia="en-US" w:bidi="ar-SA"/>
              </w:rPr>
            </w:pPr>
            <w:r>
              <w:rPr>
                <w:rFonts w:hint="eastAsia" w:ascii="华文仿宋" w:hAnsi="华文仿宋" w:eastAsia="华文仿宋" w:cs="华文仿宋"/>
                <w:spacing w:val="6"/>
                <w:sz w:val="28"/>
                <w:szCs w:val="28"/>
              </w:rPr>
              <w:t>首违不罚</w:t>
            </w:r>
          </w:p>
        </w:tc>
        <w:tc>
          <w:tcPr>
            <w:tcW w:w="6341" w:type="dxa"/>
            <w:vAlign w:val="top"/>
          </w:tcPr>
          <w:p>
            <w:pPr>
              <w:spacing w:line="265" w:lineRule="auto"/>
              <w:jc w:val="left"/>
              <w:rPr>
                <w:rFonts w:hint="eastAsia" w:ascii="华文仿宋" w:hAnsi="华文仿宋" w:eastAsia="华文仿宋" w:cs="华文仿宋"/>
                <w:sz w:val="28"/>
                <w:szCs w:val="28"/>
              </w:rPr>
            </w:pPr>
          </w:p>
          <w:p>
            <w:pPr>
              <w:pStyle w:val="9"/>
              <w:spacing w:before="72" w:line="21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《中华人民共和国公路法》</w:t>
            </w:r>
          </w:p>
          <w:p>
            <w:pPr>
              <w:pStyle w:val="9"/>
              <w:spacing w:before="18" w:line="218" w:lineRule="auto"/>
              <w:ind w:right="528"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第七十六条第(四)项有下列违法行为之一的，由交通</w:t>
            </w:r>
            <w:r>
              <w:rPr>
                <w:rFonts w:hint="eastAsia" w:ascii="华文仿宋" w:hAnsi="华文仿宋" w:eastAsia="华文仿宋" w:cs="华文仿宋"/>
                <w:sz w:val="28"/>
                <w:szCs w:val="28"/>
              </w:rPr>
              <w:t>主管部门责令停止违法行为，可以处三万元以下的罚款：</w:t>
            </w:r>
          </w:p>
          <w:p>
            <w:pPr>
              <w:pStyle w:val="9"/>
              <w:spacing w:before="38" w:line="227" w:lineRule="auto"/>
              <w:ind w:left="15" w:leftChars="0" w:right="548" w:rightChars="0"/>
              <w:jc w:val="left"/>
              <w:rPr>
                <w:rFonts w:hint="eastAsia" w:ascii="华文仿宋" w:hAnsi="华文仿宋" w:eastAsia="华文仿宋" w:cs="华文仿宋"/>
                <w:kern w:val="2"/>
                <w:sz w:val="28"/>
                <w:szCs w:val="28"/>
                <w:lang w:val="en-US" w:eastAsia="en-US" w:bidi="ar-SA"/>
              </w:rPr>
            </w:pPr>
            <w:r>
              <w:rPr>
                <w:rFonts w:hint="eastAsia" w:ascii="华文仿宋" w:hAnsi="华文仿宋" w:eastAsia="华文仿宋" w:cs="华文仿宋"/>
                <w:sz w:val="28"/>
                <w:szCs w:val="28"/>
              </w:rPr>
              <w:t>(四)违反本法第四十八条规定，铁轮车、履带车和其他可能</w:t>
            </w:r>
            <w:r>
              <w:rPr>
                <w:rFonts w:hint="eastAsia" w:ascii="华文仿宋" w:hAnsi="华文仿宋" w:eastAsia="华文仿宋" w:cs="华文仿宋"/>
                <w:spacing w:val="-1"/>
                <w:sz w:val="28"/>
                <w:szCs w:val="28"/>
              </w:rPr>
              <w:t>损害路面的机具擅自在公路上行驶的。</w:t>
            </w:r>
          </w:p>
        </w:tc>
        <w:tc>
          <w:tcPr>
            <w:tcW w:w="1274" w:type="dxa"/>
            <w:vAlign w:val="top"/>
          </w:tcPr>
          <w:p>
            <w:pPr>
              <w:jc w:val="left"/>
              <w:rPr>
                <w:rFonts w:hint="eastAsia" w:ascii="华文仿宋" w:hAnsi="华文仿宋" w:eastAsia="华文仿宋" w:cs="华文仿宋"/>
                <w:sz w:val="28"/>
                <w:szCs w:val="28"/>
              </w:rPr>
            </w:pPr>
          </w:p>
        </w:tc>
      </w:tr>
    </w:tbl>
    <w:p>
      <w:pPr>
        <w:spacing w:line="52" w:lineRule="exact"/>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6850" w:h="11910"/>
          <w:pgMar w:top="1012" w:right="875" w:bottom="400" w:left="1225" w:header="0" w:footer="0" w:gutter="0"/>
          <w:pgNumType w:fmt="decimal"/>
          <w:cols w:space="720" w:num="1"/>
        </w:sectPr>
      </w:pPr>
    </w:p>
    <w:p>
      <w:pPr>
        <w:spacing w:line="72" w:lineRule="exact"/>
        <w:jc w:val="left"/>
        <w:rPr>
          <w:rFonts w:hint="eastAsia" w:ascii="华文仿宋" w:hAnsi="华文仿宋" w:eastAsia="华文仿宋" w:cs="华文仿宋"/>
          <w:sz w:val="28"/>
          <w:szCs w:val="28"/>
        </w:rPr>
      </w:pPr>
    </w:p>
    <w:tbl>
      <w:tblPr>
        <w:tblStyle w:val="10"/>
        <w:tblW w:w="14940"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2388"/>
        <w:gridCol w:w="2685"/>
        <w:gridCol w:w="1485"/>
        <w:gridCol w:w="6345"/>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4940" w:type="dxa"/>
            <w:gridSpan w:val="6"/>
            <w:vAlign w:val="center"/>
          </w:tcPr>
          <w:p>
            <w:pPr>
              <w:pStyle w:val="9"/>
              <w:spacing w:before="121" w:line="218" w:lineRule="auto"/>
              <w:jc w:val="center"/>
              <w:rPr>
                <w:rFonts w:hint="eastAsia" w:ascii="华文仿宋" w:hAnsi="华文仿宋" w:eastAsia="华文仿宋" w:cs="华文仿宋"/>
                <w:sz w:val="28"/>
                <w:szCs w:val="28"/>
              </w:rPr>
            </w:pPr>
            <w:r>
              <w:rPr>
                <w:rFonts w:hint="eastAsia" w:asciiTheme="majorEastAsia" w:hAnsiTheme="majorEastAsia" w:eastAsiaTheme="majorEastAsia" w:cstheme="majorEastAsia"/>
                <w:b/>
                <w:bCs/>
                <w:spacing w:val="-4"/>
                <w:sz w:val="44"/>
                <w:szCs w:val="44"/>
                <w:lang w:eastAsia="zh-CN"/>
              </w:rPr>
              <w:t>桃源县交通运输领域“首违不罚”清单(航道管理2项)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62" w:type="dxa"/>
            <w:vAlign w:val="top"/>
          </w:tcPr>
          <w:p>
            <w:pPr>
              <w:pStyle w:val="9"/>
              <w:spacing w:before="148" w:line="221" w:lineRule="auto"/>
              <w:ind w:left="4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序号</w:t>
            </w:r>
          </w:p>
        </w:tc>
        <w:tc>
          <w:tcPr>
            <w:tcW w:w="2388" w:type="dxa"/>
            <w:vAlign w:val="top"/>
          </w:tcPr>
          <w:p>
            <w:pPr>
              <w:pStyle w:val="9"/>
              <w:spacing w:before="150" w:line="220" w:lineRule="auto"/>
              <w:ind w:left="509"/>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2"/>
                <w:sz w:val="28"/>
                <w:szCs w:val="28"/>
              </w:rPr>
              <w:t>违法行为</w:t>
            </w:r>
          </w:p>
        </w:tc>
        <w:tc>
          <w:tcPr>
            <w:tcW w:w="2685" w:type="dxa"/>
            <w:vAlign w:val="top"/>
          </w:tcPr>
          <w:p>
            <w:pPr>
              <w:pStyle w:val="9"/>
              <w:spacing w:before="147" w:line="219" w:lineRule="auto"/>
              <w:ind w:left="435"/>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不予处罚条件</w:t>
            </w:r>
          </w:p>
        </w:tc>
        <w:tc>
          <w:tcPr>
            <w:tcW w:w="1485" w:type="dxa"/>
            <w:vAlign w:val="top"/>
          </w:tcPr>
          <w:p>
            <w:pPr>
              <w:pStyle w:val="9"/>
              <w:spacing w:before="147" w:line="219" w:lineRule="auto"/>
              <w:ind w:left="56"/>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轻微/首违不罚</w:t>
            </w:r>
          </w:p>
        </w:tc>
        <w:tc>
          <w:tcPr>
            <w:tcW w:w="6345" w:type="dxa"/>
            <w:vAlign w:val="top"/>
          </w:tcPr>
          <w:p>
            <w:pPr>
              <w:pStyle w:val="9"/>
              <w:spacing w:before="145" w:line="219" w:lineRule="auto"/>
              <w:ind w:left="2767"/>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275" w:type="dxa"/>
            <w:vAlign w:val="top"/>
          </w:tcPr>
          <w:p>
            <w:pPr>
              <w:pStyle w:val="9"/>
              <w:spacing w:before="148" w:line="221" w:lineRule="auto"/>
              <w:ind w:left="432"/>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6" w:hRule="atLeast"/>
        </w:trPr>
        <w:tc>
          <w:tcPr>
            <w:tcW w:w="762" w:type="dxa"/>
            <w:vAlign w:val="top"/>
          </w:tcPr>
          <w:p>
            <w:pPr>
              <w:spacing w:line="294" w:lineRule="auto"/>
              <w:jc w:val="left"/>
              <w:rPr>
                <w:rFonts w:hint="eastAsia" w:ascii="华文仿宋" w:hAnsi="华文仿宋" w:eastAsia="华文仿宋" w:cs="华文仿宋"/>
                <w:sz w:val="28"/>
                <w:szCs w:val="28"/>
              </w:rPr>
            </w:pPr>
          </w:p>
          <w:p>
            <w:pPr>
              <w:spacing w:line="294" w:lineRule="auto"/>
              <w:jc w:val="left"/>
              <w:rPr>
                <w:rFonts w:hint="eastAsia" w:ascii="华文仿宋" w:hAnsi="华文仿宋" w:eastAsia="华文仿宋" w:cs="华文仿宋"/>
                <w:sz w:val="28"/>
                <w:szCs w:val="28"/>
              </w:rPr>
            </w:pPr>
          </w:p>
          <w:p>
            <w:pPr>
              <w:spacing w:line="294" w:lineRule="auto"/>
              <w:jc w:val="left"/>
              <w:rPr>
                <w:rFonts w:hint="eastAsia" w:ascii="华文仿宋" w:hAnsi="华文仿宋" w:eastAsia="华文仿宋" w:cs="华文仿宋"/>
                <w:sz w:val="28"/>
                <w:szCs w:val="28"/>
              </w:rPr>
            </w:pPr>
          </w:p>
          <w:p>
            <w:pPr>
              <w:spacing w:line="295" w:lineRule="auto"/>
              <w:jc w:val="left"/>
              <w:rPr>
                <w:rFonts w:hint="eastAsia" w:ascii="华文仿宋" w:hAnsi="华文仿宋" w:eastAsia="华文仿宋" w:cs="华文仿宋"/>
                <w:sz w:val="28"/>
                <w:szCs w:val="28"/>
              </w:rPr>
            </w:pPr>
          </w:p>
          <w:p>
            <w:pPr>
              <w:pStyle w:val="9"/>
              <w:spacing w:before="72" w:line="184" w:lineRule="auto"/>
              <w:ind w:left="21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p>
        </w:tc>
        <w:tc>
          <w:tcPr>
            <w:tcW w:w="2388" w:type="dxa"/>
            <w:vAlign w:val="top"/>
          </w:tcPr>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pStyle w:val="9"/>
              <w:spacing w:before="71" w:line="229" w:lineRule="auto"/>
              <w:ind w:left="70" w:right="78" w:firstLine="9"/>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单位或个人未经交</w:t>
            </w:r>
            <w:r>
              <w:rPr>
                <w:rFonts w:hint="eastAsia" w:ascii="华文仿宋" w:hAnsi="华文仿宋" w:eastAsia="华文仿宋" w:cs="华文仿宋"/>
                <w:spacing w:val="3"/>
                <w:sz w:val="28"/>
                <w:szCs w:val="28"/>
              </w:rPr>
              <w:t>通运输主管部门同意，擅自设置专用</w:t>
            </w:r>
            <w:r>
              <w:rPr>
                <w:rFonts w:hint="eastAsia" w:ascii="华文仿宋" w:hAnsi="华文仿宋" w:eastAsia="华文仿宋" w:cs="华文仿宋"/>
                <w:sz w:val="28"/>
                <w:szCs w:val="28"/>
              </w:rPr>
              <w:t>航标</w:t>
            </w:r>
          </w:p>
        </w:tc>
        <w:tc>
          <w:tcPr>
            <w:tcW w:w="2685" w:type="dxa"/>
            <w:vAlign w:val="top"/>
          </w:tcPr>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pStyle w:val="9"/>
              <w:spacing w:before="71" w:line="227" w:lineRule="auto"/>
              <w:ind w:left="22" w:right="115" w:firstLine="3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首次发现，未造成事故，经责令改正，在</w:t>
            </w:r>
            <w:r>
              <w:rPr>
                <w:rFonts w:hint="eastAsia" w:ascii="华文仿宋" w:hAnsi="华文仿宋" w:eastAsia="华文仿宋" w:cs="华文仿宋"/>
                <w:spacing w:val="5"/>
                <w:sz w:val="28"/>
                <w:szCs w:val="28"/>
              </w:rPr>
              <w:t>责令期限内补办手续</w:t>
            </w:r>
            <w:r>
              <w:rPr>
                <w:rFonts w:hint="eastAsia" w:ascii="华文仿宋" w:hAnsi="华文仿宋" w:eastAsia="华文仿宋" w:cs="华文仿宋"/>
                <w:spacing w:val="2"/>
                <w:sz w:val="28"/>
                <w:szCs w:val="28"/>
              </w:rPr>
              <w:t>或者拆除标志的</w:t>
            </w:r>
          </w:p>
        </w:tc>
        <w:tc>
          <w:tcPr>
            <w:tcW w:w="1485" w:type="dxa"/>
            <w:vAlign w:val="top"/>
          </w:tcPr>
          <w:p>
            <w:pPr>
              <w:spacing w:line="280"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45" w:type="dxa"/>
            <w:vAlign w:val="top"/>
          </w:tcPr>
          <w:p>
            <w:pPr>
              <w:pStyle w:val="9"/>
              <w:spacing w:before="251" w:line="219" w:lineRule="auto"/>
              <w:ind w:left="393"/>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《中华人民共和国航道管理条例实施细则》</w:t>
            </w:r>
          </w:p>
          <w:p>
            <w:pPr>
              <w:pStyle w:val="9"/>
              <w:spacing w:before="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第三十八条第(二)项对有违反《条例》和本《细则》规定行为的单位或个人，县以上交通运输主管部门或其受委托</w:t>
            </w:r>
            <w:r>
              <w:rPr>
                <w:rFonts w:hint="eastAsia" w:ascii="华文仿宋" w:hAnsi="华文仿宋" w:eastAsia="华文仿宋" w:cs="华文仿宋"/>
                <w:sz w:val="28"/>
                <w:szCs w:val="28"/>
              </w:rPr>
              <w:t>的航道管理机构除责令其纠正违法行为，限期采取补救措施</w:t>
            </w:r>
            <w:r>
              <w:rPr>
                <w:rFonts w:hint="eastAsia" w:ascii="华文仿宋" w:hAnsi="华文仿宋" w:eastAsia="华文仿宋" w:cs="华文仿宋"/>
                <w:spacing w:val="-11"/>
                <w:sz w:val="28"/>
                <w:szCs w:val="28"/>
              </w:rPr>
              <w:t>排除障碍，赔偿损失外，按下列规定予以处罚：(二)违反《</w:t>
            </w:r>
            <w:r>
              <w:rPr>
                <w:rFonts w:hint="eastAsia" w:ascii="华文仿宋" w:hAnsi="华文仿宋" w:eastAsia="华文仿宋" w:cs="华文仿宋"/>
                <w:sz w:val="28"/>
                <w:szCs w:val="28"/>
              </w:rPr>
              <w:t>条例》第二十一条，本《细则》第二十七条，未经交通运输主</w:t>
            </w:r>
            <w:r>
              <w:rPr>
                <w:rFonts w:hint="eastAsia" w:ascii="华文仿宋" w:hAnsi="华文仿宋" w:eastAsia="华文仿宋" w:cs="华文仿宋"/>
                <w:spacing w:val="1"/>
                <w:sz w:val="28"/>
                <w:szCs w:val="28"/>
              </w:rPr>
              <w:t>管部门同意，擅自设置专用航标，应在主管部门规定的期限内</w:t>
            </w:r>
            <w:r>
              <w:rPr>
                <w:rFonts w:hint="eastAsia" w:ascii="华文仿宋" w:hAnsi="华文仿宋" w:eastAsia="华文仿宋" w:cs="华文仿宋"/>
                <w:sz w:val="28"/>
                <w:szCs w:val="28"/>
              </w:rPr>
              <w:t>补办手续，或拆除标志，并处以1000元以上2000元以下罚</w:t>
            </w:r>
            <w:r>
              <w:rPr>
                <w:rFonts w:hint="eastAsia" w:ascii="华文仿宋" w:hAnsi="华文仿宋" w:eastAsia="华文仿宋" w:cs="华文仿宋"/>
                <w:spacing w:val="-1"/>
                <w:sz w:val="28"/>
                <w:szCs w:val="28"/>
              </w:rPr>
              <w:t>款。</w:t>
            </w:r>
          </w:p>
        </w:tc>
        <w:tc>
          <w:tcPr>
            <w:tcW w:w="1275"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1" w:hRule="atLeast"/>
        </w:trPr>
        <w:tc>
          <w:tcPr>
            <w:tcW w:w="762" w:type="dxa"/>
            <w:vAlign w:val="top"/>
          </w:tcPr>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p>
        </w:tc>
        <w:tc>
          <w:tcPr>
            <w:tcW w:w="2388" w:type="dxa"/>
            <w:vAlign w:val="top"/>
          </w:tcPr>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49"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pStyle w:val="9"/>
              <w:spacing w:before="71" w:line="227" w:lineRule="auto"/>
              <w:ind w:left="79" w:right="7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单位或个人未按主</w:t>
            </w:r>
            <w:r>
              <w:rPr>
                <w:rFonts w:hint="eastAsia" w:ascii="华文仿宋" w:hAnsi="华文仿宋" w:eastAsia="华文仿宋" w:cs="华文仿宋"/>
                <w:spacing w:val="2"/>
                <w:sz w:val="28"/>
                <w:szCs w:val="28"/>
              </w:rPr>
              <w:t>管部门意见设置必</w:t>
            </w:r>
            <w:r>
              <w:rPr>
                <w:rFonts w:hint="eastAsia" w:ascii="华文仿宋" w:hAnsi="华文仿宋" w:eastAsia="华文仿宋" w:cs="华文仿宋"/>
                <w:spacing w:val="3"/>
                <w:sz w:val="28"/>
                <w:szCs w:val="28"/>
              </w:rPr>
              <w:t>要的航标的</w:t>
            </w:r>
          </w:p>
        </w:tc>
        <w:tc>
          <w:tcPr>
            <w:tcW w:w="2685" w:type="dxa"/>
            <w:vAlign w:val="top"/>
          </w:tcPr>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2" w:lineRule="auto"/>
              <w:jc w:val="left"/>
              <w:rPr>
                <w:rFonts w:hint="eastAsia" w:ascii="华文仿宋" w:hAnsi="华文仿宋" w:eastAsia="华文仿宋" w:cs="华文仿宋"/>
                <w:sz w:val="28"/>
                <w:szCs w:val="28"/>
              </w:rPr>
            </w:pPr>
          </w:p>
          <w:p>
            <w:pPr>
              <w:pStyle w:val="9"/>
              <w:spacing w:before="72" w:line="231" w:lineRule="auto"/>
              <w:ind w:left="22" w:right="104" w:firstLine="4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首次发现，超过主管</w:t>
            </w:r>
            <w:r>
              <w:rPr>
                <w:rFonts w:hint="eastAsia" w:ascii="华文仿宋" w:hAnsi="华文仿宋" w:eastAsia="华文仿宋" w:cs="华文仿宋"/>
                <w:spacing w:val="6"/>
                <w:sz w:val="28"/>
                <w:szCs w:val="28"/>
              </w:rPr>
              <w:t>部门规定期限10日未</w:t>
            </w:r>
            <w:r>
              <w:rPr>
                <w:rFonts w:hint="eastAsia" w:ascii="华文仿宋" w:hAnsi="华文仿宋" w:eastAsia="华文仿宋" w:cs="华文仿宋"/>
                <w:spacing w:val="-1"/>
                <w:sz w:val="28"/>
                <w:szCs w:val="28"/>
              </w:rPr>
              <w:t>设置，未造成事故，在责令改正期限内及</w:t>
            </w:r>
            <w:r>
              <w:rPr>
                <w:rFonts w:hint="eastAsia" w:ascii="华文仿宋" w:hAnsi="华文仿宋" w:eastAsia="华文仿宋" w:cs="华文仿宋"/>
                <w:spacing w:val="4"/>
                <w:sz w:val="28"/>
                <w:szCs w:val="28"/>
              </w:rPr>
              <w:t>时设置的</w:t>
            </w:r>
          </w:p>
        </w:tc>
        <w:tc>
          <w:tcPr>
            <w:tcW w:w="1485" w:type="dxa"/>
            <w:vAlign w:val="top"/>
          </w:tcPr>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345" w:type="dxa"/>
            <w:vAlign w:val="top"/>
          </w:tcPr>
          <w:p>
            <w:pPr>
              <w:pStyle w:val="9"/>
              <w:spacing w:before="71"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《中华人民共和国航道管理条例实施细则》</w:t>
            </w:r>
          </w:p>
          <w:p>
            <w:pPr>
              <w:pStyle w:val="9"/>
              <w:spacing w:before="17"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第三十八条第(三)项对有违反《条例》和本《细则》规定行为的单位或者个人，县以上交通运输主管部门或者其受委托的航道管理机构除责令其纠正违法行为，限期采取补救措</w:t>
            </w:r>
            <w:r>
              <w:rPr>
                <w:rFonts w:hint="eastAsia" w:ascii="华文仿宋" w:hAnsi="华文仿宋" w:eastAsia="华文仿宋" w:cs="华文仿宋"/>
                <w:spacing w:val="-7"/>
                <w:sz w:val="28"/>
                <w:szCs w:val="28"/>
              </w:rPr>
              <w:t>施，排除障碍，赔偿损失外，按下列规定予</w:t>
            </w:r>
            <w:r>
              <w:rPr>
                <w:rFonts w:hint="eastAsia" w:ascii="华文仿宋" w:hAnsi="华文仿宋" w:eastAsia="华文仿宋" w:cs="华文仿宋"/>
                <w:spacing w:val="-8"/>
                <w:sz w:val="28"/>
                <w:szCs w:val="28"/>
              </w:rPr>
              <w:t>以处罚；(三)违</w:t>
            </w:r>
            <w:r>
              <w:rPr>
                <w:rFonts w:hint="eastAsia" w:ascii="华文仿宋" w:hAnsi="华文仿宋" w:eastAsia="华文仿宋" w:cs="华文仿宋"/>
                <w:sz w:val="28"/>
                <w:szCs w:val="28"/>
              </w:rPr>
              <w:t>反《条例》第二十一条，本《细则》第二十九条规定，未按主管部门意见设置必要的航标，除责令其限期补设外，并处以500元以上2000元以下罚款。如因未设航标造成航行事故的，需承担法律责任。</w:t>
            </w:r>
          </w:p>
        </w:tc>
        <w:tc>
          <w:tcPr>
            <w:tcW w:w="1275"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6850" w:h="11910"/>
          <w:pgMar w:top="1012" w:right="873" w:bottom="400" w:left="1225" w:header="0" w:footer="0" w:gutter="0"/>
          <w:pgNumType w:fmt="decimal"/>
          <w:cols w:space="720" w:num="1"/>
        </w:sectPr>
      </w:pPr>
    </w:p>
    <w:p>
      <w:pPr>
        <w:spacing w:line="82" w:lineRule="exact"/>
        <w:jc w:val="left"/>
        <w:rPr>
          <w:rFonts w:hint="eastAsia" w:ascii="华文仿宋" w:hAnsi="华文仿宋" w:eastAsia="华文仿宋" w:cs="华文仿宋"/>
          <w:sz w:val="28"/>
          <w:szCs w:val="28"/>
        </w:rPr>
      </w:pPr>
    </w:p>
    <w:tbl>
      <w:tblPr>
        <w:tblStyle w:val="10"/>
        <w:tblW w:w="15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2385"/>
        <w:gridCol w:w="2685"/>
        <w:gridCol w:w="1485"/>
        <w:gridCol w:w="6432"/>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5009" w:type="dxa"/>
            <w:gridSpan w:val="6"/>
            <w:vAlign w:val="center"/>
          </w:tcPr>
          <w:p>
            <w:pPr>
              <w:pStyle w:val="9"/>
              <w:spacing w:before="142" w:line="219" w:lineRule="auto"/>
              <w:ind w:firstLine="2169" w:firstLineChars="500"/>
              <w:jc w:val="both"/>
              <w:rPr>
                <w:rFonts w:hint="eastAsia" w:ascii="华文仿宋" w:hAnsi="华文仿宋" w:eastAsia="华文仿宋" w:cs="华文仿宋"/>
                <w:sz w:val="28"/>
                <w:szCs w:val="28"/>
              </w:rPr>
            </w:pPr>
            <w:r>
              <w:rPr>
                <w:rFonts w:hint="eastAsia" w:asciiTheme="majorEastAsia" w:hAnsiTheme="majorEastAsia" w:eastAsiaTheme="majorEastAsia" w:cstheme="majorEastAsia"/>
                <w:b/>
                <w:bCs/>
                <w:spacing w:val="-4"/>
                <w:sz w:val="44"/>
                <w:szCs w:val="44"/>
                <w:lang w:eastAsia="zh-CN"/>
              </w:rPr>
              <w:t>桃源县</w:t>
            </w:r>
            <w:r>
              <w:rPr>
                <w:rFonts w:hint="eastAsia" w:asciiTheme="majorEastAsia" w:hAnsiTheme="majorEastAsia" w:eastAsiaTheme="majorEastAsia" w:cstheme="majorEastAsia"/>
                <w:b/>
                <w:bCs/>
                <w:spacing w:val="-4"/>
                <w:sz w:val="44"/>
                <w:szCs w:val="44"/>
              </w:rPr>
              <w:t>交通运输领域“首违不罚”清单</w:t>
            </w:r>
            <w:r>
              <w:rPr>
                <w:rFonts w:hint="eastAsia" w:asciiTheme="majorEastAsia" w:hAnsiTheme="majorEastAsia" w:eastAsiaTheme="majorEastAsia" w:cstheme="majorEastAsia"/>
                <w:b/>
                <w:bCs/>
                <w:spacing w:val="3"/>
                <w:sz w:val="44"/>
                <w:szCs w:val="44"/>
              </w:rPr>
              <w:t>(港口管理1项)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758" w:type="dxa"/>
            <w:vAlign w:val="center"/>
          </w:tcPr>
          <w:p>
            <w:pPr>
              <w:pStyle w:val="9"/>
              <w:keepNext w:val="0"/>
              <w:keepLines w:val="0"/>
              <w:pageBreakBefore w:val="0"/>
              <w:widowControl w:val="0"/>
              <w:kinsoku/>
              <w:wordWrap/>
              <w:overflowPunct/>
              <w:topLinePunct w:val="0"/>
              <w:autoSpaceDE/>
              <w:autoSpaceDN/>
              <w:bidi w:val="0"/>
              <w:adjustRightInd/>
              <w:snapToGrid/>
              <w:spacing w:before="30" w:line="600" w:lineRule="exact"/>
              <w:ind w:left="48"/>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序号</w:t>
            </w:r>
          </w:p>
        </w:tc>
        <w:tc>
          <w:tcPr>
            <w:tcW w:w="2385" w:type="dxa"/>
            <w:vAlign w:val="center"/>
          </w:tcPr>
          <w:p>
            <w:pPr>
              <w:pStyle w:val="9"/>
              <w:keepNext w:val="0"/>
              <w:keepLines w:val="0"/>
              <w:pageBreakBefore w:val="0"/>
              <w:widowControl w:val="0"/>
              <w:kinsoku/>
              <w:wordWrap/>
              <w:overflowPunct/>
              <w:topLinePunct w:val="0"/>
              <w:autoSpaceDE/>
              <w:autoSpaceDN/>
              <w:bidi w:val="0"/>
              <w:adjustRightInd/>
              <w:snapToGrid/>
              <w:spacing w:before="32" w:line="600" w:lineRule="exact"/>
              <w:ind w:left="621"/>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2"/>
                <w:sz w:val="28"/>
                <w:szCs w:val="28"/>
              </w:rPr>
              <w:t>违法行为</w:t>
            </w:r>
          </w:p>
        </w:tc>
        <w:tc>
          <w:tcPr>
            <w:tcW w:w="2685" w:type="dxa"/>
            <w:vAlign w:val="center"/>
          </w:tcPr>
          <w:p>
            <w:pPr>
              <w:pStyle w:val="9"/>
              <w:keepNext w:val="0"/>
              <w:keepLines w:val="0"/>
              <w:pageBreakBefore w:val="0"/>
              <w:widowControl w:val="0"/>
              <w:kinsoku/>
              <w:wordWrap/>
              <w:overflowPunct/>
              <w:topLinePunct w:val="0"/>
              <w:autoSpaceDE/>
              <w:autoSpaceDN/>
              <w:bidi w:val="0"/>
              <w:adjustRightInd/>
              <w:snapToGrid/>
              <w:spacing w:before="31" w:line="600" w:lineRule="exact"/>
              <w:ind w:left="362"/>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1"/>
                <w:sz w:val="28"/>
                <w:szCs w:val="28"/>
              </w:rPr>
              <w:t>不予处罚条件</w:t>
            </w:r>
          </w:p>
        </w:tc>
        <w:tc>
          <w:tcPr>
            <w:tcW w:w="1485" w:type="dxa"/>
            <w:vAlign w:val="center"/>
          </w:tcPr>
          <w:p>
            <w:pPr>
              <w:pStyle w:val="9"/>
              <w:keepNext w:val="0"/>
              <w:keepLines w:val="0"/>
              <w:pageBreakBefore w:val="0"/>
              <w:widowControl w:val="0"/>
              <w:kinsoku/>
              <w:wordWrap/>
              <w:overflowPunct/>
              <w:topLinePunct w:val="0"/>
              <w:autoSpaceDE/>
              <w:autoSpaceDN/>
              <w:bidi w:val="0"/>
              <w:adjustRightInd/>
              <w:snapToGrid/>
              <w:spacing w:before="29" w:line="600" w:lineRule="exact"/>
              <w:ind w:left="87"/>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轻微/首违不罚</w:t>
            </w:r>
          </w:p>
        </w:tc>
        <w:tc>
          <w:tcPr>
            <w:tcW w:w="6432" w:type="dxa"/>
            <w:vAlign w:val="center"/>
          </w:tcPr>
          <w:p>
            <w:pPr>
              <w:pStyle w:val="9"/>
              <w:keepNext w:val="0"/>
              <w:keepLines w:val="0"/>
              <w:pageBreakBefore w:val="0"/>
              <w:widowControl w:val="0"/>
              <w:kinsoku/>
              <w:wordWrap/>
              <w:overflowPunct/>
              <w:topLinePunct w:val="0"/>
              <w:autoSpaceDE/>
              <w:autoSpaceDN/>
              <w:bidi w:val="0"/>
              <w:adjustRightInd/>
              <w:snapToGrid/>
              <w:spacing w:before="27" w:line="600" w:lineRule="exact"/>
              <w:ind w:left="3268"/>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264" w:type="dxa"/>
            <w:vAlign w:val="center"/>
          </w:tcPr>
          <w:p>
            <w:pPr>
              <w:pStyle w:val="9"/>
              <w:keepNext w:val="0"/>
              <w:keepLines w:val="0"/>
              <w:pageBreakBefore w:val="0"/>
              <w:widowControl w:val="0"/>
              <w:kinsoku/>
              <w:wordWrap/>
              <w:overflowPunct/>
              <w:topLinePunct w:val="0"/>
              <w:autoSpaceDE/>
              <w:autoSpaceDN/>
              <w:bidi w:val="0"/>
              <w:adjustRightInd/>
              <w:snapToGrid/>
              <w:spacing w:before="2" w:line="600" w:lineRule="exact"/>
              <w:ind w:left="433"/>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trPr>
        <w:tc>
          <w:tcPr>
            <w:tcW w:w="758" w:type="dxa"/>
            <w:vAlign w:val="top"/>
          </w:tcPr>
          <w:p>
            <w:pPr>
              <w:spacing w:line="247"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pStyle w:val="9"/>
              <w:spacing w:before="71" w:line="184" w:lineRule="auto"/>
              <w:ind w:left="21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p>
        </w:tc>
        <w:tc>
          <w:tcPr>
            <w:tcW w:w="2385" w:type="dxa"/>
            <w:vAlign w:val="top"/>
          </w:tcPr>
          <w:p>
            <w:pPr>
              <w:spacing w:line="338" w:lineRule="auto"/>
              <w:jc w:val="left"/>
              <w:rPr>
                <w:rFonts w:hint="eastAsia" w:ascii="华文仿宋" w:hAnsi="华文仿宋" w:eastAsia="华文仿宋" w:cs="华文仿宋"/>
                <w:sz w:val="28"/>
                <w:szCs w:val="28"/>
              </w:rPr>
            </w:pPr>
          </w:p>
          <w:p>
            <w:pPr>
              <w:pStyle w:val="9"/>
              <w:spacing w:before="72"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11"/>
                <w:sz w:val="28"/>
                <w:szCs w:val="28"/>
              </w:rPr>
              <w:t>水路运输企业未按《</w:t>
            </w:r>
            <w:r>
              <w:rPr>
                <w:rFonts w:hint="eastAsia" w:ascii="华文仿宋" w:hAnsi="华文仿宋" w:eastAsia="华文仿宋" w:cs="华文仿宋"/>
                <w:spacing w:val="-2"/>
                <w:sz w:val="28"/>
                <w:szCs w:val="28"/>
              </w:rPr>
              <w:t>危险货物水路运输从</w:t>
            </w:r>
            <w:r>
              <w:rPr>
                <w:rFonts w:hint="eastAsia" w:ascii="华文仿宋" w:hAnsi="华文仿宋" w:eastAsia="华文仿宋" w:cs="华文仿宋"/>
                <w:spacing w:val="1"/>
                <w:sz w:val="28"/>
                <w:szCs w:val="28"/>
              </w:rPr>
              <w:t>业人员考核和从业资</w:t>
            </w:r>
            <w:r>
              <w:rPr>
                <w:rFonts w:hint="eastAsia" w:ascii="华文仿宋" w:hAnsi="华文仿宋" w:eastAsia="华文仿宋" w:cs="华文仿宋"/>
                <w:spacing w:val="-1"/>
                <w:sz w:val="28"/>
                <w:szCs w:val="28"/>
              </w:rPr>
              <w:t>格管理规定》第二十</w:t>
            </w:r>
          </w:p>
          <w:p>
            <w:pPr>
              <w:pStyle w:val="9"/>
              <w:spacing w:before="29" w:line="219" w:lineRule="auto"/>
              <w:ind w:left="29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五条报送信息的</w:t>
            </w:r>
          </w:p>
        </w:tc>
        <w:tc>
          <w:tcPr>
            <w:tcW w:w="2685" w:type="dxa"/>
            <w:vAlign w:val="top"/>
          </w:tcPr>
          <w:p>
            <w:pPr>
              <w:spacing w:line="274" w:lineRule="auto"/>
              <w:jc w:val="left"/>
              <w:rPr>
                <w:rFonts w:hint="eastAsia" w:ascii="华文仿宋" w:hAnsi="华文仿宋" w:eastAsia="华文仿宋" w:cs="华文仿宋"/>
                <w:sz w:val="28"/>
                <w:szCs w:val="28"/>
              </w:rPr>
            </w:pPr>
          </w:p>
          <w:p>
            <w:pPr>
              <w:pStyle w:val="9"/>
              <w:spacing w:before="71"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首次发现，1年内少</w:t>
            </w:r>
          </w:p>
          <w:p>
            <w:pPr>
              <w:pStyle w:val="9"/>
              <w:spacing w:before="19"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于2次未报信息且无</w:t>
            </w:r>
          </w:p>
          <w:p>
            <w:pPr>
              <w:pStyle w:val="9"/>
              <w:spacing w:before="7" w:line="219"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虚假填报情形，尚</w:t>
            </w:r>
            <w:r>
              <w:rPr>
                <w:rFonts w:hint="eastAsia" w:ascii="华文仿宋" w:hAnsi="华文仿宋" w:eastAsia="华文仿宋" w:cs="华文仿宋"/>
                <w:spacing w:val="1"/>
                <w:sz w:val="28"/>
                <w:szCs w:val="28"/>
              </w:rPr>
              <w:t>未造成事故，经责令改正，在限定期</w:t>
            </w:r>
            <w:r>
              <w:rPr>
                <w:rFonts w:hint="eastAsia" w:ascii="华文仿宋" w:hAnsi="华文仿宋" w:eastAsia="华文仿宋" w:cs="华文仿宋"/>
                <w:spacing w:val="2"/>
                <w:sz w:val="28"/>
                <w:szCs w:val="28"/>
              </w:rPr>
              <w:t>限内及时改正的</w:t>
            </w:r>
          </w:p>
        </w:tc>
        <w:tc>
          <w:tcPr>
            <w:tcW w:w="1485" w:type="dxa"/>
            <w:vAlign w:val="top"/>
          </w:tcPr>
          <w:p>
            <w:pPr>
              <w:spacing w:line="296" w:lineRule="auto"/>
              <w:jc w:val="left"/>
              <w:rPr>
                <w:rFonts w:hint="eastAsia" w:ascii="华文仿宋" w:hAnsi="华文仿宋" w:eastAsia="华文仿宋" w:cs="华文仿宋"/>
                <w:sz w:val="28"/>
                <w:szCs w:val="28"/>
              </w:rPr>
            </w:pPr>
          </w:p>
          <w:p>
            <w:pPr>
              <w:spacing w:line="296"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32" w:type="dxa"/>
            <w:vAlign w:val="top"/>
          </w:tcPr>
          <w:p>
            <w:pPr>
              <w:pStyle w:val="9"/>
              <w:spacing w:before="71" w:line="219"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《危险货物水路运输从业人员考核和从业资格管理规定》</w:t>
            </w:r>
            <w:r>
              <w:rPr>
                <w:rFonts w:hint="eastAsia" w:ascii="华文仿宋" w:hAnsi="华文仿宋" w:eastAsia="华文仿宋" w:cs="华文仿宋"/>
                <w:spacing w:val="1"/>
                <w:sz w:val="28"/>
                <w:szCs w:val="28"/>
              </w:rPr>
              <w:t>未按本规定第二十五条报送信息的，分别由所在地港口</w:t>
            </w:r>
            <w:r>
              <w:rPr>
                <w:rFonts w:hint="eastAsia" w:ascii="华文仿宋" w:hAnsi="华文仿宋" w:eastAsia="华文仿宋" w:cs="华文仿宋"/>
                <w:sz w:val="28"/>
                <w:szCs w:val="28"/>
              </w:rPr>
              <w:t>行政管理部门</w:t>
            </w:r>
            <w:r>
              <w:rPr>
                <w:rFonts w:hint="eastAsia" w:ascii="华文仿宋" w:hAnsi="华文仿宋" w:eastAsia="华文仿宋" w:cs="华文仿宋"/>
                <w:spacing w:val="3"/>
                <w:sz w:val="28"/>
                <w:szCs w:val="28"/>
              </w:rPr>
              <w:t>或者海事管理机构按照职责分工责令限期改正，可处以1000元以下罚款；</w:t>
            </w:r>
            <w:r>
              <w:rPr>
                <w:rFonts w:hint="eastAsia" w:ascii="华文仿宋" w:hAnsi="华文仿宋" w:eastAsia="华文仿宋" w:cs="华文仿宋"/>
                <w:spacing w:val="1"/>
                <w:sz w:val="28"/>
                <w:szCs w:val="28"/>
              </w:rPr>
              <w:t>提供虚假信息或者1年之内多次未报信息的</w:t>
            </w:r>
            <w:r>
              <w:rPr>
                <w:rFonts w:hint="eastAsia" w:ascii="华文仿宋" w:hAnsi="华文仿宋" w:eastAsia="华文仿宋" w:cs="华文仿宋"/>
                <w:sz w:val="28"/>
                <w:szCs w:val="28"/>
              </w:rPr>
              <w:t>，处以3000元以上1万元以下罚款。</w:t>
            </w:r>
          </w:p>
        </w:tc>
        <w:tc>
          <w:tcPr>
            <w:tcW w:w="126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tbl>
      <w:tblPr>
        <w:tblStyle w:val="10"/>
        <w:tblW w:w="15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2415"/>
        <w:gridCol w:w="2655"/>
        <w:gridCol w:w="1485"/>
        <w:gridCol w:w="6465"/>
        <w:gridCol w:w="1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5189" w:type="dxa"/>
            <w:gridSpan w:val="6"/>
            <w:vAlign w:val="center"/>
          </w:tcPr>
          <w:p>
            <w:pPr>
              <w:pStyle w:val="9"/>
              <w:spacing w:before="121" w:line="218"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桃源县交通运输领域“首违不罚”清单(海事管理</w:t>
            </w:r>
            <w:r>
              <w:rPr>
                <w:rFonts w:hint="eastAsia" w:asciiTheme="majorEastAsia" w:hAnsiTheme="majorEastAsia" w:eastAsiaTheme="majorEastAsia" w:cstheme="majorEastAsia"/>
                <w:b/>
                <w:bCs/>
                <w:spacing w:val="-4"/>
                <w:sz w:val="44"/>
                <w:szCs w:val="44"/>
                <w:lang w:val="en-US" w:eastAsia="zh-CN"/>
              </w:rPr>
              <w:t>7</w:t>
            </w:r>
            <w:r>
              <w:rPr>
                <w:rFonts w:hint="eastAsia" w:asciiTheme="majorEastAsia" w:hAnsiTheme="majorEastAsia" w:eastAsiaTheme="majorEastAsia" w:cstheme="majorEastAsia"/>
                <w:b/>
                <w:bCs/>
                <w:spacing w:val="-4"/>
                <w:sz w:val="44"/>
                <w:szCs w:val="44"/>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743" w:type="dxa"/>
            <w:vAlign w:val="top"/>
          </w:tcPr>
          <w:p>
            <w:pPr>
              <w:pStyle w:val="9"/>
              <w:spacing w:before="161" w:line="221" w:lineRule="auto"/>
              <w:ind w:left="44"/>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6"/>
                <w:sz w:val="28"/>
                <w:szCs w:val="28"/>
              </w:rPr>
              <w:t>序号</w:t>
            </w:r>
          </w:p>
        </w:tc>
        <w:tc>
          <w:tcPr>
            <w:tcW w:w="2415" w:type="dxa"/>
            <w:vAlign w:val="top"/>
          </w:tcPr>
          <w:p>
            <w:pPr>
              <w:pStyle w:val="9"/>
              <w:spacing w:before="160" w:line="220" w:lineRule="auto"/>
              <w:ind w:left="821"/>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2"/>
                <w:sz w:val="28"/>
                <w:szCs w:val="28"/>
              </w:rPr>
              <w:t>违法行为</w:t>
            </w:r>
          </w:p>
        </w:tc>
        <w:tc>
          <w:tcPr>
            <w:tcW w:w="2655" w:type="dxa"/>
            <w:vAlign w:val="top"/>
          </w:tcPr>
          <w:p>
            <w:pPr>
              <w:pStyle w:val="9"/>
              <w:spacing w:before="160" w:line="219" w:lineRule="auto"/>
              <w:ind w:left="562"/>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1"/>
                <w:sz w:val="28"/>
                <w:szCs w:val="28"/>
              </w:rPr>
              <w:t>不予处罚条件</w:t>
            </w:r>
          </w:p>
        </w:tc>
        <w:tc>
          <w:tcPr>
            <w:tcW w:w="1485" w:type="dxa"/>
            <w:vAlign w:val="top"/>
          </w:tcPr>
          <w:p>
            <w:pPr>
              <w:pStyle w:val="9"/>
              <w:spacing w:before="157" w:line="219" w:lineRule="auto"/>
              <w:ind w:left="7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轻微/首违不罚</w:t>
            </w:r>
          </w:p>
        </w:tc>
        <w:tc>
          <w:tcPr>
            <w:tcW w:w="6465" w:type="dxa"/>
            <w:vAlign w:val="top"/>
          </w:tcPr>
          <w:p>
            <w:pPr>
              <w:pStyle w:val="9"/>
              <w:spacing w:before="155" w:line="219" w:lineRule="auto"/>
              <w:ind w:left="2629"/>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426" w:type="dxa"/>
            <w:vAlign w:val="top"/>
          </w:tcPr>
          <w:p>
            <w:pPr>
              <w:pStyle w:val="9"/>
              <w:spacing w:before="158" w:line="221" w:lineRule="auto"/>
              <w:ind w:left="773"/>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743" w:type="dxa"/>
            <w:vAlign w:val="top"/>
          </w:tcPr>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2415" w:type="dxa"/>
            <w:vAlign w:val="top"/>
          </w:tcPr>
          <w:p>
            <w:pPr>
              <w:spacing w:line="436" w:lineRule="auto"/>
              <w:jc w:val="left"/>
              <w:rPr>
                <w:rFonts w:hint="eastAsia" w:ascii="华文仿宋" w:hAnsi="华文仿宋" w:eastAsia="华文仿宋" w:cs="华文仿宋"/>
                <w:sz w:val="28"/>
                <w:szCs w:val="28"/>
              </w:rPr>
            </w:pPr>
          </w:p>
          <w:p>
            <w:pPr>
              <w:pStyle w:val="9"/>
              <w:spacing w:before="72" w:line="220" w:lineRule="auto"/>
              <w:ind w:left="20" w:right="55" w:firstLine="2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船舶未按照规定开展自查</w:t>
            </w:r>
            <w:r>
              <w:rPr>
                <w:rFonts w:hint="eastAsia" w:ascii="华文仿宋" w:hAnsi="华文仿宋" w:eastAsia="华文仿宋" w:cs="华文仿宋"/>
                <w:spacing w:val="3"/>
                <w:sz w:val="28"/>
                <w:szCs w:val="28"/>
              </w:rPr>
              <w:t>或者未随船保存船舶自查</w:t>
            </w:r>
            <w:r>
              <w:rPr>
                <w:rFonts w:hint="eastAsia" w:ascii="华文仿宋" w:hAnsi="华文仿宋" w:eastAsia="华文仿宋" w:cs="华文仿宋"/>
                <w:spacing w:val="5"/>
                <w:sz w:val="28"/>
                <w:szCs w:val="28"/>
              </w:rPr>
              <w:t>记录的</w:t>
            </w:r>
          </w:p>
        </w:tc>
        <w:tc>
          <w:tcPr>
            <w:tcW w:w="2655" w:type="dxa"/>
            <w:vAlign w:val="top"/>
          </w:tcPr>
          <w:p>
            <w:pPr>
              <w:pStyle w:val="9"/>
              <w:spacing w:before="229" w:line="227" w:lineRule="auto"/>
              <w:ind w:left="52" w:right="17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首次发现，危害后果轻</w:t>
            </w:r>
            <w:r>
              <w:rPr>
                <w:rFonts w:hint="eastAsia" w:ascii="华文仿宋" w:hAnsi="华文仿宋" w:eastAsia="华文仿宋" w:cs="华文仿宋"/>
                <w:spacing w:val="-1"/>
                <w:sz w:val="28"/>
                <w:szCs w:val="28"/>
              </w:rPr>
              <w:t>微，自查项目无违法违</w:t>
            </w:r>
            <w:r>
              <w:rPr>
                <w:rFonts w:hint="eastAsia" w:ascii="华文仿宋" w:hAnsi="华文仿宋" w:eastAsia="华文仿宋" w:cs="华文仿宋"/>
                <w:sz w:val="28"/>
                <w:szCs w:val="28"/>
              </w:rPr>
              <w:t>规情形和无安全隐患，</w:t>
            </w:r>
            <w:r>
              <w:rPr>
                <w:rFonts w:hint="eastAsia" w:ascii="华文仿宋" w:hAnsi="华文仿宋" w:eastAsia="华文仿宋" w:cs="华文仿宋"/>
                <w:spacing w:val="1"/>
                <w:sz w:val="28"/>
                <w:szCs w:val="28"/>
              </w:rPr>
              <w:t>在限期内及时改正，书</w:t>
            </w:r>
            <w:r>
              <w:rPr>
                <w:rFonts w:hint="eastAsia" w:ascii="华文仿宋" w:hAnsi="华文仿宋" w:eastAsia="华文仿宋" w:cs="华文仿宋"/>
                <w:spacing w:val="-1"/>
                <w:sz w:val="28"/>
                <w:szCs w:val="28"/>
              </w:rPr>
              <w:t>面承诺以后不再违反</w:t>
            </w:r>
          </w:p>
        </w:tc>
        <w:tc>
          <w:tcPr>
            <w:tcW w:w="1485" w:type="dxa"/>
            <w:vAlign w:val="top"/>
          </w:tcPr>
          <w:p>
            <w:pPr>
              <w:spacing w:line="333" w:lineRule="auto"/>
              <w:jc w:val="left"/>
              <w:rPr>
                <w:rFonts w:hint="eastAsia" w:ascii="华文仿宋" w:hAnsi="华文仿宋" w:eastAsia="华文仿宋" w:cs="华文仿宋"/>
                <w:sz w:val="28"/>
                <w:szCs w:val="28"/>
              </w:rPr>
            </w:pPr>
          </w:p>
          <w:p>
            <w:pPr>
              <w:spacing w:line="333"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65" w:type="dxa"/>
            <w:vAlign w:val="top"/>
          </w:tcPr>
          <w:p>
            <w:pPr>
              <w:spacing w:line="307" w:lineRule="auto"/>
              <w:jc w:val="left"/>
              <w:rPr>
                <w:rFonts w:hint="eastAsia" w:ascii="华文仿宋" w:hAnsi="华文仿宋" w:eastAsia="华文仿宋" w:cs="华文仿宋"/>
                <w:sz w:val="28"/>
                <w:szCs w:val="28"/>
              </w:rPr>
            </w:pPr>
          </w:p>
          <w:p>
            <w:pPr>
              <w:pStyle w:val="9"/>
              <w:spacing w:before="71" w:line="210" w:lineRule="auto"/>
              <w:ind w:left="505"/>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《中华人民共和国船舶安全监督规则》</w:t>
            </w:r>
          </w:p>
          <w:p>
            <w:pPr>
              <w:pStyle w:val="9"/>
              <w:spacing w:line="233" w:lineRule="auto"/>
              <w:ind w:left="56" w:right="288" w:firstLine="47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第五十三条船舶未按照规定开展自查或者未随船保存</w:t>
            </w:r>
            <w:r>
              <w:rPr>
                <w:rFonts w:hint="eastAsia" w:ascii="华文仿宋" w:hAnsi="华文仿宋" w:eastAsia="华文仿宋" w:cs="华文仿宋"/>
                <w:sz w:val="28"/>
                <w:szCs w:val="28"/>
              </w:rPr>
              <w:t>船舶自查记录的，对船舶所有人或者船舶经营人处1000元以上1万元以下罚款。</w:t>
            </w:r>
          </w:p>
        </w:tc>
        <w:tc>
          <w:tcPr>
            <w:tcW w:w="1426"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743" w:type="dxa"/>
            <w:vAlign w:val="top"/>
          </w:tcPr>
          <w:p>
            <w:pPr>
              <w:spacing w:line="291" w:lineRule="auto"/>
              <w:jc w:val="left"/>
              <w:rPr>
                <w:rFonts w:hint="eastAsia" w:ascii="华文仿宋" w:hAnsi="华文仿宋" w:eastAsia="华文仿宋" w:cs="华文仿宋"/>
                <w:sz w:val="28"/>
                <w:szCs w:val="28"/>
              </w:rPr>
            </w:pPr>
          </w:p>
          <w:p>
            <w:pPr>
              <w:spacing w:line="291" w:lineRule="auto"/>
              <w:jc w:val="left"/>
              <w:rPr>
                <w:rFonts w:hint="eastAsia" w:ascii="华文仿宋" w:hAnsi="华文仿宋" w:eastAsia="华文仿宋" w:cs="华文仿宋"/>
                <w:sz w:val="28"/>
                <w:szCs w:val="28"/>
              </w:rPr>
            </w:pPr>
          </w:p>
          <w:p>
            <w:pPr>
              <w:spacing w:line="291"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415" w:type="dxa"/>
            <w:vAlign w:val="top"/>
          </w:tcPr>
          <w:p>
            <w:pPr>
              <w:spacing w:line="311" w:lineRule="auto"/>
              <w:jc w:val="left"/>
              <w:rPr>
                <w:rFonts w:hint="eastAsia" w:ascii="华文仿宋" w:hAnsi="华文仿宋" w:eastAsia="华文仿宋" w:cs="华文仿宋"/>
                <w:sz w:val="28"/>
                <w:szCs w:val="28"/>
              </w:rPr>
            </w:pPr>
          </w:p>
          <w:p>
            <w:pPr>
              <w:pStyle w:val="9"/>
              <w:spacing w:before="72" w:line="226" w:lineRule="auto"/>
              <w:ind w:left="11" w:right="7" w:firstLine="3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船舶未按照规定随船携带</w:t>
            </w:r>
            <w:r>
              <w:rPr>
                <w:rFonts w:hint="eastAsia" w:ascii="华文仿宋" w:hAnsi="华文仿宋" w:eastAsia="华文仿宋" w:cs="华文仿宋"/>
                <w:spacing w:val="4"/>
                <w:sz w:val="28"/>
                <w:szCs w:val="28"/>
              </w:rPr>
              <w:t>或者保存《船舶现场监督</w:t>
            </w:r>
            <w:r>
              <w:rPr>
                <w:rFonts w:hint="eastAsia" w:ascii="华文仿宋" w:hAnsi="华文仿宋" w:eastAsia="华文仿宋" w:cs="华文仿宋"/>
                <w:spacing w:val="3"/>
                <w:sz w:val="28"/>
                <w:szCs w:val="28"/>
              </w:rPr>
              <w:t>报告》《船旗国监督检查</w:t>
            </w:r>
            <w:r>
              <w:rPr>
                <w:rFonts w:hint="eastAsia" w:ascii="华文仿宋" w:hAnsi="华文仿宋" w:eastAsia="华文仿宋" w:cs="华文仿宋"/>
                <w:spacing w:val="-24"/>
                <w:sz w:val="28"/>
                <w:szCs w:val="28"/>
              </w:rPr>
              <w:t>报告》</w:t>
            </w:r>
            <w:r>
              <w:rPr>
                <w:rFonts w:hint="eastAsia" w:ascii="华文仿宋" w:hAnsi="华文仿宋" w:eastAsia="华文仿宋" w:cs="华文仿宋"/>
                <w:spacing w:val="-23"/>
                <w:sz w:val="28"/>
                <w:szCs w:val="28"/>
              </w:rPr>
              <w:t>《港口国监督检</w:t>
            </w:r>
            <w:r>
              <w:rPr>
                <w:rFonts w:hint="eastAsia" w:ascii="华文仿宋" w:hAnsi="华文仿宋" w:eastAsia="华文仿宋" w:cs="华文仿宋"/>
                <w:spacing w:val="-19"/>
                <w:sz w:val="28"/>
                <w:szCs w:val="28"/>
              </w:rPr>
              <w:t>查</w:t>
            </w:r>
            <w:r>
              <w:rPr>
                <w:rFonts w:hint="eastAsia" w:ascii="华文仿宋" w:hAnsi="华文仿宋" w:eastAsia="华文仿宋" w:cs="华文仿宋"/>
                <w:spacing w:val="6"/>
                <w:sz w:val="28"/>
                <w:szCs w:val="28"/>
              </w:rPr>
              <w:t>报告》的</w:t>
            </w:r>
          </w:p>
        </w:tc>
        <w:tc>
          <w:tcPr>
            <w:tcW w:w="2655" w:type="dxa"/>
            <w:vAlign w:val="top"/>
          </w:tcPr>
          <w:p>
            <w:pPr>
              <w:spacing w:line="447" w:lineRule="auto"/>
              <w:jc w:val="left"/>
              <w:rPr>
                <w:rFonts w:hint="eastAsia" w:ascii="华文仿宋" w:hAnsi="华文仿宋" w:eastAsia="华文仿宋" w:cs="华文仿宋"/>
                <w:sz w:val="28"/>
                <w:szCs w:val="28"/>
              </w:rPr>
            </w:pPr>
          </w:p>
          <w:p>
            <w:pPr>
              <w:pStyle w:val="9"/>
              <w:spacing w:before="71" w:line="227" w:lineRule="auto"/>
              <w:ind w:left="52" w:right="176"/>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首次发现，危害后果轻</w:t>
            </w:r>
            <w:r>
              <w:rPr>
                <w:rFonts w:hint="eastAsia" w:ascii="华文仿宋" w:hAnsi="华文仿宋" w:eastAsia="华文仿宋" w:cs="华文仿宋"/>
                <w:spacing w:val="-1"/>
                <w:sz w:val="28"/>
                <w:szCs w:val="28"/>
              </w:rPr>
              <w:t>微，在责令期内按要求</w:t>
            </w:r>
            <w:r>
              <w:rPr>
                <w:rFonts w:hint="eastAsia" w:ascii="华文仿宋" w:hAnsi="华文仿宋" w:eastAsia="华文仿宋" w:cs="华文仿宋"/>
                <w:sz w:val="28"/>
                <w:szCs w:val="28"/>
              </w:rPr>
              <w:t>携带、保存相关报告，书面承诺以后不再违反</w:t>
            </w:r>
          </w:p>
        </w:tc>
        <w:tc>
          <w:tcPr>
            <w:tcW w:w="1485" w:type="dxa"/>
            <w:vAlign w:val="top"/>
          </w:tcPr>
          <w:p>
            <w:pPr>
              <w:spacing w:line="272" w:lineRule="auto"/>
              <w:jc w:val="left"/>
              <w:rPr>
                <w:rFonts w:hint="eastAsia" w:ascii="华文仿宋" w:hAnsi="华文仿宋" w:eastAsia="华文仿宋" w:cs="华文仿宋"/>
                <w:sz w:val="28"/>
                <w:szCs w:val="28"/>
              </w:rPr>
            </w:pPr>
          </w:p>
          <w:p>
            <w:pPr>
              <w:spacing w:line="273" w:lineRule="auto"/>
              <w:jc w:val="left"/>
              <w:rPr>
                <w:rFonts w:hint="eastAsia" w:ascii="华文仿宋" w:hAnsi="华文仿宋" w:eastAsia="华文仿宋" w:cs="华文仿宋"/>
                <w:sz w:val="28"/>
                <w:szCs w:val="28"/>
              </w:rPr>
            </w:pPr>
          </w:p>
          <w:p>
            <w:pPr>
              <w:spacing w:line="273"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65" w:type="dxa"/>
            <w:vAlign w:val="top"/>
          </w:tcPr>
          <w:p>
            <w:pPr>
              <w:spacing w:line="300" w:lineRule="auto"/>
              <w:jc w:val="left"/>
              <w:rPr>
                <w:rFonts w:hint="eastAsia" w:ascii="华文仿宋" w:hAnsi="华文仿宋" w:eastAsia="华文仿宋" w:cs="华文仿宋"/>
                <w:sz w:val="28"/>
                <w:szCs w:val="28"/>
              </w:rPr>
            </w:pPr>
          </w:p>
          <w:p>
            <w:pPr>
              <w:pStyle w:val="9"/>
              <w:spacing w:before="71" w:line="210" w:lineRule="auto"/>
              <w:ind w:left="516"/>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《中华人民共和国船舶安全监督规则》</w:t>
            </w:r>
          </w:p>
          <w:p>
            <w:pPr>
              <w:pStyle w:val="9"/>
              <w:spacing w:before="3" w:line="228" w:lineRule="auto"/>
              <w:ind w:left="56" w:right="99" w:firstLine="46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第五十四条船舶未按照规定随船携带或者保存《船舶</w:t>
            </w:r>
            <w:r>
              <w:rPr>
                <w:rFonts w:hint="eastAsia" w:ascii="华文仿宋" w:hAnsi="华文仿宋" w:eastAsia="华文仿宋" w:cs="华文仿宋"/>
                <w:spacing w:val="-7"/>
                <w:sz w:val="28"/>
                <w:szCs w:val="28"/>
              </w:rPr>
              <w:t>现场监督报告》《船旗国监督检查</w:t>
            </w:r>
            <w:r>
              <w:rPr>
                <w:rFonts w:hint="eastAsia" w:ascii="华文仿宋" w:hAnsi="华文仿宋" w:eastAsia="华文仿宋" w:cs="华文仿宋"/>
                <w:spacing w:val="-8"/>
                <w:sz w:val="28"/>
                <w:szCs w:val="28"/>
              </w:rPr>
              <w:t>报告》《港口国监督检查</w:t>
            </w:r>
            <w:r>
              <w:rPr>
                <w:rFonts w:hint="eastAsia" w:ascii="华文仿宋" w:hAnsi="华文仿宋" w:eastAsia="华文仿宋" w:cs="华文仿宋"/>
                <w:spacing w:val="-1"/>
                <w:sz w:val="28"/>
                <w:szCs w:val="28"/>
              </w:rPr>
              <w:t>报告》的，海事管理机构应当责令其改正，并对违法船舶所</w:t>
            </w:r>
          </w:p>
          <w:p>
            <w:pPr>
              <w:pStyle w:val="9"/>
              <w:spacing w:before="22" w:line="219" w:lineRule="auto"/>
              <w:ind w:left="56"/>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有人或者船舶经营人处1000元以上1万元以下罚</w:t>
            </w:r>
            <w:r>
              <w:rPr>
                <w:rFonts w:hint="eastAsia" w:ascii="华文仿宋" w:hAnsi="华文仿宋" w:eastAsia="华文仿宋" w:cs="华文仿宋"/>
                <w:spacing w:val="-1"/>
                <w:sz w:val="28"/>
                <w:szCs w:val="28"/>
              </w:rPr>
              <w:t>款。</w:t>
            </w:r>
          </w:p>
        </w:tc>
        <w:tc>
          <w:tcPr>
            <w:tcW w:w="1426"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2" w:hRule="atLeast"/>
        </w:trPr>
        <w:tc>
          <w:tcPr>
            <w:tcW w:w="743" w:type="dxa"/>
            <w:vAlign w:val="top"/>
          </w:tcPr>
          <w:p>
            <w:pPr>
              <w:spacing w:line="246" w:lineRule="auto"/>
              <w:jc w:val="left"/>
              <w:rPr>
                <w:rFonts w:hint="eastAsia" w:ascii="华文仿宋" w:hAnsi="华文仿宋" w:eastAsia="华文仿宋" w:cs="华文仿宋"/>
                <w:sz w:val="28"/>
                <w:szCs w:val="28"/>
              </w:rPr>
            </w:pPr>
          </w:p>
          <w:p>
            <w:pPr>
              <w:spacing w:line="246" w:lineRule="auto"/>
              <w:jc w:val="left"/>
              <w:rPr>
                <w:rFonts w:hint="eastAsia" w:ascii="华文仿宋" w:hAnsi="华文仿宋" w:eastAsia="华文仿宋" w:cs="华文仿宋"/>
                <w:sz w:val="28"/>
                <w:szCs w:val="28"/>
              </w:rPr>
            </w:pPr>
          </w:p>
          <w:p>
            <w:pPr>
              <w:spacing w:line="246" w:lineRule="auto"/>
              <w:jc w:val="left"/>
              <w:rPr>
                <w:rFonts w:hint="eastAsia" w:ascii="华文仿宋" w:hAnsi="华文仿宋" w:eastAsia="华文仿宋" w:cs="华文仿宋"/>
                <w:sz w:val="28"/>
                <w:szCs w:val="28"/>
              </w:rPr>
            </w:pPr>
          </w:p>
          <w:p>
            <w:pPr>
              <w:pStyle w:val="9"/>
              <w:spacing w:before="72" w:line="182"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w:t>
            </w:r>
          </w:p>
        </w:tc>
        <w:tc>
          <w:tcPr>
            <w:tcW w:w="2415" w:type="dxa"/>
            <w:vAlign w:val="top"/>
          </w:tcPr>
          <w:p>
            <w:pPr>
              <w:spacing w:line="322" w:lineRule="auto"/>
              <w:jc w:val="left"/>
              <w:rPr>
                <w:rFonts w:hint="eastAsia" w:ascii="华文仿宋" w:hAnsi="华文仿宋" w:eastAsia="华文仿宋" w:cs="华文仿宋"/>
                <w:sz w:val="28"/>
                <w:szCs w:val="28"/>
              </w:rPr>
            </w:pPr>
          </w:p>
          <w:p>
            <w:pPr>
              <w:pStyle w:val="9"/>
              <w:spacing w:before="71" w:line="225" w:lineRule="auto"/>
              <w:ind w:left="20" w:right="56" w:firstLine="2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船员服务簿记载的事项发</w:t>
            </w:r>
            <w:r>
              <w:rPr>
                <w:rFonts w:hint="eastAsia" w:ascii="华文仿宋" w:hAnsi="华文仿宋" w:eastAsia="华文仿宋" w:cs="华文仿宋"/>
                <w:spacing w:val="3"/>
                <w:sz w:val="28"/>
                <w:szCs w:val="28"/>
              </w:rPr>
              <w:t>生变更，船员未办理变更</w:t>
            </w:r>
            <w:r>
              <w:rPr>
                <w:rFonts w:hint="eastAsia" w:ascii="华文仿宋" w:hAnsi="华文仿宋" w:eastAsia="华文仿宋" w:cs="华文仿宋"/>
                <w:spacing w:val="7"/>
                <w:sz w:val="28"/>
                <w:szCs w:val="28"/>
              </w:rPr>
              <w:t>手续的(未变更履职情况</w:t>
            </w:r>
            <w:r>
              <w:rPr>
                <w:rFonts w:hint="eastAsia" w:ascii="华文仿宋" w:hAnsi="华文仿宋" w:eastAsia="华文仿宋" w:cs="华文仿宋"/>
                <w:spacing w:val="12"/>
                <w:sz w:val="28"/>
                <w:szCs w:val="28"/>
              </w:rPr>
              <w:t>的除外)</w:t>
            </w:r>
          </w:p>
        </w:tc>
        <w:tc>
          <w:tcPr>
            <w:tcW w:w="2655" w:type="dxa"/>
            <w:vAlign w:val="top"/>
          </w:tcPr>
          <w:p>
            <w:pPr>
              <w:spacing w:line="443" w:lineRule="auto"/>
              <w:jc w:val="left"/>
              <w:rPr>
                <w:rFonts w:hint="eastAsia" w:ascii="华文仿宋" w:hAnsi="华文仿宋" w:eastAsia="华文仿宋" w:cs="华文仿宋"/>
                <w:sz w:val="28"/>
                <w:szCs w:val="28"/>
              </w:rPr>
            </w:pPr>
          </w:p>
          <w:p>
            <w:pPr>
              <w:pStyle w:val="9"/>
              <w:spacing w:before="71" w:line="224" w:lineRule="auto"/>
              <w:ind w:left="52" w:right="17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首次发现，在责令改正期限内办理变更，危害</w:t>
            </w:r>
            <w:r>
              <w:rPr>
                <w:rFonts w:hint="eastAsia" w:ascii="华文仿宋" w:hAnsi="华文仿宋" w:eastAsia="华文仿宋" w:cs="华文仿宋"/>
                <w:spacing w:val="-2"/>
                <w:sz w:val="28"/>
                <w:szCs w:val="28"/>
              </w:rPr>
              <w:t>后果轻微</w:t>
            </w:r>
          </w:p>
        </w:tc>
        <w:tc>
          <w:tcPr>
            <w:tcW w:w="1485" w:type="dxa"/>
            <w:vAlign w:val="top"/>
          </w:tcPr>
          <w:p>
            <w:pPr>
              <w:spacing w:line="341" w:lineRule="auto"/>
              <w:jc w:val="left"/>
              <w:rPr>
                <w:rFonts w:hint="eastAsia" w:ascii="华文仿宋" w:hAnsi="华文仿宋" w:eastAsia="华文仿宋" w:cs="华文仿宋"/>
                <w:sz w:val="28"/>
                <w:szCs w:val="28"/>
              </w:rPr>
            </w:pPr>
          </w:p>
          <w:p>
            <w:pPr>
              <w:spacing w:line="341"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465" w:type="dxa"/>
            <w:vAlign w:val="top"/>
          </w:tcPr>
          <w:p>
            <w:pPr>
              <w:spacing w:line="313" w:lineRule="auto"/>
              <w:jc w:val="left"/>
              <w:rPr>
                <w:rFonts w:hint="eastAsia" w:ascii="华文仿宋" w:hAnsi="华文仿宋" w:eastAsia="华文仿宋" w:cs="华文仿宋"/>
                <w:sz w:val="28"/>
                <w:szCs w:val="28"/>
              </w:rPr>
            </w:pPr>
          </w:p>
          <w:p>
            <w:pPr>
              <w:pStyle w:val="9"/>
              <w:spacing w:before="72" w:line="209" w:lineRule="auto"/>
              <w:ind w:left="406"/>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《中华人民共和国船员条例》</w:t>
            </w:r>
          </w:p>
          <w:p>
            <w:pPr>
              <w:pStyle w:val="9"/>
              <w:spacing w:line="218" w:lineRule="auto"/>
              <w:ind w:left="56" w:right="188" w:firstLine="35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第五十条违反本条例的规定，船员服务簿记载的事项发生变更，船员未办理变更手续的，由海事管理机构责令改</w:t>
            </w:r>
          </w:p>
          <w:p>
            <w:pPr>
              <w:pStyle w:val="9"/>
              <w:spacing w:before="51" w:line="220" w:lineRule="auto"/>
              <w:ind w:left="56"/>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正，可以处1000元以下罚款。</w:t>
            </w:r>
          </w:p>
        </w:tc>
        <w:tc>
          <w:tcPr>
            <w:tcW w:w="1426"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6850" w:h="11910"/>
          <w:pgMar w:top="875" w:right="625" w:bottom="400" w:left="1025" w:header="0" w:footer="0" w:gutter="0"/>
          <w:pgNumType w:fmt="decimal"/>
          <w:cols w:space="720" w:num="1"/>
        </w:sectPr>
      </w:pPr>
    </w:p>
    <w:tbl>
      <w:tblPr>
        <w:tblStyle w:val="10"/>
        <w:tblW w:w="15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379"/>
        <w:gridCol w:w="2448"/>
        <w:gridCol w:w="1579"/>
        <w:gridCol w:w="6629"/>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6" w:hRule="atLeast"/>
        </w:trPr>
        <w:tc>
          <w:tcPr>
            <w:tcW w:w="724" w:type="dxa"/>
            <w:vAlign w:val="top"/>
          </w:tcPr>
          <w:p>
            <w:pPr>
              <w:spacing w:line="243" w:lineRule="auto"/>
              <w:jc w:val="left"/>
              <w:rPr>
                <w:rFonts w:hint="eastAsia" w:ascii="华文仿宋" w:hAnsi="华文仿宋" w:eastAsia="华文仿宋" w:cs="华文仿宋"/>
                <w:sz w:val="28"/>
                <w:szCs w:val="28"/>
              </w:rPr>
            </w:pPr>
          </w:p>
          <w:p>
            <w:pPr>
              <w:spacing w:line="243" w:lineRule="auto"/>
              <w:jc w:val="left"/>
              <w:rPr>
                <w:rFonts w:hint="eastAsia" w:ascii="华文仿宋" w:hAnsi="华文仿宋" w:eastAsia="华文仿宋" w:cs="华文仿宋"/>
                <w:sz w:val="28"/>
                <w:szCs w:val="28"/>
              </w:rPr>
            </w:pPr>
          </w:p>
          <w:p>
            <w:pPr>
              <w:spacing w:line="243"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spacing w:line="244" w:lineRule="auto"/>
              <w:jc w:val="left"/>
              <w:rPr>
                <w:rFonts w:hint="eastAsia" w:ascii="华文仿宋" w:hAnsi="华文仿宋" w:eastAsia="华文仿宋" w:cs="华文仿宋"/>
                <w:sz w:val="28"/>
                <w:szCs w:val="28"/>
              </w:rPr>
            </w:pPr>
          </w:p>
          <w:p>
            <w:pPr>
              <w:pStyle w:val="9"/>
              <w:spacing w:before="72" w:line="183" w:lineRule="auto"/>
              <w:ind w:left="20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w:t>
            </w:r>
          </w:p>
        </w:tc>
        <w:tc>
          <w:tcPr>
            <w:tcW w:w="2379" w:type="dxa"/>
            <w:vAlign w:val="top"/>
          </w:tcPr>
          <w:p>
            <w:pPr>
              <w:spacing w:line="254" w:lineRule="auto"/>
              <w:jc w:val="left"/>
              <w:rPr>
                <w:rFonts w:hint="eastAsia" w:ascii="华文仿宋" w:hAnsi="华文仿宋" w:eastAsia="华文仿宋" w:cs="华文仿宋"/>
                <w:sz w:val="28"/>
                <w:szCs w:val="28"/>
              </w:rPr>
            </w:pPr>
          </w:p>
          <w:p>
            <w:pPr>
              <w:spacing w:line="254"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pStyle w:val="9"/>
              <w:spacing w:before="72" w:line="227" w:lineRule="auto"/>
              <w:ind w:left="50" w:right="76" w:firstLine="1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船员未按照规定填写或者</w:t>
            </w:r>
            <w:r>
              <w:rPr>
                <w:rFonts w:hint="eastAsia" w:ascii="华文仿宋" w:hAnsi="华文仿宋" w:eastAsia="华文仿宋" w:cs="华文仿宋"/>
                <w:spacing w:val="1"/>
                <w:sz w:val="28"/>
                <w:szCs w:val="28"/>
              </w:rPr>
              <w:t>记载有关船舶法定文书</w:t>
            </w:r>
          </w:p>
        </w:tc>
        <w:tc>
          <w:tcPr>
            <w:tcW w:w="2448" w:type="dxa"/>
            <w:vAlign w:val="top"/>
          </w:tcPr>
          <w:p>
            <w:pPr>
              <w:spacing w:line="436" w:lineRule="auto"/>
              <w:jc w:val="left"/>
              <w:rPr>
                <w:rFonts w:hint="eastAsia" w:ascii="华文仿宋" w:hAnsi="华文仿宋" w:eastAsia="华文仿宋" w:cs="华文仿宋"/>
                <w:sz w:val="28"/>
                <w:szCs w:val="28"/>
              </w:rPr>
            </w:pPr>
          </w:p>
          <w:p>
            <w:pPr>
              <w:pStyle w:val="9"/>
              <w:spacing w:before="71" w:line="227" w:lineRule="auto"/>
              <w:ind w:left="42" w:right="186"/>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首次发现，及时改正，</w:t>
            </w:r>
            <w:r>
              <w:rPr>
                <w:rFonts w:hint="eastAsia" w:ascii="华文仿宋" w:hAnsi="华文仿宋" w:eastAsia="华文仿宋" w:cs="华文仿宋"/>
                <w:sz w:val="28"/>
                <w:szCs w:val="28"/>
              </w:rPr>
              <w:t>危害后果轻微，需满足以下2个条件：</w:t>
            </w:r>
          </w:p>
          <w:p>
            <w:pPr>
              <w:pStyle w:val="9"/>
              <w:spacing w:before="37" w:line="214" w:lineRule="auto"/>
              <w:ind w:left="42" w:right="177" w:firstLine="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1.仅限航行日志、轮机</w:t>
            </w:r>
            <w:r>
              <w:rPr>
                <w:rFonts w:hint="eastAsia" w:ascii="华文仿宋" w:hAnsi="华文仿宋" w:eastAsia="华文仿宋" w:cs="华文仿宋"/>
                <w:spacing w:val="1"/>
                <w:sz w:val="28"/>
                <w:szCs w:val="28"/>
              </w:rPr>
              <w:t>日志、车轮记载簿</w:t>
            </w:r>
          </w:p>
          <w:p>
            <w:pPr>
              <w:pStyle w:val="9"/>
              <w:spacing w:before="5" w:line="231" w:lineRule="auto"/>
              <w:ind w:left="42" w:right="17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2.偶尔未填写航行日志</w:t>
            </w:r>
            <w:r>
              <w:rPr>
                <w:rFonts w:hint="eastAsia" w:ascii="华文仿宋" w:hAnsi="华文仿宋" w:eastAsia="华文仿宋" w:cs="华文仿宋"/>
                <w:spacing w:val="2"/>
                <w:sz w:val="28"/>
                <w:szCs w:val="28"/>
              </w:rPr>
              <w:t>或轮机日志但当场能纠</w:t>
            </w:r>
            <w:r>
              <w:rPr>
                <w:rFonts w:hint="eastAsia" w:ascii="华文仿宋" w:hAnsi="华文仿宋" w:eastAsia="华文仿宋" w:cs="华文仿宋"/>
                <w:spacing w:val="1"/>
                <w:sz w:val="28"/>
                <w:szCs w:val="28"/>
              </w:rPr>
              <w:t>正的，且未记载的内容不涉及事故、险情或者可能存在的违法行为</w:t>
            </w:r>
          </w:p>
        </w:tc>
        <w:tc>
          <w:tcPr>
            <w:tcW w:w="1579" w:type="dxa"/>
            <w:vAlign w:val="top"/>
          </w:tcPr>
          <w:p>
            <w:pPr>
              <w:spacing w:line="275" w:lineRule="auto"/>
              <w:jc w:val="left"/>
              <w:rPr>
                <w:rFonts w:hint="eastAsia" w:ascii="华文仿宋" w:hAnsi="华文仿宋" w:eastAsia="华文仿宋" w:cs="华文仿宋"/>
                <w:sz w:val="28"/>
                <w:szCs w:val="28"/>
              </w:rPr>
            </w:pPr>
          </w:p>
          <w:p>
            <w:pPr>
              <w:spacing w:line="275" w:lineRule="auto"/>
              <w:jc w:val="left"/>
              <w:rPr>
                <w:rFonts w:hint="eastAsia" w:ascii="华文仿宋" w:hAnsi="华文仿宋" w:eastAsia="华文仿宋" w:cs="华文仿宋"/>
                <w:sz w:val="28"/>
                <w:szCs w:val="28"/>
              </w:rPr>
            </w:pPr>
          </w:p>
          <w:p>
            <w:pPr>
              <w:spacing w:line="275" w:lineRule="auto"/>
              <w:jc w:val="left"/>
              <w:rPr>
                <w:rFonts w:hint="eastAsia" w:ascii="华文仿宋" w:hAnsi="华文仿宋" w:eastAsia="华文仿宋" w:cs="华文仿宋"/>
                <w:sz w:val="28"/>
                <w:szCs w:val="28"/>
              </w:rPr>
            </w:pPr>
          </w:p>
          <w:p>
            <w:pPr>
              <w:spacing w:line="275" w:lineRule="auto"/>
              <w:jc w:val="left"/>
              <w:rPr>
                <w:rFonts w:hint="eastAsia" w:ascii="华文仿宋" w:hAnsi="华文仿宋" w:eastAsia="华文仿宋" w:cs="华文仿宋"/>
                <w:sz w:val="28"/>
                <w:szCs w:val="28"/>
              </w:rPr>
            </w:pPr>
          </w:p>
          <w:p>
            <w:pPr>
              <w:spacing w:line="275" w:lineRule="auto"/>
              <w:jc w:val="left"/>
              <w:rPr>
                <w:rFonts w:hint="eastAsia" w:ascii="华文仿宋" w:hAnsi="华文仿宋" w:eastAsia="华文仿宋" w:cs="华文仿宋"/>
                <w:sz w:val="28"/>
                <w:szCs w:val="28"/>
              </w:rPr>
            </w:pPr>
          </w:p>
          <w:p>
            <w:pPr>
              <w:spacing w:line="275"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29" w:type="dxa"/>
            <w:vAlign w:val="top"/>
          </w:tcPr>
          <w:p>
            <w:pPr>
              <w:pStyle w:val="9"/>
              <w:spacing w:before="240" w:line="218" w:lineRule="auto"/>
              <w:ind w:left="535"/>
              <w:jc w:val="left"/>
              <w:rPr>
                <w:rFonts w:hint="eastAsia" w:ascii="华文仿宋" w:hAnsi="华文仿宋" w:eastAsia="华文仿宋" w:cs="华文仿宋"/>
                <w:sz w:val="28"/>
                <w:szCs w:val="28"/>
              </w:rPr>
            </w:pPr>
            <w:r>
              <w:rPr>
                <w:rFonts w:hint="eastAsia" w:ascii="华文仿宋" w:hAnsi="华文仿宋" w:eastAsia="华文仿宋" w:cs="华文仿宋"/>
                <w:spacing w:val="-7"/>
                <w:sz w:val="28"/>
                <w:szCs w:val="28"/>
              </w:rPr>
              <w:t>1.《中华人民共和国船员条例》</w:t>
            </w:r>
          </w:p>
          <w:p>
            <w:pPr>
              <w:pStyle w:val="9"/>
              <w:spacing w:before="4" w:line="231" w:lineRule="auto"/>
              <w:ind w:left="45" w:right="321" w:firstLine="46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第五十二条第(四)项违反本条例的规定，船员有下</w:t>
            </w:r>
            <w:r>
              <w:rPr>
                <w:rFonts w:hint="eastAsia" w:ascii="华文仿宋" w:hAnsi="华文仿宋" w:eastAsia="华文仿宋" w:cs="华文仿宋"/>
                <w:spacing w:val="1"/>
                <w:sz w:val="28"/>
                <w:szCs w:val="28"/>
              </w:rPr>
              <w:t>列情形之一的，由海事管理机构处1000元以上1万元</w:t>
            </w:r>
            <w:r>
              <w:rPr>
                <w:rFonts w:hint="eastAsia" w:ascii="华文仿宋" w:hAnsi="华文仿宋" w:eastAsia="华文仿宋" w:cs="华文仿宋"/>
                <w:sz w:val="28"/>
                <w:szCs w:val="28"/>
              </w:rPr>
              <w:t>以下罚款；情节严重的，并给予暂扣船员适任证书6个月以上2年以</w:t>
            </w:r>
            <w:r>
              <w:rPr>
                <w:rFonts w:hint="eastAsia" w:ascii="华文仿宋" w:hAnsi="华文仿宋" w:eastAsia="华文仿宋" w:cs="华文仿宋"/>
                <w:spacing w:val="-7"/>
                <w:sz w:val="28"/>
                <w:szCs w:val="28"/>
              </w:rPr>
              <w:t>下直至吊销船员适任证书的处罚：(四)未如实填写或</w:t>
            </w:r>
            <w:r>
              <w:rPr>
                <w:rFonts w:hint="eastAsia" w:ascii="华文仿宋" w:hAnsi="华文仿宋" w:eastAsia="华文仿宋" w:cs="华文仿宋"/>
                <w:spacing w:val="-8"/>
                <w:sz w:val="28"/>
                <w:szCs w:val="28"/>
              </w:rPr>
              <w:t>者记</w:t>
            </w:r>
            <w:r>
              <w:rPr>
                <w:rFonts w:hint="eastAsia" w:ascii="华文仿宋" w:hAnsi="华文仿宋" w:eastAsia="华文仿宋" w:cs="华文仿宋"/>
                <w:spacing w:val="7"/>
                <w:sz w:val="28"/>
                <w:szCs w:val="28"/>
              </w:rPr>
              <w:t>载有关船舶、船员法定文书的；</w:t>
            </w:r>
          </w:p>
          <w:p>
            <w:pPr>
              <w:pStyle w:val="9"/>
              <w:spacing w:line="219" w:lineRule="auto"/>
              <w:ind w:left="495"/>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2.《中华人民共和国内河船舶船员值班规则》</w:t>
            </w:r>
          </w:p>
          <w:p>
            <w:pPr>
              <w:pStyle w:val="9"/>
              <w:spacing w:before="17" w:line="219" w:lineRule="auto"/>
              <w:ind w:firstLine="540"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5"/>
                <w:sz w:val="28"/>
                <w:szCs w:val="28"/>
              </w:rPr>
              <w:t>第八十九条第(八)项船员有下列行为之一的，依据《</w:t>
            </w:r>
            <w:r>
              <w:rPr>
                <w:rFonts w:hint="eastAsia" w:ascii="华文仿宋" w:hAnsi="华文仿宋" w:eastAsia="华文仿宋" w:cs="华文仿宋"/>
                <w:sz w:val="28"/>
                <w:szCs w:val="28"/>
              </w:rPr>
              <w:t>中华人民共和国船员条例》第五十二条，由海事管理机构处</w:t>
            </w:r>
            <w:r>
              <w:rPr>
                <w:rFonts w:hint="eastAsia" w:ascii="华文仿宋" w:hAnsi="华文仿宋" w:eastAsia="华文仿宋" w:cs="华文仿宋"/>
                <w:spacing w:val="1"/>
                <w:sz w:val="28"/>
                <w:szCs w:val="28"/>
              </w:rPr>
              <w:t>以1000元以上1万元以下罚款；情节严重的，并给予暂扣船员</w:t>
            </w:r>
            <w:r>
              <w:rPr>
                <w:rFonts w:hint="eastAsia" w:ascii="华文仿宋" w:hAnsi="华文仿宋" w:eastAsia="华文仿宋" w:cs="华文仿宋"/>
                <w:sz w:val="28"/>
                <w:szCs w:val="28"/>
              </w:rPr>
              <w:t>适任证书6个月以上24个月以下直至吊船员适任证书的处</w:t>
            </w:r>
            <w:r>
              <w:rPr>
                <w:rFonts w:hint="eastAsia" w:ascii="华文仿宋" w:hAnsi="华文仿宋" w:eastAsia="华文仿宋" w:cs="华文仿宋"/>
                <w:spacing w:val="-1"/>
                <w:sz w:val="28"/>
                <w:szCs w:val="28"/>
              </w:rPr>
              <w:t>罚：</w:t>
            </w:r>
            <w:r>
              <w:rPr>
                <w:rFonts w:hint="eastAsia" w:ascii="华文仿宋" w:hAnsi="华文仿宋" w:eastAsia="华文仿宋" w:cs="华文仿宋"/>
                <w:sz w:val="28"/>
                <w:szCs w:val="28"/>
              </w:rPr>
              <w:t>(八)未按照规定填写或者记载有关船舶法定文</w:t>
            </w:r>
            <w:r>
              <w:rPr>
                <w:rFonts w:hint="eastAsia" w:ascii="华文仿宋" w:hAnsi="华文仿宋" w:eastAsia="华文仿宋" w:cs="华文仿宋"/>
                <w:spacing w:val="-1"/>
                <w:sz w:val="28"/>
                <w:szCs w:val="28"/>
              </w:rPr>
              <w:t>书。</w:t>
            </w:r>
          </w:p>
        </w:tc>
        <w:tc>
          <w:tcPr>
            <w:tcW w:w="1441"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724" w:type="dxa"/>
            <w:vAlign w:val="top"/>
          </w:tcPr>
          <w:p>
            <w:pPr>
              <w:spacing w:line="298" w:lineRule="auto"/>
              <w:jc w:val="left"/>
              <w:rPr>
                <w:rFonts w:hint="eastAsia" w:ascii="华文仿宋" w:hAnsi="华文仿宋" w:eastAsia="华文仿宋" w:cs="华文仿宋"/>
                <w:sz w:val="28"/>
                <w:szCs w:val="28"/>
              </w:rPr>
            </w:pPr>
          </w:p>
          <w:p>
            <w:pPr>
              <w:spacing w:line="298" w:lineRule="auto"/>
              <w:jc w:val="left"/>
              <w:rPr>
                <w:rFonts w:hint="eastAsia" w:ascii="华文仿宋" w:hAnsi="华文仿宋" w:eastAsia="华文仿宋" w:cs="华文仿宋"/>
                <w:sz w:val="28"/>
                <w:szCs w:val="28"/>
              </w:rPr>
            </w:pPr>
          </w:p>
          <w:p>
            <w:pPr>
              <w:spacing w:line="299" w:lineRule="auto"/>
              <w:jc w:val="left"/>
              <w:rPr>
                <w:rFonts w:hint="eastAsia" w:ascii="华文仿宋" w:hAnsi="华文仿宋" w:eastAsia="华文仿宋" w:cs="华文仿宋"/>
                <w:sz w:val="28"/>
                <w:szCs w:val="28"/>
              </w:rPr>
            </w:pPr>
          </w:p>
          <w:p>
            <w:pPr>
              <w:pStyle w:val="9"/>
              <w:spacing w:before="72" w:line="182" w:lineRule="auto"/>
              <w:ind w:left="20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w:t>
            </w:r>
          </w:p>
        </w:tc>
        <w:tc>
          <w:tcPr>
            <w:tcW w:w="2379" w:type="dxa"/>
            <w:vAlign w:val="top"/>
          </w:tcPr>
          <w:p>
            <w:pPr>
              <w:spacing w:line="284" w:lineRule="auto"/>
              <w:jc w:val="left"/>
              <w:rPr>
                <w:rFonts w:hint="eastAsia" w:ascii="华文仿宋" w:hAnsi="华文仿宋" w:eastAsia="华文仿宋" w:cs="华文仿宋"/>
                <w:sz w:val="28"/>
                <w:szCs w:val="28"/>
              </w:rPr>
            </w:pPr>
          </w:p>
          <w:p>
            <w:pPr>
              <w:spacing w:line="284" w:lineRule="auto"/>
              <w:jc w:val="left"/>
              <w:rPr>
                <w:rFonts w:hint="eastAsia" w:ascii="华文仿宋" w:hAnsi="华文仿宋" w:eastAsia="华文仿宋" w:cs="华文仿宋"/>
                <w:sz w:val="28"/>
                <w:szCs w:val="28"/>
              </w:rPr>
            </w:pPr>
          </w:p>
          <w:p>
            <w:pPr>
              <w:pStyle w:val="9"/>
              <w:spacing w:before="71" w:line="227" w:lineRule="auto"/>
              <w:ind w:left="60"/>
              <w:jc w:val="left"/>
              <w:rPr>
                <w:rFonts w:hint="eastAsia" w:ascii="华文仿宋" w:hAnsi="华文仿宋" w:eastAsia="华文仿宋" w:cs="华文仿宋"/>
                <w:sz w:val="28"/>
                <w:szCs w:val="28"/>
              </w:rPr>
            </w:pPr>
            <w:r>
              <w:rPr>
                <w:rFonts w:hint="eastAsia" w:ascii="华文仿宋" w:hAnsi="华文仿宋" w:eastAsia="华文仿宋" w:cs="华文仿宋"/>
                <w:spacing w:val="-3"/>
                <w:sz w:val="28"/>
                <w:szCs w:val="28"/>
              </w:rPr>
              <w:t>船长未保证船舶和船员携</w:t>
            </w:r>
            <w:r>
              <w:rPr>
                <w:rFonts w:hint="eastAsia" w:ascii="华文仿宋" w:hAnsi="华文仿宋" w:eastAsia="华文仿宋" w:cs="华文仿宋"/>
                <w:spacing w:val="6"/>
                <w:sz w:val="28"/>
                <w:szCs w:val="28"/>
              </w:rPr>
              <w:t>带符合法定要求的证书、</w:t>
            </w:r>
            <w:r>
              <w:rPr>
                <w:rFonts w:hint="eastAsia" w:ascii="华文仿宋" w:hAnsi="华文仿宋" w:eastAsia="华文仿宋" w:cs="华文仿宋"/>
                <w:spacing w:val="-2"/>
                <w:sz w:val="28"/>
                <w:szCs w:val="28"/>
              </w:rPr>
              <w:t>文书以及有关航行资料的</w:t>
            </w:r>
          </w:p>
        </w:tc>
        <w:tc>
          <w:tcPr>
            <w:tcW w:w="2448" w:type="dxa"/>
            <w:vAlign w:val="top"/>
          </w:tcPr>
          <w:p>
            <w:pPr>
              <w:spacing w:line="450" w:lineRule="auto"/>
              <w:jc w:val="left"/>
              <w:rPr>
                <w:rFonts w:hint="eastAsia" w:ascii="华文仿宋" w:hAnsi="华文仿宋" w:eastAsia="华文仿宋" w:cs="华文仿宋"/>
                <w:sz w:val="28"/>
                <w:szCs w:val="28"/>
              </w:rPr>
            </w:pPr>
          </w:p>
          <w:p>
            <w:pPr>
              <w:pStyle w:val="9"/>
              <w:spacing w:before="71" w:line="229" w:lineRule="auto"/>
              <w:ind w:left="42" w:right="18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首次发现，能够证明证</w:t>
            </w:r>
            <w:r>
              <w:rPr>
                <w:rFonts w:hint="eastAsia" w:ascii="华文仿宋" w:hAnsi="华文仿宋" w:eastAsia="华文仿宋" w:cs="华文仿宋"/>
                <w:spacing w:val="1"/>
                <w:sz w:val="28"/>
                <w:szCs w:val="28"/>
              </w:rPr>
              <w:t>书、文书以及有关航行的资料合法存在的，危害后果轻微</w:t>
            </w:r>
          </w:p>
        </w:tc>
        <w:tc>
          <w:tcPr>
            <w:tcW w:w="1579" w:type="dxa"/>
            <w:vAlign w:val="top"/>
          </w:tcPr>
          <w:p>
            <w:pPr>
              <w:spacing w:line="279" w:lineRule="auto"/>
              <w:jc w:val="left"/>
              <w:rPr>
                <w:rFonts w:hint="eastAsia" w:ascii="华文仿宋" w:hAnsi="华文仿宋" w:eastAsia="华文仿宋" w:cs="华文仿宋"/>
                <w:sz w:val="28"/>
                <w:szCs w:val="28"/>
              </w:rPr>
            </w:pPr>
          </w:p>
          <w:p>
            <w:pPr>
              <w:spacing w:line="279" w:lineRule="auto"/>
              <w:jc w:val="left"/>
              <w:rPr>
                <w:rFonts w:hint="eastAsia" w:ascii="华文仿宋" w:hAnsi="华文仿宋" w:eastAsia="华文仿宋" w:cs="华文仿宋"/>
                <w:sz w:val="28"/>
                <w:szCs w:val="28"/>
              </w:rPr>
            </w:pPr>
          </w:p>
          <w:p>
            <w:pPr>
              <w:spacing w:line="280"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29" w:type="dxa"/>
            <w:vAlign w:val="top"/>
          </w:tcPr>
          <w:p>
            <w:pPr>
              <w:pStyle w:val="9"/>
              <w:spacing w:before="254" w:line="218" w:lineRule="auto"/>
              <w:ind w:left="49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《中华人民共和国船员条例》</w:t>
            </w:r>
          </w:p>
          <w:p>
            <w:pPr>
              <w:pStyle w:val="9"/>
              <w:spacing w:line="218" w:lineRule="auto"/>
              <w:ind w:firstLine="56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第五十三条第(一)项违反本条例的规定，船长有下</w:t>
            </w:r>
            <w:r>
              <w:rPr>
                <w:rFonts w:hint="eastAsia" w:ascii="华文仿宋" w:hAnsi="华文仿宋" w:eastAsia="华文仿宋" w:cs="华文仿宋"/>
                <w:spacing w:val="1"/>
                <w:sz w:val="28"/>
                <w:szCs w:val="28"/>
              </w:rPr>
              <w:t>列情形之一的，由海事管理机构处2000元以上2万元</w:t>
            </w:r>
            <w:r>
              <w:rPr>
                <w:rFonts w:hint="eastAsia" w:ascii="华文仿宋" w:hAnsi="华文仿宋" w:eastAsia="华文仿宋" w:cs="华文仿宋"/>
                <w:sz w:val="28"/>
                <w:szCs w:val="28"/>
              </w:rPr>
              <w:t>以下罚款；情节严重的，并给予暂扣船员适任证书6个月以上2年以</w:t>
            </w:r>
            <w:r>
              <w:rPr>
                <w:rFonts w:hint="eastAsia" w:ascii="华文仿宋" w:hAnsi="华文仿宋" w:eastAsia="华文仿宋" w:cs="华文仿宋"/>
                <w:spacing w:val="-7"/>
                <w:sz w:val="28"/>
                <w:szCs w:val="28"/>
              </w:rPr>
              <w:t>下直至吊销船员适任证书的处罚：(一)未保证船舶和船员</w:t>
            </w:r>
            <w:r>
              <w:rPr>
                <w:rFonts w:hint="eastAsia" w:ascii="华文仿宋" w:hAnsi="华文仿宋" w:eastAsia="华文仿宋" w:cs="华文仿宋"/>
                <w:spacing w:val="4"/>
                <w:sz w:val="28"/>
                <w:szCs w:val="28"/>
              </w:rPr>
              <w:t>携带符合法定要求的证书、文书以及有关航行资料的；</w:t>
            </w:r>
          </w:p>
        </w:tc>
        <w:tc>
          <w:tcPr>
            <w:tcW w:w="1441"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724" w:type="dxa"/>
            <w:vAlign w:val="top"/>
          </w:tcPr>
          <w:p>
            <w:pPr>
              <w:spacing w:line="261" w:lineRule="auto"/>
              <w:jc w:val="left"/>
              <w:rPr>
                <w:rFonts w:hint="eastAsia" w:ascii="华文仿宋" w:hAnsi="华文仿宋" w:eastAsia="华文仿宋" w:cs="华文仿宋"/>
                <w:sz w:val="28"/>
                <w:szCs w:val="28"/>
              </w:rPr>
            </w:pPr>
          </w:p>
          <w:p>
            <w:pPr>
              <w:spacing w:line="261" w:lineRule="auto"/>
              <w:jc w:val="left"/>
              <w:rPr>
                <w:rFonts w:hint="eastAsia" w:ascii="华文仿宋" w:hAnsi="华文仿宋" w:eastAsia="华文仿宋" w:cs="华文仿宋"/>
                <w:sz w:val="28"/>
                <w:szCs w:val="28"/>
              </w:rPr>
            </w:pPr>
          </w:p>
          <w:p>
            <w:pPr>
              <w:spacing w:line="261" w:lineRule="auto"/>
              <w:jc w:val="left"/>
              <w:rPr>
                <w:rFonts w:hint="eastAsia" w:ascii="华文仿宋" w:hAnsi="华文仿宋" w:eastAsia="华文仿宋" w:cs="华文仿宋"/>
                <w:sz w:val="28"/>
                <w:szCs w:val="28"/>
              </w:rPr>
            </w:pPr>
          </w:p>
          <w:p>
            <w:pPr>
              <w:spacing w:line="262" w:lineRule="auto"/>
              <w:jc w:val="left"/>
              <w:rPr>
                <w:rFonts w:hint="eastAsia" w:ascii="华文仿宋" w:hAnsi="华文仿宋" w:eastAsia="华文仿宋" w:cs="华文仿宋"/>
                <w:sz w:val="28"/>
                <w:szCs w:val="28"/>
              </w:rPr>
            </w:pPr>
          </w:p>
          <w:p>
            <w:pPr>
              <w:pStyle w:val="9"/>
              <w:spacing w:before="72" w:line="183" w:lineRule="auto"/>
              <w:ind w:left="205"/>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w:t>
            </w:r>
          </w:p>
        </w:tc>
        <w:tc>
          <w:tcPr>
            <w:tcW w:w="2379" w:type="dxa"/>
            <w:vAlign w:val="top"/>
          </w:tcPr>
          <w:p>
            <w:pPr>
              <w:spacing w:line="299" w:lineRule="auto"/>
              <w:jc w:val="left"/>
              <w:rPr>
                <w:rFonts w:hint="eastAsia" w:ascii="华文仿宋" w:hAnsi="华文仿宋" w:eastAsia="华文仿宋" w:cs="华文仿宋"/>
                <w:sz w:val="28"/>
                <w:szCs w:val="28"/>
              </w:rPr>
            </w:pPr>
          </w:p>
          <w:p>
            <w:pPr>
              <w:spacing w:line="300" w:lineRule="auto"/>
              <w:jc w:val="left"/>
              <w:rPr>
                <w:rFonts w:hint="eastAsia" w:ascii="华文仿宋" w:hAnsi="华文仿宋" w:eastAsia="华文仿宋" w:cs="华文仿宋"/>
                <w:sz w:val="28"/>
                <w:szCs w:val="28"/>
              </w:rPr>
            </w:pPr>
          </w:p>
          <w:p>
            <w:pPr>
              <w:pStyle w:val="9"/>
              <w:spacing w:before="72" w:line="223" w:lineRule="auto"/>
              <w:ind w:right="4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气象观测、测量、地质调查，不按照规定备案</w:t>
            </w:r>
          </w:p>
        </w:tc>
        <w:tc>
          <w:tcPr>
            <w:tcW w:w="2448" w:type="dxa"/>
            <w:vAlign w:val="top"/>
          </w:tcPr>
          <w:p>
            <w:pPr>
              <w:spacing w:line="311" w:lineRule="auto"/>
              <w:jc w:val="left"/>
              <w:rPr>
                <w:rFonts w:hint="eastAsia" w:ascii="华文仿宋" w:hAnsi="华文仿宋" w:eastAsia="华文仿宋" w:cs="华文仿宋"/>
                <w:sz w:val="28"/>
                <w:szCs w:val="28"/>
              </w:rPr>
            </w:pPr>
          </w:p>
          <w:p>
            <w:pPr>
              <w:pStyle w:val="9"/>
              <w:spacing w:before="71" w:line="233" w:lineRule="auto"/>
              <w:ind w:right="177"/>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首次发现，立即停止相关作业，在责令改正期</w:t>
            </w:r>
            <w:r>
              <w:rPr>
                <w:rFonts w:hint="eastAsia" w:ascii="华文仿宋" w:hAnsi="华文仿宋" w:eastAsia="华文仿宋" w:cs="华文仿宋"/>
                <w:spacing w:val="-1"/>
                <w:sz w:val="28"/>
                <w:szCs w:val="28"/>
              </w:rPr>
              <w:t>限内按规定完成备案，</w:t>
            </w:r>
            <w:r>
              <w:rPr>
                <w:rFonts w:hint="eastAsia" w:ascii="华文仿宋" w:hAnsi="华文仿宋" w:eastAsia="华文仿宋" w:cs="华文仿宋"/>
                <w:spacing w:val="-2"/>
                <w:sz w:val="28"/>
                <w:szCs w:val="28"/>
              </w:rPr>
              <w:t>危害后果轻微</w:t>
            </w:r>
          </w:p>
        </w:tc>
        <w:tc>
          <w:tcPr>
            <w:tcW w:w="1579" w:type="dxa"/>
            <w:vAlign w:val="top"/>
          </w:tcPr>
          <w:p>
            <w:pPr>
              <w:spacing w:line="247" w:lineRule="auto"/>
              <w:jc w:val="left"/>
              <w:rPr>
                <w:rFonts w:hint="eastAsia" w:ascii="华文仿宋" w:hAnsi="华文仿宋" w:eastAsia="华文仿宋" w:cs="华文仿宋"/>
                <w:sz w:val="28"/>
                <w:szCs w:val="28"/>
              </w:rPr>
            </w:pPr>
          </w:p>
          <w:p>
            <w:pPr>
              <w:spacing w:line="247" w:lineRule="auto"/>
              <w:jc w:val="left"/>
              <w:rPr>
                <w:rFonts w:hint="eastAsia" w:ascii="华文仿宋" w:hAnsi="华文仿宋" w:eastAsia="华文仿宋" w:cs="华文仿宋"/>
                <w:sz w:val="28"/>
                <w:szCs w:val="28"/>
              </w:rPr>
            </w:pPr>
          </w:p>
          <w:p>
            <w:pPr>
              <w:spacing w:line="248"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29" w:type="dxa"/>
            <w:vAlign w:val="top"/>
          </w:tcPr>
          <w:p>
            <w:pPr>
              <w:pStyle w:val="9"/>
              <w:spacing w:before="147" w:line="219" w:lineRule="auto"/>
              <w:ind w:left="515"/>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《中华人民共和国内河海事行政处罚规定》</w:t>
            </w:r>
          </w:p>
          <w:p>
            <w:pPr>
              <w:pStyle w:val="9"/>
              <w:spacing w:before="19" w:line="219" w:lineRule="auto"/>
              <w:ind w:firstLine="560" w:firstLineChars="2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第十九条第一款、第二款第(一)项违反《内河交通安</w:t>
            </w:r>
            <w:r>
              <w:rPr>
                <w:rFonts w:hint="eastAsia" w:ascii="华文仿宋" w:hAnsi="华文仿宋" w:eastAsia="华文仿宋" w:cs="华文仿宋"/>
                <w:spacing w:val="-1"/>
                <w:sz w:val="28"/>
                <w:szCs w:val="28"/>
              </w:rPr>
              <w:t>全管理条例》第二十八条的规定，在内河通航水域进行有关</w:t>
            </w:r>
            <w:r>
              <w:rPr>
                <w:rFonts w:hint="eastAsia" w:ascii="华文仿宋" w:hAnsi="华文仿宋" w:eastAsia="华文仿宋" w:cs="华文仿宋"/>
                <w:spacing w:val="-7"/>
                <w:sz w:val="28"/>
                <w:szCs w:val="28"/>
              </w:rPr>
              <w:t>作业，不按照规定备案的，依照《内河交通</w:t>
            </w:r>
            <w:r>
              <w:rPr>
                <w:rFonts w:hint="eastAsia" w:ascii="华文仿宋" w:hAnsi="华文仿宋" w:eastAsia="华文仿宋" w:cs="华文仿宋"/>
                <w:spacing w:val="-8"/>
                <w:sz w:val="28"/>
                <w:szCs w:val="28"/>
              </w:rPr>
              <w:t>安全管理条例》</w:t>
            </w:r>
            <w:r>
              <w:rPr>
                <w:rFonts w:hint="eastAsia" w:ascii="华文仿宋" w:hAnsi="华文仿宋" w:eastAsia="华文仿宋" w:cs="华文仿宋"/>
                <w:spacing w:val="-6"/>
                <w:sz w:val="28"/>
                <w:szCs w:val="28"/>
              </w:rPr>
              <w:t>第七十条的规定，责令改正，处以5000元以上5万元以</w:t>
            </w:r>
            <w:r>
              <w:rPr>
                <w:rFonts w:hint="eastAsia" w:ascii="华文仿宋" w:hAnsi="华文仿宋" w:eastAsia="华文仿宋" w:cs="华文仿宋"/>
                <w:spacing w:val="-1"/>
                <w:sz w:val="28"/>
                <w:szCs w:val="28"/>
              </w:rPr>
              <w:t>下罚款。</w:t>
            </w:r>
            <w:r>
              <w:rPr>
                <w:rFonts w:hint="eastAsia" w:ascii="华文仿宋" w:hAnsi="华文仿宋" w:eastAsia="华文仿宋" w:cs="华文仿宋"/>
                <w:spacing w:val="-7"/>
                <w:sz w:val="28"/>
                <w:szCs w:val="28"/>
              </w:rPr>
              <w:t>本条前款所称有关作业，包括以下作业：(一)气象观测</w:t>
            </w:r>
            <w:r>
              <w:rPr>
                <w:rFonts w:hint="eastAsia" w:ascii="华文仿宋" w:hAnsi="华文仿宋" w:eastAsia="华文仿宋" w:cs="华文仿宋"/>
                <w:spacing w:val="-7"/>
                <w:sz w:val="28"/>
                <w:szCs w:val="28"/>
                <w:lang w:eastAsia="zh-CN"/>
              </w:rPr>
              <w:t>、</w:t>
            </w:r>
            <w:r>
              <w:rPr>
                <w:rFonts w:hint="eastAsia" w:ascii="华文仿宋" w:hAnsi="华文仿宋" w:eastAsia="华文仿宋" w:cs="华文仿宋"/>
                <w:spacing w:val="-1"/>
                <w:sz w:val="28"/>
                <w:szCs w:val="28"/>
              </w:rPr>
              <w:t>测量、地质调查</w:t>
            </w:r>
          </w:p>
        </w:tc>
        <w:tc>
          <w:tcPr>
            <w:tcW w:w="1441"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6850" w:h="11910"/>
          <w:pgMar w:top="885" w:right="595" w:bottom="400" w:left="1044" w:header="0" w:footer="0" w:gutter="0"/>
          <w:pgNumType w:fmt="decimal"/>
          <w:cols w:space="720" w:num="1"/>
        </w:sectPr>
      </w:pPr>
    </w:p>
    <w:tbl>
      <w:tblPr>
        <w:tblStyle w:val="10"/>
        <w:tblW w:w="15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2294"/>
        <w:gridCol w:w="2448"/>
        <w:gridCol w:w="1633"/>
        <w:gridCol w:w="6675"/>
        <w:gridCol w:w="1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7" w:hRule="atLeast"/>
        </w:trPr>
        <w:tc>
          <w:tcPr>
            <w:tcW w:w="799" w:type="dxa"/>
            <w:vAlign w:val="top"/>
          </w:tcPr>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6" w:lineRule="auto"/>
              <w:jc w:val="left"/>
              <w:rPr>
                <w:rFonts w:hint="eastAsia" w:ascii="华文仿宋" w:hAnsi="华文仿宋" w:eastAsia="华文仿宋" w:cs="华文仿宋"/>
                <w:sz w:val="28"/>
                <w:szCs w:val="28"/>
              </w:rPr>
            </w:pPr>
          </w:p>
          <w:p>
            <w:pPr>
              <w:spacing w:line="257"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w:t>
            </w:r>
          </w:p>
        </w:tc>
        <w:tc>
          <w:tcPr>
            <w:tcW w:w="2294" w:type="dxa"/>
            <w:vAlign w:val="top"/>
          </w:tcPr>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spacing w:line="267" w:lineRule="auto"/>
              <w:jc w:val="left"/>
              <w:rPr>
                <w:rFonts w:hint="eastAsia" w:ascii="华文仿宋" w:hAnsi="华文仿宋" w:eastAsia="华文仿宋" w:cs="华文仿宋"/>
                <w:sz w:val="28"/>
                <w:szCs w:val="28"/>
              </w:rPr>
            </w:pPr>
          </w:p>
          <w:p>
            <w:pPr>
              <w:pStyle w:val="9"/>
              <w:spacing w:before="71" w:line="231" w:lineRule="auto"/>
              <w:ind w:left="9" w:right="106"/>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船舶停泊未按照规定留足</w:t>
            </w:r>
            <w:r>
              <w:rPr>
                <w:rFonts w:hint="eastAsia" w:ascii="华文仿宋" w:hAnsi="华文仿宋" w:eastAsia="华文仿宋" w:cs="华文仿宋"/>
                <w:spacing w:val="7"/>
                <w:sz w:val="28"/>
                <w:szCs w:val="28"/>
              </w:rPr>
              <w:t>值班人员</w:t>
            </w:r>
          </w:p>
        </w:tc>
        <w:tc>
          <w:tcPr>
            <w:tcW w:w="2448" w:type="dxa"/>
            <w:vAlign w:val="top"/>
          </w:tcPr>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8"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pStyle w:val="9"/>
              <w:spacing w:before="72" w:line="211" w:lineRule="auto"/>
              <w:ind w:left="12"/>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1000总吨以下货船或</w:t>
            </w:r>
          </w:p>
          <w:p>
            <w:pPr>
              <w:pStyle w:val="9"/>
              <w:spacing w:before="1" w:line="224" w:lineRule="auto"/>
              <w:ind w:left="12" w:right="208"/>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300总吨以下客船且有</w:t>
            </w:r>
            <w:r>
              <w:rPr>
                <w:rFonts w:hint="eastAsia" w:ascii="华文仿宋" w:hAnsi="华文仿宋" w:eastAsia="华文仿宋" w:cs="华文仿宋"/>
                <w:spacing w:val="-1"/>
                <w:sz w:val="28"/>
                <w:szCs w:val="28"/>
              </w:rPr>
              <w:t>普通船员值守，及时改</w:t>
            </w:r>
            <w:r>
              <w:rPr>
                <w:rFonts w:hint="eastAsia" w:ascii="华文仿宋" w:hAnsi="华文仿宋" w:eastAsia="华文仿宋" w:cs="华文仿宋"/>
                <w:spacing w:val="1"/>
                <w:sz w:val="28"/>
                <w:szCs w:val="28"/>
              </w:rPr>
              <w:t>正，未造成危害后果的</w:t>
            </w:r>
          </w:p>
        </w:tc>
        <w:tc>
          <w:tcPr>
            <w:tcW w:w="1633" w:type="dxa"/>
            <w:vAlign w:val="top"/>
          </w:tcPr>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0"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75" w:type="dxa"/>
            <w:vAlign w:val="top"/>
          </w:tcPr>
          <w:p>
            <w:pPr>
              <w:pStyle w:val="9"/>
              <w:spacing w:before="262" w:line="219" w:lineRule="auto"/>
              <w:ind w:left="605"/>
              <w:jc w:val="left"/>
              <w:rPr>
                <w:rFonts w:hint="eastAsia" w:ascii="华文仿宋" w:hAnsi="华文仿宋" w:eastAsia="华文仿宋" w:cs="华文仿宋"/>
                <w:sz w:val="28"/>
                <w:szCs w:val="28"/>
              </w:rPr>
            </w:pPr>
            <w:r>
              <w:rPr>
                <w:rFonts w:hint="eastAsia" w:ascii="华文仿宋" w:hAnsi="华文仿宋" w:eastAsia="华文仿宋" w:cs="华文仿宋"/>
                <w:spacing w:val="-5"/>
                <w:sz w:val="28"/>
                <w:szCs w:val="28"/>
              </w:rPr>
              <w:t>1.《中华人民共和国内河交通安全管理条例》</w:t>
            </w:r>
          </w:p>
          <w:p>
            <w:pPr>
              <w:pStyle w:val="9"/>
              <w:spacing w:before="9" w:line="230" w:lineRule="auto"/>
              <w:ind w:left="44" w:right="166" w:firstLine="46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第八十一条违反本条例的规定，船舶在内河航行、停泊或者作业，不遵守航行、避让和信号显示规则的，由海事管理机构责令改正，处1000元以上1万元以下的罚款；情节严</w:t>
            </w:r>
            <w:r>
              <w:rPr>
                <w:rFonts w:hint="eastAsia" w:ascii="华文仿宋" w:hAnsi="华文仿宋" w:eastAsia="华文仿宋" w:cs="华文仿宋"/>
                <w:spacing w:val="1"/>
                <w:sz w:val="28"/>
                <w:szCs w:val="28"/>
              </w:rPr>
              <w:t>重的，对责任船员给予暂扣适任证书或者其他适任证件3个月</w:t>
            </w:r>
            <w:r>
              <w:rPr>
                <w:rFonts w:hint="eastAsia" w:ascii="华文仿宋" w:hAnsi="华文仿宋" w:eastAsia="华文仿宋" w:cs="华文仿宋"/>
                <w:sz w:val="28"/>
                <w:szCs w:val="28"/>
              </w:rPr>
              <w:t>至6个月直至吊销适任证书或者其他适任证件的处罚；造成重大内河交通事故的，依照刑法关于交通肇事罪或者其他罪的</w:t>
            </w:r>
            <w:r>
              <w:rPr>
                <w:rFonts w:hint="eastAsia" w:ascii="华文仿宋" w:hAnsi="华文仿宋" w:eastAsia="华文仿宋" w:cs="华文仿宋"/>
                <w:spacing w:val="-1"/>
                <w:sz w:val="28"/>
                <w:szCs w:val="28"/>
              </w:rPr>
              <w:t>规定，依法追究刑事责任</w:t>
            </w:r>
          </w:p>
          <w:p>
            <w:pPr>
              <w:pStyle w:val="9"/>
              <w:spacing w:before="20" w:line="219" w:lineRule="auto"/>
              <w:ind w:left="465"/>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2.《中华人民共和国内河海事行政处罚规定》</w:t>
            </w:r>
          </w:p>
          <w:p>
            <w:pPr>
              <w:pStyle w:val="9"/>
              <w:spacing w:before="18" w:line="218" w:lineRule="auto"/>
              <w:ind w:firstLine="278" w:firstLineChars="1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第十七条第一款、第二款第(十七)项违反《内河交通安全管理条例》的有关规定，船舶在内河航行、停泊或者作业，不遵守航行、避让和信号显示规则，依照《内河交通</w:t>
            </w:r>
            <w:r>
              <w:rPr>
                <w:rFonts w:hint="eastAsia" w:ascii="华文仿宋" w:hAnsi="华文仿宋" w:eastAsia="华文仿宋" w:cs="华文仿宋"/>
                <w:spacing w:val="1"/>
                <w:sz w:val="28"/>
                <w:szCs w:val="28"/>
              </w:rPr>
              <w:t>安全管理条例》第八十一条的规定，处以1000元以上1万元以</w:t>
            </w:r>
            <w:r>
              <w:rPr>
                <w:rFonts w:hint="eastAsia" w:ascii="华文仿宋" w:hAnsi="华文仿宋" w:eastAsia="华文仿宋" w:cs="华文仿宋"/>
                <w:sz w:val="28"/>
                <w:szCs w:val="28"/>
              </w:rPr>
              <w:t>下罚款：情节严重的，还应当对责任船员给予扣留船员适任证书或者其他适任证件3个月至6个月直至吊销船员适任证书或者其他适任证件的处罚，</w:t>
            </w:r>
            <w:r>
              <w:rPr>
                <w:rFonts w:hint="eastAsia" w:ascii="华文仿宋" w:hAnsi="华文仿宋" w:eastAsia="华文仿宋" w:cs="华文仿宋"/>
                <w:spacing w:val="-1"/>
                <w:sz w:val="28"/>
                <w:szCs w:val="28"/>
              </w:rPr>
              <w:t>本条前款所称不遵守航行、避让和信号显示规则，包括</w:t>
            </w:r>
            <w:r>
              <w:rPr>
                <w:rFonts w:hint="eastAsia" w:ascii="华文仿宋" w:hAnsi="华文仿宋" w:eastAsia="华文仿宋" w:cs="华文仿宋"/>
                <w:spacing w:val="-7"/>
                <w:sz w:val="28"/>
                <w:szCs w:val="28"/>
              </w:rPr>
              <w:t>以下情形；(十七)船舶停泊未按照规定留足值班人员</w:t>
            </w:r>
          </w:p>
        </w:tc>
        <w:tc>
          <w:tcPr>
            <w:tcW w:w="1341"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7040" w:h="12180"/>
          <w:pgMar w:top="994" w:right="774" w:bottom="400" w:left="1064" w:header="0" w:footer="0" w:gutter="0"/>
          <w:pgNumType w:fmt="decimal"/>
          <w:cols w:space="720" w:num="1"/>
        </w:sectPr>
      </w:pPr>
    </w:p>
    <w:tbl>
      <w:tblPr>
        <w:tblStyle w:val="10"/>
        <w:tblW w:w="15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280"/>
        <w:gridCol w:w="2617"/>
        <w:gridCol w:w="1609"/>
        <w:gridCol w:w="6559"/>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209" w:type="dxa"/>
            <w:gridSpan w:val="6"/>
            <w:vAlign w:val="center"/>
          </w:tcPr>
          <w:p>
            <w:pPr>
              <w:pStyle w:val="9"/>
              <w:spacing w:before="121" w:line="218"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桃源县交通运输领域“首违不罚”清单(水路管理</w:t>
            </w:r>
            <w:r>
              <w:rPr>
                <w:rFonts w:hint="eastAsia" w:asciiTheme="majorEastAsia" w:hAnsiTheme="majorEastAsia" w:eastAsiaTheme="majorEastAsia" w:cstheme="majorEastAsia"/>
                <w:b/>
                <w:bCs/>
                <w:spacing w:val="-4"/>
                <w:sz w:val="44"/>
                <w:szCs w:val="44"/>
                <w:lang w:val="en-US" w:eastAsia="zh-CN"/>
              </w:rPr>
              <w:t>6</w:t>
            </w:r>
            <w:r>
              <w:rPr>
                <w:rFonts w:hint="eastAsia" w:asciiTheme="majorEastAsia" w:hAnsiTheme="majorEastAsia" w:eastAsiaTheme="majorEastAsia" w:cstheme="majorEastAsia"/>
                <w:b/>
                <w:bCs/>
                <w:spacing w:val="-4"/>
                <w:sz w:val="44"/>
                <w:szCs w:val="44"/>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94" w:type="dxa"/>
            <w:vAlign w:val="top"/>
          </w:tcPr>
          <w:p>
            <w:pPr>
              <w:pStyle w:val="9"/>
              <w:spacing w:before="148" w:line="221" w:lineRule="auto"/>
              <w:ind w:left="4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序号</w:t>
            </w:r>
          </w:p>
        </w:tc>
        <w:tc>
          <w:tcPr>
            <w:tcW w:w="2280" w:type="dxa"/>
            <w:vAlign w:val="top"/>
          </w:tcPr>
          <w:p>
            <w:pPr>
              <w:pStyle w:val="9"/>
              <w:spacing w:before="147" w:line="220" w:lineRule="auto"/>
              <w:ind w:left="683"/>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违法行为</w:t>
            </w:r>
          </w:p>
        </w:tc>
        <w:tc>
          <w:tcPr>
            <w:tcW w:w="2617" w:type="dxa"/>
            <w:vAlign w:val="top"/>
          </w:tcPr>
          <w:p>
            <w:pPr>
              <w:pStyle w:val="9"/>
              <w:spacing w:before="147" w:line="219" w:lineRule="auto"/>
              <w:ind w:left="835"/>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不予处罚条件</w:t>
            </w:r>
          </w:p>
        </w:tc>
        <w:tc>
          <w:tcPr>
            <w:tcW w:w="1609" w:type="dxa"/>
            <w:vAlign w:val="top"/>
          </w:tcPr>
          <w:p>
            <w:pPr>
              <w:pStyle w:val="9"/>
              <w:spacing w:before="147" w:line="219" w:lineRule="auto"/>
              <w:ind w:left="87"/>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轻微/首违不罚</w:t>
            </w:r>
          </w:p>
        </w:tc>
        <w:tc>
          <w:tcPr>
            <w:tcW w:w="6559" w:type="dxa"/>
            <w:vAlign w:val="top"/>
          </w:tcPr>
          <w:p>
            <w:pPr>
              <w:pStyle w:val="9"/>
              <w:spacing w:before="145" w:line="219" w:lineRule="auto"/>
              <w:ind w:left="291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350" w:type="dxa"/>
            <w:vAlign w:val="top"/>
          </w:tcPr>
          <w:p>
            <w:pPr>
              <w:pStyle w:val="9"/>
              <w:spacing w:before="148" w:line="221" w:lineRule="auto"/>
              <w:ind w:left="443"/>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94" w:type="dxa"/>
            <w:vAlign w:val="top"/>
          </w:tcPr>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pStyle w:val="9"/>
              <w:spacing w:before="72" w:line="183" w:lineRule="auto"/>
              <w:ind w:left="20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2280" w:type="dxa"/>
            <w:vAlign w:val="top"/>
          </w:tcPr>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spacing w:line="266" w:lineRule="auto"/>
              <w:jc w:val="left"/>
              <w:rPr>
                <w:rFonts w:hint="eastAsia" w:ascii="华文仿宋" w:hAnsi="华文仿宋" w:eastAsia="华文仿宋" w:cs="华文仿宋"/>
                <w:sz w:val="28"/>
                <w:szCs w:val="28"/>
              </w:rPr>
            </w:pPr>
          </w:p>
          <w:p>
            <w:pPr>
              <w:pStyle w:val="9"/>
              <w:spacing w:before="72" w:line="226" w:lineRule="auto"/>
              <w:ind w:left="9" w:right="137" w:firstLine="4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水路运输辅助业务经</w:t>
            </w:r>
            <w:r>
              <w:rPr>
                <w:rFonts w:hint="eastAsia" w:ascii="华文仿宋" w:hAnsi="华文仿宋" w:eastAsia="华文仿宋" w:cs="华文仿宋"/>
                <w:spacing w:val="6"/>
                <w:sz w:val="28"/>
                <w:szCs w:val="28"/>
              </w:rPr>
              <w:t>营者未履行备案义务</w:t>
            </w:r>
            <w:r>
              <w:rPr>
                <w:rFonts w:hint="eastAsia" w:ascii="华文仿宋" w:hAnsi="华文仿宋" w:eastAsia="华文仿宋" w:cs="华文仿宋"/>
                <w:spacing w:val="2"/>
                <w:sz w:val="28"/>
                <w:szCs w:val="28"/>
              </w:rPr>
              <w:t>或者报告义务的</w:t>
            </w:r>
          </w:p>
        </w:tc>
        <w:tc>
          <w:tcPr>
            <w:tcW w:w="2617" w:type="dxa"/>
            <w:vAlign w:val="top"/>
          </w:tcPr>
          <w:p>
            <w:pPr>
              <w:spacing w:line="327" w:lineRule="auto"/>
              <w:jc w:val="left"/>
              <w:rPr>
                <w:rFonts w:hint="eastAsia" w:ascii="华文仿宋" w:hAnsi="华文仿宋" w:eastAsia="华文仿宋" w:cs="华文仿宋"/>
                <w:sz w:val="28"/>
                <w:szCs w:val="28"/>
              </w:rPr>
            </w:pPr>
          </w:p>
          <w:p>
            <w:pPr>
              <w:spacing w:line="328" w:lineRule="auto"/>
              <w:jc w:val="left"/>
              <w:rPr>
                <w:rFonts w:hint="eastAsia" w:ascii="华文仿宋" w:hAnsi="华文仿宋" w:eastAsia="华文仿宋" w:cs="华文仿宋"/>
                <w:sz w:val="28"/>
                <w:szCs w:val="28"/>
              </w:rPr>
            </w:pPr>
          </w:p>
          <w:p>
            <w:pPr>
              <w:pStyle w:val="9"/>
              <w:spacing w:before="72" w:line="223" w:lineRule="auto"/>
              <w:ind w:left="81" w:right="20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首次发现违法行为，经责令当场改正或者及时改正，未发生事故，且承诺不再实施</w:t>
            </w:r>
            <w:r>
              <w:rPr>
                <w:rFonts w:hint="eastAsia" w:ascii="华文仿宋" w:hAnsi="华文仿宋" w:eastAsia="华文仿宋" w:cs="华文仿宋"/>
                <w:spacing w:val="-1"/>
                <w:sz w:val="28"/>
                <w:szCs w:val="28"/>
              </w:rPr>
              <w:t>违法行为，危害后果轻微。</w:t>
            </w:r>
          </w:p>
        </w:tc>
        <w:tc>
          <w:tcPr>
            <w:tcW w:w="1609" w:type="dxa"/>
            <w:vAlign w:val="top"/>
          </w:tcPr>
          <w:p>
            <w:pPr>
              <w:spacing w:line="251" w:lineRule="auto"/>
              <w:jc w:val="left"/>
              <w:rPr>
                <w:rFonts w:hint="eastAsia" w:ascii="华文仿宋" w:hAnsi="华文仿宋" w:eastAsia="华文仿宋" w:cs="华文仿宋"/>
                <w:sz w:val="28"/>
                <w:szCs w:val="28"/>
              </w:rPr>
            </w:pPr>
          </w:p>
          <w:p>
            <w:pPr>
              <w:spacing w:line="251"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spacing w:line="252"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559" w:type="dxa"/>
            <w:vAlign w:val="top"/>
          </w:tcPr>
          <w:p>
            <w:pPr>
              <w:spacing w:line="388" w:lineRule="auto"/>
              <w:jc w:val="left"/>
              <w:rPr>
                <w:rFonts w:hint="eastAsia" w:ascii="华文仿宋" w:hAnsi="华文仿宋" w:eastAsia="华文仿宋" w:cs="华文仿宋"/>
                <w:sz w:val="28"/>
                <w:szCs w:val="28"/>
              </w:rPr>
            </w:pPr>
          </w:p>
          <w:p>
            <w:pPr>
              <w:pStyle w:val="9"/>
              <w:spacing w:before="72" w:line="201" w:lineRule="auto"/>
              <w:ind w:left="52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《国内水路运输辅助业管理规定》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第三十六条第(一)项水路运输辅助业务经营者违反本规</w:t>
            </w:r>
            <w:r>
              <w:rPr>
                <w:rFonts w:hint="eastAsia" w:ascii="华文仿宋" w:hAnsi="华文仿宋" w:eastAsia="华文仿宋" w:cs="华文仿宋"/>
                <w:sz w:val="28"/>
                <w:szCs w:val="28"/>
              </w:rPr>
              <w:t>定，有下列行为之一的，由其所在地县级以上人民政府水路运输管</w:t>
            </w:r>
            <w:r>
              <w:rPr>
                <w:rFonts w:hint="eastAsia" w:ascii="华文仿宋" w:hAnsi="华文仿宋" w:eastAsia="华文仿宋" w:cs="华文仿宋"/>
                <w:spacing w:val="-6"/>
                <w:sz w:val="28"/>
                <w:szCs w:val="28"/>
              </w:rPr>
              <w:t>理部门责令改正，处2000元以上1万元以下的罚款；一年内累计三</w:t>
            </w:r>
            <w:r>
              <w:rPr>
                <w:rFonts w:hint="eastAsia" w:ascii="华文仿宋" w:hAnsi="华文仿宋" w:eastAsia="华文仿宋" w:cs="华文仿宋"/>
                <w:sz w:val="28"/>
                <w:szCs w:val="28"/>
              </w:rPr>
              <w:t>次以上违反本规定的，处1万元以上3万元以下的罚款：(一)未履</w:t>
            </w:r>
          </w:p>
          <w:p>
            <w:pPr>
              <w:pStyle w:val="9"/>
              <w:spacing w:before="18" w:line="218" w:lineRule="auto"/>
              <w:ind w:left="35"/>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行备案或者报告义务。</w:t>
            </w:r>
          </w:p>
        </w:tc>
        <w:tc>
          <w:tcPr>
            <w:tcW w:w="1350"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1" w:hRule="atLeast"/>
        </w:trPr>
        <w:tc>
          <w:tcPr>
            <w:tcW w:w="794" w:type="dxa"/>
            <w:vAlign w:val="top"/>
          </w:tcPr>
          <w:p>
            <w:pPr>
              <w:spacing w:line="270" w:lineRule="auto"/>
              <w:jc w:val="left"/>
              <w:rPr>
                <w:rFonts w:hint="eastAsia" w:ascii="华文仿宋" w:hAnsi="华文仿宋" w:eastAsia="华文仿宋" w:cs="华文仿宋"/>
                <w:sz w:val="28"/>
                <w:szCs w:val="28"/>
              </w:rPr>
            </w:pPr>
          </w:p>
          <w:p>
            <w:pPr>
              <w:spacing w:line="270" w:lineRule="auto"/>
              <w:jc w:val="left"/>
              <w:rPr>
                <w:rFonts w:hint="eastAsia" w:ascii="华文仿宋" w:hAnsi="华文仿宋" w:eastAsia="华文仿宋" w:cs="华文仿宋"/>
                <w:sz w:val="28"/>
                <w:szCs w:val="28"/>
              </w:rPr>
            </w:pPr>
          </w:p>
          <w:p>
            <w:pPr>
              <w:spacing w:line="270" w:lineRule="auto"/>
              <w:jc w:val="left"/>
              <w:rPr>
                <w:rFonts w:hint="eastAsia" w:ascii="华文仿宋" w:hAnsi="华文仿宋" w:eastAsia="华文仿宋" w:cs="华文仿宋"/>
                <w:sz w:val="28"/>
                <w:szCs w:val="28"/>
              </w:rPr>
            </w:pPr>
          </w:p>
          <w:p>
            <w:pPr>
              <w:spacing w:line="271" w:lineRule="auto"/>
              <w:jc w:val="left"/>
              <w:rPr>
                <w:rFonts w:hint="eastAsia" w:ascii="华文仿宋" w:hAnsi="华文仿宋" w:eastAsia="华文仿宋" w:cs="华文仿宋"/>
                <w:sz w:val="28"/>
                <w:szCs w:val="28"/>
              </w:rPr>
            </w:pPr>
          </w:p>
          <w:p>
            <w:pPr>
              <w:spacing w:line="271" w:lineRule="auto"/>
              <w:jc w:val="left"/>
              <w:rPr>
                <w:rFonts w:hint="eastAsia" w:ascii="华文仿宋" w:hAnsi="华文仿宋" w:eastAsia="华文仿宋" w:cs="华文仿宋"/>
                <w:sz w:val="28"/>
                <w:szCs w:val="28"/>
              </w:rPr>
            </w:pPr>
          </w:p>
          <w:p>
            <w:pPr>
              <w:pStyle w:val="9"/>
              <w:spacing w:before="72" w:line="183" w:lineRule="auto"/>
              <w:ind w:left="20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280" w:type="dxa"/>
            <w:vAlign w:val="top"/>
          </w:tcPr>
          <w:p>
            <w:pPr>
              <w:spacing w:line="258"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pStyle w:val="9"/>
              <w:spacing w:before="71" w:line="231" w:lineRule="auto"/>
              <w:ind w:left="9" w:right="88" w:firstLine="4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水路运输辅助业务经</w:t>
            </w:r>
            <w:r>
              <w:rPr>
                <w:rFonts w:hint="eastAsia" w:ascii="华文仿宋" w:hAnsi="华文仿宋" w:eastAsia="华文仿宋" w:cs="华文仿宋"/>
                <w:spacing w:val="12"/>
                <w:sz w:val="28"/>
                <w:szCs w:val="28"/>
              </w:rPr>
              <w:t>营者与船舶所有人、</w:t>
            </w:r>
            <w:r>
              <w:rPr>
                <w:rFonts w:hint="eastAsia" w:ascii="华文仿宋" w:hAnsi="华文仿宋" w:eastAsia="华文仿宋" w:cs="华文仿宋"/>
                <w:spacing w:val="1"/>
                <w:sz w:val="28"/>
                <w:szCs w:val="28"/>
              </w:rPr>
              <w:t>经营人、承租人未订</w:t>
            </w:r>
            <w:r>
              <w:rPr>
                <w:rFonts w:hint="eastAsia" w:ascii="华文仿宋" w:hAnsi="华文仿宋" w:eastAsia="华文仿宋" w:cs="华文仿宋"/>
                <w:spacing w:val="-1"/>
                <w:sz w:val="28"/>
                <w:szCs w:val="28"/>
              </w:rPr>
              <w:t>立船舶管理协议或者</w:t>
            </w:r>
            <w:r>
              <w:rPr>
                <w:rFonts w:hint="eastAsia" w:ascii="华文仿宋" w:hAnsi="华文仿宋" w:eastAsia="华文仿宋" w:cs="华文仿宋"/>
                <w:spacing w:val="12"/>
                <w:sz w:val="28"/>
                <w:szCs w:val="28"/>
              </w:rPr>
              <w:t>协议未对船舶海务、</w:t>
            </w:r>
            <w:r>
              <w:rPr>
                <w:rFonts w:hint="eastAsia" w:ascii="华文仿宋" w:hAnsi="华文仿宋" w:eastAsia="华文仿宋" w:cs="华文仿宋"/>
                <w:spacing w:val="2"/>
                <w:sz w:val="28"/>
                <w:szCs w:val="28"/>
              </w:rPr>
              <w:t>机务管理责任做出明</w:t>
            </w:r>
            <w:r>
              <w:rPr>
                <w:rFonts w:hint="eastAsia" w:ascii="华文仿宋" w:hAnsi="华文仿宋" w:eastAsia="华文仿宋" w:cs="华文仿宋"/>
                <w:spacing w:val="4"/>
                <w:sz w:val="28"/>
                <w:szCs w:val="28"/>
              </w:rPr>
              <w:t>确规定的</w:t>
            </w:r>
          </w:p>
        </w:tc>
        <w:tc>
          <w:tcPr>
            <w:tcW w:w="2617" w:type="dxa"/>
            <w:vAlign w:val="top"/>
          </w:tcPr>
          <w:p>
            <w:pPr>
              <w:spacing w:line="273" w:lineRule="auto"/>
              <w:jc w:val="left"/>
              <w:rPr>
                <w:rFonts w:hint="eastAsia" w:ascii="华文仿宋" w:hAnsi="华文仿宋" w:eastAsia="华文仿宋" w:cs="华文仿宋"/>
                <w:sz w:val="28"/>
                <w:szCs w:val="28"/>
              </w:rPr>
            </w:pPr>
          </w:p>
          <w:p>
            <w:pPr>
              <w:spacing w:line="274" w:lineRule="auto"/>
              <w:jc w:val="left"/>
              <w:rPr>
                <w:rFonts w:hint="eastAsia" w:ascii="华文仿宋" w:hAnsi="华文仿宋" w:eastAsia="华文仿宋" w:cs="华文仿宋"/>
                <w:sz w:val="28"/>
                <w:szCs w:val="28"/>
              </w:rPr>
            </w:pPr>
          </w:p>
          <w:p>
            <w:pPr>
              <w:spacing w:line="274" w:lineRule="auto"/>
              <w:jc w:val="left"/>
              <w:rPr>
                <w:rFonts w:hint="eastAsia" w:ascii="华文仿宋" w:hAnsi="华文仿宋" w:eastAsia="华文仿宋" w:cs="华文仿宋"/>
                <w:sz w:val="28"/>
                <w:szCs w:val="28"/>
              </w:rPr>
            </w:pPr>
          </w:p>
          <w:p>
            <w:pPr>
              <w:pStyle w:val="9"/>
              <w:spacing w:before="72" w:line="227" w:lineRule="auto"/>
              <w:ind w:left="81" w:right="19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首次发现违法行为，危害后果轻微，未发生事故，经责令当场改正或者限期内及时</w:t>
            </w:r>
            <w:r>
              <w:rPr>
                <w:rFonts w:hint="eastAsia" w:ascii="华文仿宋" w:hAnsi="华文仿宋" w:eastAsia="华文仿宋" w:cs="华文仿宋"/>
                <w:sz w:val="28"/>
                <w:szCs w:val="28"/>
              </w:rPr>
              <w:t>改正且承诺不再实施违法行</w:t>
            </w:r>
            <w:r>
              <w:rPr>
                <w:rFonts w:hint="eastAsia" w:ascii="华文仿宋" w:hAnsi="华文仿宋" w:eastAsia="华文仿宋" w:cs="华文仿宋"/>
                <w:spacing w:val="-6"/>
                <w:sz w:val="28"/>
                <w:szCs w:val="28"/>
              </w:rPr>
              <w:t>为，</w:t>
            </w:r>
          </w:p>
        </w:tc>
        <w:tc>
          <w:tcPr>
            <w:tcW w:w="1609" w:type="dxa"/>
            <w:vAlign w:val="top"/>
          </w:tcPr>
          <w:p>
            <w:pPr>
              <w:spacing w:line="259"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spacing w:line="259"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spacing w:line="260"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559" w:type="dxa"/>
            <w:vAlign w:val="top"/>
          </w:tcPr>
          <w:p>
            <w:pPr>
              <w:spacing w:line="265" w:lineRule="auto"/>
              <w:jc w:val="left"/>
              <w:rPr>
                <w:rFonts w:hint="eastAsia" w:ascii="华文仿宋" w:hAnsi="华文仿宋" w:eastAsia="华文仿宋" w:cs="华文仿宋"/>
                <w:sz w:val="28"/>
                <w:szCs w:val="28"/>
              </w:rPr>
            </w:pPr>
          </w:p>
          <w:p>
            <w:pPr>
              <w:spacing w:line="265" w:lineRule="auto"/>
              <w:jc w:val="left"/>
              <w:rPr>
                <w:rFonts w:hint="eastAsia" w:ascii="华文仿宋" w:hAnsi="华文仿宋" w:eastAsia="华文仿宋" w:cs="华文仿宋"/>
                <w:sz w:val="28"/>
                <w:szCs w:val="28"/>
              </w:rPr>
            </w:pPr>
          </w:p>
          <w:p>
            <w:pPr>
              <w:pStyle w:val="9"/>
              <w:spacing w:before="72" w:line="201" w:lineRule="auto"/>
              <w:ind w:left="52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《国内水路运输辅助业管理规定》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第三十六条第(三)项水路运输辅助业务经营者违反本规</w:t>
            </w:r>
            <w:r>
              <w:rPr>
                <w:rFonts w:hint="eastAsia" w:ascii="华文仿宋" w:hAnsi="华文仿宋" w:eastAsia="华文仿宋" w:cs="华文仿宋"/>
                <w:sz w:val="28"/>
                <w:szCs w:val="28"/>
              </w:rPr>
              <w:t>定，有下列行为之一的，由其所在地县级以上人民政府水路运输管</w:t>
            </w:r>
            <w:r>
              <w:rPr>
                <w:rFonts w:hint="eastAsia" w:ascii="华文仿宋" w:hAnsi="华文仿宋" w:eastAsia="华文仿宋" w:cs="华文仿宋"/>
                <w:spacing w:val="-6"/>
                <w:sz w:val="28"/>
                <w:szCs w:val="28"/>
              </w:rPr>
              <w:t>理部门责令改正，处2000元以上1万元以下的罚款；一年内累计三次以上违反本规定的，处1万元以上3万元以下的罚款</w:t>
            </w:r>
            <w:r>
              <w:rPr>
                <w:rFonts w:hint="eastAsia" w:ascii="华文仿宋" w:hAnsi="华文仿宋" w:eastAsia="华文仿宋" w:cs="华文仿宋"/>
                <w:spacing w:val="-7"/>
                <w:sz w:val="28"/>
                <w:szCs w:val="28"/>
              </w:rPr>
              <w:t>：(三)与船</w:t>
            </w:r>
            <w:r>
              <w:rPr>
                <w:rFonts w:hint="eastAsia" w:ascii="华文仿宋" w:hAnsi="华文仿宋" w:eastAsia="华文仿宋" w:cs="华文仿宋"/>
                <w:spacing w:val="1"/>
                <w:sz w:val="28"/>
                <w:szCs w:val="28"/>
              </w:rPr>
              <w:t>舶所有人、经营人、承租人未订立船舶管理协议或者协议未对船舶海务、机务管理责任做出明确规定。</w:t>
            </w:r>
          </w:p>
        </w:tc>
        <w:tc>
          <w:tcPr>
            <w:tcW w:w="1350"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sectPr>
          <w:pgSz w:w="16850" w:h="11910"/>
          <w:pgMar w:top="885" w:right="655" w:bottom="400" w:left="974" w:header="0" w:footer="0" w:gutter="0"/>
          <w:pgNumType w:fmt="decimal"/>
          <w:cols w:space="720" w:num="1"/>
        </w:sectPr>
      </w:pPr>
    </w:p>
    <w:tbl>
      <w:tblPr>
        <w:tblStyle w:val="10"/>
        <w:tblW w:w="152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280"/>
        <w:gridCol w:w="2608"/>
        <w:gridCol w:w="1609"/>
        <w:gridCol w:w="6655"/>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7" w:hRule="atLeast"/>
        </w:trPr>
        <w:tc>
          <w:tcPr>
            <w:tcW w:w="803" w:type="dxa"/>
            <w:vAlign w:val="top"/>
          </w:tcPr>
          <w:p>
            <w:pPr>
              <w:spacing w:line="294" w:lineRule="auto"/>
              <w:jc w:val="left"/>
              <w:rPr>
                <w:rFonts w:hint="eastAsia" w:ascii="华文仿宋" w:hAnsi="华文仿宋" w:eastAsia="华文仿宋" w:cs="华文仿宋"/>
                <w:sz w:val="28"/>
                <w:szCs w:val="28"/>
              </w:rPr>
            </w:pPr>
          </w:p>
          <w:p>
            <w:pPr>
              <w:spacing w:line="294" w:lineRule="auto"/>
              <w:jc w:val="left"/>
              <w:rPr>
                <w:rFonts w:hint="eastAsia" w:ascii="华文仿宋" w:hAnsi="华文仿宋" w:eastAsia="华文仿宋" w:cs="华文仿宋"/>
                <w:sz w:val="28"/>
                <w:szCs w:val="28"/>
              </w:rPr>
            </w:pPr>
          </w:p>
          <w:p>
            <w:pPr>
              <w:spacing w:line="295" w:lineRule="auto"/>
              <w:jc w:val="left"/>
              <w:rPr>
                <w:rFonts w:hint="eastAsia" w:ascii="华文仿宋" w:hAnsi="华文仿宋" w:eastAsia="华文仿宋" w:cs="华文仿宋"/>
                <w:sz w:val="28"/>
                <w:szCs w:val="28"/>
              </w:rPr>
            </w:pPr>
          </w:p>
          <w:p>
            <w:pPr>
              <w:spacing w:line="295"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w:t>
            </w:r>
          </w:p>
        </w:tc>
        <w:tc>
          <w:tcPr>
            <w:tcW w:w="2280" w:type="dxa"/>
            <w:vAlign w:val="top"/>
          </w:tcPr>
          <w:p>
            <w:pPr>
              <w:spacing w:line="297" w:lineRule="auto"/>
              <w:jc w:val="left"/>
              <w:rPr>
                <w:rFonts w:hint="eastAsia" w:ascii="华文仿宋" w:hAnsi="华文仿宋" w:eastAsia="华文仿宋" w:cs="华文仿宋"/>
                <w:sz w:val="28"/>
                <w:szCs w:val="28"/>
              </w:rPr>
            </w:pPr>
          </w:p>
          <w:p>
            <w:pPr>
              <w:spacing w:line="297" w:lineRule="auto"/>
              <w:jc w:val="left"/>
              <w:rPr>
                <w:rFonts w:hint="eastAsia" w:ascii="华文仿宋" w:hAnsi="华文仿宋" w:eastAsia="华文仿宋" w:cs="华文仿宋"/>
                <w:sz w:val="28"/>
                <w:szCs w:val="28"/>
              </w:rPr>
            </w:pPr>
          </w:p>
          <w:p>
            <w:pPr>
              <w:spacing w:line="298" w:lineRule="auto"/>
              <w:jc w:val="left"/>
              <w:rPr>
                <w:rFonts w:hint="eastAsia" w:ascii="华文仿宋" w:hAnsi="华文仿宋" w:eastAsia="华文仿宋" w:cs="华文仿宋"/>
                <w:sz w:val="28"/>
                <w:szCs w:val="28"/>
              </w:rPr>
            </w:pPr>
          </w:p>
          <w:p>
            <w:pPr>
              <w:pStyle w:val="9"/>
              <w:spacing w:before="71" w:line="221" w:lineRule="auto"/>
              <w:ind w:left="40" w:right="148"/>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水路运输辅助业务经</w:t>
            </w:r>
            <w:r>
              <w:rPr>
                <w:rFonts w:hint="eastAsia" w:ascii="华文仿宋" w:hAnsi="华文仿宋" w:eastAsia="华文仿宋" w:cs="华文仿宋"/>
                <w:spacing w:val="2"/>
                <w:sz w:val="28"/>
                <w:szCs w:val="28"/>
              </w:rPr>
              <w:t>营者未订立书面合同</w:t>
            </w:r>
            <w:r>
              <w:rPr>
                <w:rFonts w:hint="eastAsia" w:ascii="华文仿宋" w:hAnsi="华文仿宋" w:eastAsia="华文仿宋" w:cs="华文仿宋"/>
                <w:sz w:val="28"/>
                <w:szCs w:val="28"/>
              </w:rPr>
              <w:t>的</w:t>
            </w:r>
          </w:p>
        </w:tc>
        <w:tc>
          <w:tcPr>
            <w:tcW w:w="2608" w:type="dxa"/>
            <w:vAlign w:val="top"/>
          </w:tcPr>
          <w:p>
            <w:pPr>
              <w:spacing w:line="308" w:lineRule="auto"/>
              <w:jc w:val="left"/>
              <w:rPr>
                <w:rFonts w:hint="eastAsia" w:ascii="华文仿宋" w:hAnsi="华文仿宋" w:eastAsia="华文仿宋" w:cs="华文仿宋"/>
                <w:sz w:val="28"/>
                <w:szCs w:val="28"/>
              </w:rPr>
            </w:pPr>
          </w:p>
          <w:p>
            <w:pPr>
              <w:spacing w:line="309" w:lineRule="auto"/>
              <w:jc w:val="left"/>
              <w:rPr>
                <w:rFonts w:hint="eastAsia" w:ascii="华文仿宋" w:hAnsi="华文仿宋" w:eastAsia="华文仿宋" w:cs="华文仿宋"/>
                <w:sz w:val="28"/>
                <w:szCs w:val="28"/>
              </w:rPr>
            </w:pPr>
          </w:p>
          <w:p>
            <w:pPr>
              <w:pStyle w:val="9"/>
              <w:spacing w:before="72" w:line="225" w:lineRule="auto"/>
              <w:ind w:left="62" w:right="20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首次发现违法行为，危害后果轻微，未发生事故，经责令当场改正或者限期内及时</w:t>
            </w:r>
            <w:r>
              <w:rPr>
                <w:rFonts w:hint="eastAsia" w:ascii="华文仿宋" w:hAnsi="华文仿宋" w:eastAsia="华文仿宋" w:cs="华文仿宋"/>
                <w:sz w:val="28"/>
                <w:szCs w:val="28"/>
              </w:rPr>
              <w:t>改正，且承诺不再实施违法行为。</w:t>
            </w:r>
          </w:p>
        </w:tc>
        <w:tc>
          <w:tcPr>
            <w:tcW w:w="1609" w:type="dxa"/>
            <w:vAlign w:val="top"/>
          </w:tcPr>
          <w:p>
            <w:pPr>
              <w:spacing w:line="280"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spacing w:line="281"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55" w:type="dxa"/>
            <w:vAlign w:val="top"/>
          </w:tcPr>
          <w:p>
            <w:pPr>
              <w:spacing w:line="475" w:lineRule="auto"/>
              <w:jc w:val="left"/>
              <w:rPr>
                <w:rFonts w:hint="eastAsia" w:ascii="华文仿宋" w:hAnsi="华文仿宋" w:eastAsia="华文仿宋" w:cs="华文仿宋"/>
                <w:sz w:val="28"/>
                <w:szCs w:val="28"/>
              </w:rPr>
            </w:pPr>
          </w:p>
          <w:p>
            <w:pPr>
              <w:pStyle w:val="9"/>
              <w:spacing w:before="72" w:line="218" w:lineRule="auto"/>
              <w:ind w:left="424"/>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《国内水路运输辅助业管理规定》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第三十六条第(四)项水路运输辅助业务经营者违反本规</w:t>
            </w:r>
            <w:r>
              <w:rPr>
                <w:rFonts w:hint="eastAsia" w:ascii="华文仿宋" w:hAnsi="华文仿宋" w:eastAsia="华文仿宋" w:cs="华文仿宋"/>
                <w:sz w:val="28"/>
                <w:szCs w:val="28"/>
              </w:rPr>
              <w:t>定，有下列行为之一的，由其所在地县级以上人民政府水路运输管</w:t>
            </w:r>
            <w:r>
              <w:rPr>
                <w:rFonts w:hint="eastAsia" w:ascii="华文仿宋" w:hAnsi="华文仿宋" w:eastAsia="华文仿宋" w:cs="华文仿宋"/>
                <w:spacing w:val="-6"/>
                <w:sz w:val="28"/>
                <w:szCs w:val="28"/>
              </w:rPr>
              <w:t>理部门责令改正，处2000元以上1万元以下的罚款；一年内累计三次以上违反本规定的，处1万元以上3万元以下的罚款：(四)未订</w:t>
            </w:r>
            <w:r>
              <w:rPr>
                <w:rFonts w:hint="eastAsia" w:ascii="华文仿宋" w:hAnsi="华文仿宋" w:eastAsia="华文仿宋" w:cs="华文仿宋"/>
                <w:sz w:val="28"/>
                <w:szCs w:val="28"/>
              </w:rPr>
              <w:t>立书面合同、强行代理或者代办业务。</w:t>
            </w:r>
          </w:p>
        </w:tc>
        <w:tc>
          <w:tcPr>
            <w:tcW w:w="126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803" w:type="dxa"/>
            <w:vAlign w:val="top"/>
          </w:tcPr>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spacing w:line="241" w:lineRule="auto"/>
              <w:jc w:val="left"/>
              <w:rPr>
                <w:rFonts w:hint="eastAsia" w:ascii="华文仿宋" w:hAnsi="华文仿宋" w:eastAsia="华文仿宋" w:cs="华文仿宋"/>
                <w:sz w:val="28"/>
                <w:szCs w:val="28"/>
              </w:rPr>
            </w:pPr>
          </w:p>
          <w:p>
            <w:pPr>
              <w:pStyle w:val="9"/>
              <w:spacing w:before="71" w:line="182"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w:t>
            </w:r>
          </w:p>
        </w:tc>
        <w:tc>
          <w:tcPr>
            <w:tcW w:w="2280" w:type="dxa"/>
            <w:vAlign w:val="top"/>
          </w:tcPr>
          <w:p>
            <w:pPr>
              <w:spacing w:line="315" w:lineRule="auto"/>
              <w:jc w:val="left"/>
              <w:rPr>
                <w:rFonts w:hint="eastAsia" w:ascii="华文仿宋" w:hAnsi="华文仿宋" w:eastAsia="华文仿宋" w:cs="华文仿宋"/>
                <w:sz w:val="28"/>
                <w:szCs w:val="28"/>
              </w:rPr>
            </w:pPr>
          </w:p>
          <w:p>
            <w:pPr>
              <w:spacing w:line="315" w:lineRule="auto"/>
              <w:jc w:val="left"/>
              <w:rPr>
                <w:rFonts w:hint="eastAsia" w:ascii="华文仿宋" w:hAnsi="华文仿宋" w:eastAsia="华文仿宋" w:cs="华文仿宋"/>
                <w:sz w:val="28"/>
                <w:szCs w:val="28"/>
              </w:rPr>
            </w:pPr>
          </w:p>
          <w:p>
            <w:pPr>
              <w:pStyle w:val="9"/>
              <w:spacing w:before="71" w:line="231" w:lineRule="auto"/>
              <w:ind w:left="40" w:right="147"/>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水路运输辅助业务经营者未在售票场所和</w:t>
            </w:r>
            <w:r>
              <w:rPr>
                <w:rFonts w:hint="eastAsia" w:ascii="华文仿宋" w:hAnsi="华文仿宋" w:eastAsia="华文仿宋" w:cs="华文仿宋"/>
                <w:spacing w:val="-1"/>
                <w:sz w:val="28"/>
                <w:szCs w:val="28"/>
              </w:rPr>
              <w:t>售票网站的明显位置</w:t>
            </w:r>
            <w:r>
              <w:rPr>
                <w:rFonts w:hint="eastAsia" w:ascii="华文仿宋" w:hAnsi="华文仿宋" w:eastAsia="华文仿宋" w:cs="华文仿宋"/>
                <w:spacing w:val="2"/>
                <w:sz w:val="28"/>
                <w:szCs w:val="28"/>
              </w:rPr>
              <w:t>公布船舶、班期、班次、票价等信息的</w:t>
            </w:r>
          </w:p>
        </w:tc>
        <w:tc>
          <w:tcPr>
            <w:tcW w:w="2608" w:type="dxa"/>
            <w:vAlign w:val="top"/>
          </w:tcPr>
          <w:p>
            <w:pPr>
              <w:spacing w:line="314" w:lineRule="auto"/>
              <w:jc w:val="left"/>
              <w:rPr>
                <w:rFonts w:hint="eastAsia" w:ascii="华文仿宋" w:hAnsi="华文仿宋" w:eastAsia="华文仿宋" w:cs="华文仿宋"/>
                <w:sz w:val="28"/>
                <w:szCs w:val="28"/>
              </w:rPr>
            </w:pPr>
          </w:p>
          <w:p>
            <w:pPr>
              <w:spacing w:line="314" w:lineRule="auto"/>
              <w:jc w:val="left"/>
              <w:rPr>
                <w:rFonts w:hint="eastAsia" w:ascii="华文仿宋" w:hAnsi="华文仿宋" w:eastAsia="华文仿宋" w:cs="华文仿宋"/>
                <w:sz w:val="28"/>
                <w:szCs w:val="28"/>
              </w:rPr>
            </w:pPr>
          </w:p>
          <w:p>
            <w:pPr>
              <w:pStyle w:val="9"/>
              <w:spacing w:before="72" w:line="227" w:lineRule="auto"/>
              <w:ind w:left="62" w:right="20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首次发现违法行为，危害后果轻微，未发生事故，经责令当场改正或者限期内及时</w:t>
            </w:r>
            <w:r>
              <w:rPr>
                <w:rFonts w:hint="eastAsia" w:ascii="华文仿宋" w:hAnsi="华文仿宋" w:eastAsia="华文仿宋" w:cs="华文仿宋"/>
                <w:sz w:val="28"/>
                <w:szCs w:val="28"/>
              </w:rPr>
              <w:t>改正，且承诺不再实施违法行为。</w:t>
            </w:r>
          </w:p>
        </w:tc>
        <w:tc>
          <w:tcPr>
            <w:tcW w:w="1609" w:type="dxa"/>
            <w:vAlign w:val="top"/>
          </w:tcPr>
          <w:p>
            <w:pPr>
              <w:spacing w:line="286" w:lineRule="auto"/>
              <w:jc w:val="left"/>
              <w:rPr>
                <w:rFonts w:hint="eastAsia" w:ascii="华文仿宋" w:hAnsi="华文仿宋" w:eastAsia="华文仿宋" w:cs="华文仿宋"/>
                <w:sz w:val="28"/>
                <w:szCs w:val="28"/>
              </w:rPr>
            </w:pPr>
          </w:p>
          <w:p>
            <w:pPr>
              <w:spacing w:line="286" w:lineRule="auto"/>
              <w:jc w:val="left"/>
              <w:rPr>
                <w:rFonts w:hint="eastAsia" w:ascii="华文仿宋" w:hAnsi="华文仿宋" w:eastAsia="华文仿宋" w:cs="华文仿宋"/>
                <w:sz w:val="28"/>
                <w:szCs w:val="28"/>
              </w:rPr>
            </w:pPr>
          </w:p>
          <w:p>
            <w:pPr>
              <w:spacing w:line="287" w:lineRule="auto"/>
              <w:jc w:val="left"/>
              <w:rPr>
                <w:rFonts w:hint="eastAsia" w:ascii="华文仿宋" w:hAnsi="华文仿宋" w:eastAsia="华文仿宋" w:cs="华文仿宋"/>
                <w:sz w:val="28"/>
                <w:szCs w:val="28"/>
              </w:rPr>
            </w:pPr>
          </w:p>
          <w:p>
            <w:pPr>
              <w:spacing w:line="287" w:lineRule="auto"/>
              <w:jc w:val="left"/>
              <w:rPr>
                <w:rFonts w:hint="eastAsia" w:ascii="华文仿宋" w:hAnsi="华文仿宋" w:eastAsia="华文仿宋" w:cs="华文仿宋"/>
                <w:sz w:val="28"/>
                <w:szCs w:val="28"/>
              </w:rPr>
            </w:pPr>
          </w:p>
          <w:p>
            <w:pPr>
              <w:pStyle w:val="9"/>
              <w:spacing w:before="71"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55" w:type="dxa"/>
            <w:vAlign w:val="top"/>
          </w:tcPr>
          <w:p>
            <w:pPr>
              <w:spacing w:line="379" w:lineRule="auto"/>
              <w:jc w:val="left"/>
              <w:rPr>
                <w:rFonts w:hint="eastAsia" w:ascii="华文仿宋" w:hAnsi="华文仿宋" w:eastAsia="华文仿宋" w:cs="华文仿宋"/>
                <w:sz w:val="28"/>
                <w:szCs w:val="28"/>
              </w:rPr>
            </w:pPr>
          </w:p>
          <w:p>
            <w:pPr>
              <w:pStyle w:val="9"/>
              <w:spacing w:before="72" w:line="201" w:lineRule="auto"/>
              <w:ind w:left="50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《国内水路运输辅助业管理规定》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第三十六条第(八)项水路运输辅助业务经营者违反本规</w:t>
            </w:r>
            <w:r>
              <w:rPr>
                <w:rFonts w:hint="eastAsia" w:ascii="华文仿宋" w:hAnsi="华文仿宋" w:eastAsia="华文仿宋" w:cs="华文仿宋"/>
                <w:sz w:val="28"/>
                <w:szCs w:val="28"/>
              </w:rPr>
              <w:t>定，有下列行为之一的，由其所在地县级以上人民政府水路运输管</w:t>
            </w:r>
            <w:r>
              <w:rPr>
                <w:rFonts w:hint="eastAsia" w:ascii="华文仿宋" w:hAnsi="华文仿宋" w:eastAsia="华文仿宋" w:cs="华文仿宋"/>
                <w:spacing w:val="-6"/>
                <w:sz w:val="28"/>
                <w:szCs w:val="28"/>
              </w:rPr>
              <w:t>理部门责令改正，处2000元以上1万元以下的罚款；一年内累计三次以上违反本规定的，处1万元以上3万元以下的罚款：</w:t>
            </w:r>
            <w:r>
              <w:rPr>
                <w:rFonts w:hint="eastAsia" w:ascii="华文仿宋" w:hAnsi="华文仿宋" w:eastAsia="华文仿宋" w:cs="华文仿宋"/>
                <w:spacing w:val="-7"/>
                <w:sz w:val="28"/>
                <w:szCs w:val="28"/>
              </w:rPr>
              <w:t>(八)未在</w:t>
            </w:r>
            <w:r>
              <w:rPr>
                <w:rFonts w:hint="eastAsia" w:ascii="华文仿宋" w:hAnsi="华文仿宋" w:eastAsia="华文仿宋" w:cs="华文仿宋"/>
                <w:spacing w:val="1"/>
                <w:sz w:val="28"/>
                <w:szCs w:val="28"/>
              </w:rPr>
              <w:t>售票场所和售票网站的明显位置公布船舶、班期、班次</w:t>
            </w:r>
            <w:r>
              <w:rPr>
                <w:rFonts w:hint="eastAsia" w:ascii="华文仿宋" w:hAnsi="华文仿宋" w:eastAsia="华文仿宋" w:cs="华文仿宋"/>
                <w:sz w:val="28"/>
                <w:szCs w:val="28"/>
              </w:rPr>
              <w:t>、票价等信</w:t>
            </w:r>
            <w:r>
              <w:rPr>
                <w:rFonts w:hint="eastAsia" w:ascii="华文仿宋" w:hAnsi="华文仿宋" w:eastAsia="华文仿宋" w:cs="华文仿宋"/>
                <w:spacing w:val="-1"/>
                <w:sz w:val="28"/>
                <w:szCs w:val="28"/>
              </w:rPr>
              <w:t>息。</w:t>
            </w:r>
          </w:p>
        </w:tc>
        <w:tc>
          <w:tcPr>
            <w:tcW w:w="1264" w:type="dxa"/>
            <w:vAlign w:val="top"/>
          </w:tcPr>
          <w:p>
            <w:pPr>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803" w:type="dxa"/>
            <w:vAlign w:val="top"/>
          </w:tcPr>
          <w:p>
            <w:pPr>
              <w:spacing w:line="268"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spacing w:line="269" w:lineRule="auto"/>
              <w:jc w:val="left"/>
              <w:rPr>
                <w:rFonts w:hint="eastAsia" w:ascii="华文仿宋" w:hAnsi="华文仿宋" w:eastAsia="华文仿宋" w:cs="华文仿宋"/>
                <w:sz w:val="28"/>
                <w:szCs w:val="28"/>
              </w:rPr>
            </w:pPr>
          </w:p>
          <w:p>
            <w:pPr>
              <w:pStyle w:val="9"/>
              <w:spacing w:before="72" w:line="183" w:lineRule="auto"/>
              <w:ind w:left="214"/>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w:t>
            </w:r>
          </w:p>
        </w:tc>
        <w:tc>
          <w:tcPr>
            <w:tcW w:w="2280" w:type="dxa"/>
            <w:vAlign w:val="top"/>
          </w:tcPr>
          <w:p>
            <w:pPr>
              <w:spacing w:line="269" w:lineRule="auto"/>
              <w:jc w:val="left"/>
              <w:rPr>
                <w:rFonts w:hint="eastAsia" w:ascii="华文仿宋" w:hAnsi="华文仿宋" w:eastAsia="华文仿宋" w:cs="华文仿宋"/>
                <w:sz w:val="28"/>
                <w:szCs w:val="28"/>
              </w:rPr>
            </w:pPr>
          </w:p>
          <w:p>
            <w:pPr>
              <w:pStyle w:val="9"/>
              <w:spacing w:before="71" w:line="230" w:lineRule="auto"/>
              <w:ind w:right="158"/>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水路运输辅助业务经营者使用的运输单证</w:t>
            </w:r>
            <w:r>
              <w:rPr>
                <w:rFonts w:hint="eastAsia" w:ascii="华文仿宋" w:hAnsi="华文仿宋" w:eastAsia="华文仿宋" w:cs="华文仿宋"/>
                <w:spacing w:val="2"/>
                <w:sz w:val="28"/>
                <w:szCs w:val="28"/>
              </w:rPr>
              <w:t>不符合有关规定的</w:t>
            </w:r>
          </w:p>
        </w:tc>
        <w:tc>
          <w:tcPr>
            <w:tcW w:w="2608" w:type="dxa"/>
            <w:vAlign w:val="top"/>
          </w:tcPr>
          <w:p>
            <w:pPr>
              <w:pStyle w:val="9"/>
              <w:spacing w:before="72" w:line="227" w:lineRule="auto"/>
              <w:ind w:right="209"/>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首次发现违法行为，危害后果轻微，未发生事故，经责令当场改正或者限期内及时</w:t>
            </w:r>
            <w:r>
              <w:rPr>
                <w:rFonts w:hint="eastAsia" w:ascii="华文仿宋" w:hAnsi="华文仿宋" w:eastAsia="华文仿宋" w:cs="华文仿宋"/>
                <w:sz w:val="28"/>
                <w:szCs w:val="28"/>
              </w:rPr>
              <w:t>改正，且承诺不再实施违法行为。</w:t>
            </w:r>
          </w:p>
        </w:tc>
        <w:tc>
          <w:tcPr>
            <w:tcW w:w="1609" w:type="dxa"/>
            <w:vAlign w:val="top"/>
          </w:tcPr>
          <w:p>
            <w:pPr>
              <w:spacing w:line="254"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spacing w:line="255" w:lineRule="auto"/>
              <w:jc w:val="left"/>
              <w:rPr>
                <w:rFonts w:hint="eastAsia" w:ascii="华文仿宋" w:hAnsi="华文仿宋" w:eastAsia="华文仿宋" w:cs="华文仿宋"/>
                <w:sz w:val="28"/>
                <w:szCs w:val="28"/>
              </w:rPr>
            </w:pPr>
          </w:p>
          <w:p>
            <w:pPr>
              <w:pStyle w:val="9"/>
              <w:spacing w:before="72" w:line="220" w:lineRule="auto"/>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首违不罚</w:t>
            </w:r>
          </w:p>
        </w:tc>
        <w:tc>
          <w:tcPr>
            <w:tcW w:w="6655" w:type="dxa"/>
            <w:vAlign w:val="top"/>
          </w:tcPr>
          <w:p>
            <w:pPr>
              <w:pStyle w:val="9"/>
              <w:spacing w:before="71" w:line="209" w:lineRule="auto"/>
              <w:ind w:firstLine="552"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《国内水路运输辅助业管理规定》</w:t>
            </w:r>
          </w:p>
          <w:p>
            <w:pPr>
              <w:pStyle w:val="9"/>
              <w:spacing w:line="218" w:lineRule="auto"/>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第三十六条第(十)项水路运输辅助业务经营者违反本规</w:t>
            </w:r>
            <w:r>
              <w:rPr>
                <w:rFonts w:hint="eastAsia" w:ascii="华文仿宋" w:hAnsi="华文仿宋" w:eastAsia="华文仿宋" w:cs="华文仿宋"/>
                <w:sz w:val="28"/>
                <w:szCs w:val="28"/>
              </w:rPr>
              <w:t>定，有下列行为之一的，由其所在地县级以上人民政府水路运输管</w:t>
            </w:r>
            <w:r>
              <w:rPr>
                <w:rFonts w:hint="eastAsia" w:ascii="华文仿宋" w:hAnsi="华文仿宋" w:eastAsia="华文仿宋" w:cs="华文仿宋"/>
                <w:spacing w:val="-6"/>
                <w:sz w:val="28"/>
                <w:szCs w:val="28"/>
              </w:rPr>
              <w:t>理部门责令改正，处2000元以上1万元以下的罚款；一年内累计三次以上违反本规定的，处1万元以上3万元以下的罚款：(十)使用</w:t>
            </w:r>
            <w:r>
              <w:rPr>
                <w:rFonts w:hint="eastAsia" w:ascii="华文仿宋" w:hAnsi="华文仿宋" w:eastAsia="华文仿宋" w:cs="华文仿宋"/>
                <w:sz w:val="28"/>
                <w:szCs w:val="28"/>
              </w:rPr>
              <w:t>的运输单证不符合有关规定。</w:t>
            </w:r>
          </w:p>
        </w:tc>
        <w:tc>
          <w:tcPr>
            <w:tcW w:w="126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sectPr>
          <w:pgSz w:w="16850" w:h="11910"/>
          <w:pgMar w:top="845" w:right="655" w:bottom="400" w:left="965" w:header="0" w:footer="0" w:gutter="0"/>
          <w:pgNumType w:fmt="decimal"/>
          <w:cols w:space="720" w:num="1"/>
        </w:sectPr>
      </w:pPr>
    </w:p>
    <w:tbl>
      <w:tblPr>
        <w:tblStyle w:val="10"/>
        <w:tblW w:w="15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2280"/>
        <w:gridCol w:w="2628"/>
        <w:gridCol w:w="1619"/>
        <w:gridCol w:w="6636"/>
        <w:gridCol w:w="1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783"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pStyle w:val="9"/>
              <w:keepNext w:val="0"/>
              <w:keepLines w:val="0"/>
              <w:pageBreakBefore w:val="0"/>
              <w:widowControl w:val="0"/>
              <w:kinsoku/>
              <w:wordWrap/>
              <w:overflowPunct/>
              <w:topLinePunct w:val="0"/>
              <w:autoSpaceDE/>
              <w:autoSpaceDN/>
              <w:bidi w:val="0"/>
              <w:adjustRightInd/>
              <w:snapToGrid/>
              <w:spacing w:before="71" w:line="400" w:lineRule="exact"/>
              <w:ind w:left="195"/>
              <w:jc w:val="left"/>
              <w:textAlignment w:val="auto"/>
              <w:rPr>
                <w:rFonts w:hint="eastAsia" w:ascii="华文仿宋" w:hAnsi="华文仿宋" w:eastAsia="华文仿宋" w:cs="华文仿宋"/>
                <w:spacing w:val="-6"/>
                <w:kern w:val="2"/>
                <w:sz w:val="28"/>
                <w:szCs w:val="28"/>
                <w:lang w:val="en-US" w:eastAsia="zh-CN" w:bidi="ar-SA"/>
              </w:rPr>
            </w:pPr>
            <w:r>
              <w:rPr>
                <w:rFonts w:hint="eastAsia" w:ascii="华文仿宋" w:hAnsi="华文仿宋" w:eastAsia="华文仿宋" w:cs="华文仿宋"/>
                <w:spacing w:val="-6"/>
                <w:kern w:val="2"/>
                <w:sz w:val="28"/>
                <w:szCs w:val="28"/>
                <w:lang w:val="en-US" w:eastAsia="zh-CN" w:bidi="ar-SA"/>
              </w:rPr>
              <w:t>6</w:t>
            </w:r>
          </w:p>
        </w:tc>
        <w:tc>
          <w:tcPr>
            <w:tcW w:w="228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pStyle w:val="9"/>
              <w:keepNext w:val="0"/>
              <w:keepLines w:val="0"/>
              <w:pageBreakBefore w:val="0"/>
              <w:widowControl w:val="0"/>
              <w:kinsoku/>
              <w:wordWrap/>
              <w:overflowPunct/>
              <w:topLinePunct w:val="0"/>
              <w:autoSpaceDE/>
              <w:autoSpaceDN/>
              <w:bidi w:val="0"/>
              <w:adjustRightInd/>
              <w:snapToGrid/>
              <w:spacing w:before="71" w:line="400" w:lineRule="exact"/>
              <w:ind w:left="29" w:right="147"/>
              <w:jc w:val="left"/>
              <w:textAlignment w:val="auto"/>
              <w:rPr>
                <w:rFonts w:hint="eastAsia" w:ascii="华文仿宋" w:hAnsi="华文仿宋" w:eastAsia="华文仿宋" w:cs="华文仿宋"/>
                <w:spacing w:val="-6"/>
                <w:kern w:val="2"/>
                <w:sz w:val="28"/>
                <w:szCs w:val="28"/>
                <w:lang w:val="en-US" w:eastAsia="en-US" w:bidi="ar-SA"/>
              </w:rPr>
            </w:pPr>
            <w:r>
              <w:rPr>
                <w:rFonts w:hint="eastAsia" w:ascii="华文仿宋" w:hAnsi="华文仿宋" w:eastAsia="华文仿宋" w:cs="华文仿宋"/>
                <w:spacing w:val="-6"/>
                <w:kern w:val="2"/>
                <w:sz w:val="28"/>
                <w:szCs w:val="28"/>
                <w:lang w:val="en-US" w:eastAsia="en-US" w:bidi="ar-SA"/>
              </w:rPr>
              <w:t>水路运输辅助业务经营者未建立业务记录和管理台账的</w:t>
            </w:r>
          </w:p>
        </w:tc>
        <w:tc>
          <w:tcPr>
            <w:tcW w:w="2628"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pStyle w:val="9"/>
              <w:keepNext w:val="0"/>
              <w:keepLines w:val="0"/>
              <w:pageBreakBefore w:val="0"/>
              <w:widowControl w:val="0"/>
              <w:kinsoku/>
              <w:wordWrap/>
              <w:overflowPunct/>
              <w:topLinePunct w:val="0"/>
              <w:autoSpaceDE/>
              <w:autoSpaceDN/>
              <w:bidi w:val="0"/>
              <w:adjustRightInd/>
              <w:snapToGrid/>
              <w:spacing w:before="71" w:line="400" w:lineRule="exact"/>
              <w:ind w:left="42" w:right="239"/>
              <w:jc w:val="left"/>
              <w:textAlignment w:val="auto"/>
              <w:rPr>
                <w:rFonts w:hint="eastAsia" w:ascii="华文仿宋" w:hAnsi="华文仿宋" w:eastAsia="华文仿宋" w:cs="华文仿宋"/>
                <w:spacing w:val="-6"/>
                <w:kern w:val="2"/>
                <w:sz w:val="28"/>
                <w:szCs w:val="28"/>
                <w:lang w:val="en-US" w:eastAsia="en-US" w:bidi="ar-SA"/>
              </w:rPr>
            </w:pPr>
            <w:r>
              <w:rPr>
                <w:rFonts w:hint="eastAsia" w:ascii="华文仿宋" w:hAnsi="华文仿宋" w:eastAsia="华文仿宋" w:cs="华文仿宋"/>
                <w:spacing w:val="-6"/>
                <w:kern w:val="2"/>
                <w:sz w:val="28"/>
                <w:szCs w:val="28"/>
                <w:lang w:val="en-US" w:eastAsia="en-US" w:bidi="ar-SA"/>
              </w:rPr>
              <w:t>首次发现违法行为，危害后果轻微，未发生事故，经责令当场改正或者限期内及时改正，且承诺不再实施违法行为。</w:t>
            </w:r>
          </w:p>
        </w:tc>
        <w:tc>
          <w:tcPr>
            <w:tcW w:w="1619"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pStyle w:val="9"/>
              <w:keepNext w:val="0"/>
              <w:keepLines w:val="0"/>
              <w:pageBreakBefore w:val="0"/>
              <w:widowControl w:val="0"/>
              <w:kinsoku/>
              <w:wordWrap/>
              <w:overflowPunct/>
              <w:topLinePunct w:val="0"/>
              <w:autoSpaceDE/>
              <w:autoSpaceDN/>
              <w:bidi w:val="0"/>
              <w:adjustRightInd/>
              <w:snapToGrid/>
              <w:spacing w:before="71" w:line="400" w:lineRule="exact"/>
              <w:jc w:val="left"/>
              <w:textAlignment w:val="auto"/>
              <w:rPr>
                <w:rFonts w:hint="eastAsia" w:ascii="华文仿宋" w:hAnsi="华文仿宋" w:eastAsia="华文仿宋" w:cs="华文仿宋"/>
                <w:spacing w:val="-6"/>
                <w:kern w:val="2"/>
                <w:sz w:val="28"/>
                <w:szCs w:val="28"/>
                <w:lang w:val="en-US" w:eastAsia="en-US" w:bidi="ar-SA"/>
              </w:rPr>
            </w:pPr>
            <w:r>
              <w:rPr>
                <w:rFonts w:hint="eastAsia" w:ascii="华文仿宋" w:hAnsi="华文仿宋" w:eastAsia="华文仿宋" w:cs="华文仿宋"/>
                <w:spacing w:val="-6"/>
                <w:kern w:val="2"/>
                <w:sz w:val="28"/>
                <w:szCs w:val="28"/>
                <w:lang w:val="en-US" w:eastAsia="en-US" w:bidi="ar-SA"/>
              </w:rPr>
              <w:t>首违不罚</w:t>
            </w:r>
          </w:p>
        </w:tc>
        <w:tc>
          <w:tcPr>
            <w:tcW w:w="663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pacing w:val="-6"/>
                <w:kern w:val="2"/>
                <w:sz w:val="28"/>
                <w:szCs w:val="28"/>
                <w:lang w:val="en-US" w:eastAsia="en-US" w:bidi="ar-SA"/>
              </w:rPr>
            </w:pPr>
          </w:p>
          <w:p>
            <w:pPr>
              <w:pStyle w:val="9"/>
              <w:keepNext w:val="0"/>
              <w:keepLines w:val="0"/>
              <w:pageBreakBefore w:val="0"/>
              <w:widowControl w:val="0"/>
              <w:kinsoku/>
              <w:wordWrap/>
              <w:overflowPunct/>
              <w:topLinePunct w:val="0"/>
              <w:autoSpaceDE/>
              <w:autoSpaceDN/>
              <w:bidi w:val="0"/>
              <w:adjustRightInd/>
              <w:snapToGrid/>
              <w:spacing w:line="400" w:lineRule="exact"/>
              <w:ind w:firstLine="536" w:firstLineChars="200"/>
              <w:jc w:val="left"/>
              <w:textAlignment w:val="auto"/>
              <w:rPr>
                <w:rFonts w:hint="eastAsia" w:ascii="华文仿宋" w:hAnsi="华文仿宋" w:eastAsia="华文仿宋" w:cs="华文仿宋"/>
                <w:spacing w:val="-6"/>
                <w:sz w:val="28"/>
                <w:szCs w:val="28"/>
                <w:lang w:val="en-US" w:eastAsia="en-US"/>
              </w:rPr>
            </w:pPr>
            <w:r>
              <w:rPr>
                <w:rFonts w:hint="eastAsia" w:ascii="华文仿宋" w:hAnsi="华文仿宋" w:eastAsia="华文仿宋" w:cs="华文仿宋"/>
                <w:spacing w:val="-6"/>
                <w:sz w:val="28"/>
                <w:szCs w:val="28"/>
                <w:lang w:val="en-US" w:eastAsia="en-US"/>
              </w:rPr>
              <w:t>《国内水路运输辅助业管理规定》</w:t>
            </w:r>
          </w:p>
          <w:p>
            <w:pPr>
              <w:pStyle w:val="9"/>
              <w:keepNext w:val="0"/>
              <w:keepLines w:val="0"/>
              <w:pageBreakBefore w:val="0"/>
              <w:widowControl w:val="0"/>
              <w:kinsoku/>
              <w:wordWrap/>
              <w:overflowPunct/>
              <w:topLinePunct w:val="0"/>
              <w:autoSpaceDE/>
              <w:autoSpaceDN/>
              <w:bidi w:val="0"/>
              <w:adjustRightInd/>
              <w:snapToGrid/>
              <w:spacing w:line="400" w:lineRule="exact"/>
              <w:ind w:firstLine="536" w:firstLineChars="200"/>
              <w:jc w:val="left"/>
              <w:textAlignment w:val="auto"/>
              <w:rPr>
                <w:rFonts w:hint="eastAsia" w:ascii="华文仿宋" w:hAnsi="华文仿宋" w:eastAsia="华文仿宋" w:cs="华文仿宋"/>
                <w:spacing w:val="-6"/>
                <w:kern w:val="2"/>
                <w:sz w:val="28"/>
                <w:szCs w:val="28"/>
                <w:lang w:val="en-US" w:eastAsia="en-US" w:bidi="ar-SA"/>
              </w:rPr>
            </w:pPr>
            <w:r>
              <w:rPr>
                <w:rFonts w:hint="eastAsia" w:ascii="华文仿宋" w:hAnsi="华文仿宋" w:eastAsia="华文仿宋" w:cs="华文仿宋"/>
                <w:spacing w:val="-6"/>
                <w:sz w:val="28"/>
                <w:szCs w:val="28"/>
                <w:lang w:val="en-US" w:eastAsia="en-US"/>
              </w:rPr>
              <w:t>第三十六条第(十一)项水路运输辅助业务经营者违反本规定，有下列行为之一的，由其所在地县级以上人民政府水路运输管理部门责令改正，处2000元以上1万元以下的罚款；一年内累计三次以上违反本规定的，处1万元以上3万元以下的罚款：(十一)未建立业务记录和管理台账。</w:t>
            </w:r>
          </w:p>
        </w:tc>
        <w:tc>
          <w:tcPr>
            <w:tcW w:w="1284" w:type="dxa"/>
            <w:vAlign w:val="top"/>
          </w:tcPr>
          <w:p>
            <w:pPr>
              <w:jc w:val="left"/>
              <w:rPr>
                <w:rFonts w:hint="eastAsia" w:ascii="华文仿宋" w:hAnsi="华文仿宋" w:eastAsia="华文仿宋" w:cs="华文仿宋"/>
                <w:sz w:val="28"/>
                <w:szCs w:val="28"/>
              </w:rPr>
            </w:pPr>
          </w:p>
        </w:tc>
      </w:tr>
    </w:tbl>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p>
      <w:pPr>
        <w:jc w:val="left"/>
        <w:rPr>
          <w:rFonts w:hint="eastAsia" w:ascii="华文仿宋" w:hAnsi="华文仿宋" w:eastAsia="华文仿宋" w:cs="华文仿宋"/>
          <w:sz w:val="28"/>
          <w:szCs w:val="28"/>
        </w:rPr>
      </w:pPr>
    </w:p>
    <w:tbl>
      <w:tblPr>
        <w:tblStyle w:val="10"/>
        <w:tblW w:w="152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2265"/>
        <w:gridCol w:w="2625"/>
        <w:gridCol w:w="1635"/>
        <w:gridCol w:w="666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228" w:type="dxa"/>
            <w:gridSpan w:val="6"/>
            <w:vAlign w:val="center"/>
          </w:tcPr>
          <w:p>
            <w:pPr>
              <w:pStyle w:val="9"/>
              <w:keepNext w:val="0"/>
              <w:keepLines w:val="0"/>
              <w:pageBreakBefore w:val="0"/>
              <w:kinsoku/>
              <w:wordWrap/>
              <w:overflowPunct/>
              <w:topLinePunct w:val="0"/>
              <w:autoSpaceDE/>
              <w:autoSpaceDN/>
              <w:bidi w:val="0"/>
              <w:adjustRightInd/>
              <w:snapToGrid/>
              <w:spacing w:before="121" w:line="4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桃源县交通运输领域“轻微不罚”清单(道路运输管理</w:t>
            </w:r>
            <w:r>
              <w:rPr>
                <w:rFonts w:hint="eastAsia" w:asciiTheme="majorEastAsia" w:hAnsiTheme="majorEastAsia" w:eastAsiaTheme="majorEastAsia" w:cstheme="majorEastAsia"/>
                <w:b/>
                <w:bCs/>
                <w:spacing w:val="-4"/>
                <w:sz w:val="44"/>
                <w:szCs w:val="44"/>
                <w:lang w:val="en-US" w:eastAsia="zh-CN"/>
              </w:rPr>
              <w:t>2</w:t>
            </w:r>
            <w:r>
              <w:rPr>
                <w:rFonts w:hint="eastAsia" w:asciiTheme="majorEastAsia" w:hAnsiTheme="majorEastAsia" w:eastAsiaTheme="majorEastAsia" w:cstheme="majorEastAsia"/>
                <w:b/>
                <w:bCs/>
                <w:spacing w:val="-4"/>
                <w:sz w:val="44"/>
                <w:szCs w:val="44"/>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83" w:type="dxa"/>
            <w:vAlign w:val="top"/>
          </w:tcPr>
          <w:p>
            <w:pPr>
              <w:pStyle w:val="9"/>
              <w:keepNext w:val="0"/>
              <w:keepLines w:val="0"/>
              <w:pageBreakBefore w:val="0"/>
              <w:kinsoku/>
              <w:wordWrap/>
              <w:overflowPunct/>
              <w:topLinePunct w:val="0"/>
              <w:autoSpaceDE/>
              <w:autoSpaceDN/>
              <w:bidi w:val="0"/>
              <w:adjustRightInd/>
              <w:snapToGrid/>
              <w:spacing w:before="141" w:line="400" w:lineRule="exact"/>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1"/>
                <w:sz w:val="28"/>
                <w:szCs w:val="28"/>
              </w:rPr>
              <w:t>序号</w:t>
            </w:r>
          </w:p>
        </w:tc>
        <w:tc>
          <w:tcPr>
            <w:tcW w:w="2265" w:type="dxa"/>
            <w:vAlign w:val="top"/>
          </w:tcPr>
          <w:p>
            <w:pPr>
              <w:pStyle w:val="9"/>
              <w:keepNext w:val="0"/>
              <w:keepLines w:val="0"/>
              <w:pageBreakBefore w:val="0"/>
              <w:kinsoku/>
              <w:wordWrap/>
              <w:overflowPunct/>
              <w:topLinePunct w:val="0"/>
              <w:autoSpaceDE/>
              <w:autoSpaceDN/>
              <w:bidi w:val="0"/>
              <w:adjustRightInd/>
              <w:snapToGrid/>
              <w:spacing w:before="140" w:line="400" w:lineRule="exact"/>
              <w:ind w:left="719"/>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2"/>
                <w:sz w:val="28"/>
                <w:szCs w:val="28"/>
              </w:rPr>
              <w:t>违法行为</w:t>
            </w:r>
          </w:p>
        </w:tc>
        <w:tc>
          <w:tcPr>
            <w:tcW w:w="2625" w:type="dxa"/>
            <w:vAlign w:val="top"/>
          </w:tcPr>
          <w:p>
            <w:pPr>
              <w:pStyle w:val="9"/>
              <w:keepNext w:val="0"/>
              <w:keepLines w:val="0"/>
              <w:pageBreakBefore w:val="0"/>
              <w:kinsoku/>
              <w:wordWrap/>
              <w:overflowPunct/>
              <w:topLinePunct w:val="0"/>
              <w:autoSpaceDE/>
              <w:autoSpaceDN/>
              <w:bidi w:val="0"/>
              <w:adjustRightInd/>
              <w:snapToGrid/>
              <w:spacing w:before="140" w:line="400" w:lineRule="exact"/>
              <w:ind w:left="712"/>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1"/>
                <w:sz w:val="28"/>
                <w:szCs w:val="28"/>
              </w:rPr>
              <w:t>不予处罚条件</w:t>
            </w:r>
          </w:p>
        </w:tc>
        <w:tc>
          <w:tcPr>
            <w:tcW w:w="1635" w:type="dxa"/>
            <w:vAlign w:val="top"/>
          </w:tcPr>
          <w:p>
            <w:pPr>
              <w:pStyle w:val="9"/>
              <w:keepNext w:val="0"/>
              <w:keepLines w:val="0"/>
              <w:pageBreakBefore w:val="0"/>
              <w:kinsoku/>
              <w:wordWrap/>
              <w:overflowPunct/>
              <w:topLinePunct w:val="0"/>
              <w:autoSpaceDE/>
              <w:autoSpaceDN/>
              <w:bidi w:val="0"/>
              <w:adjustRightInd/>
              <w:snapToGrid/>
              <w:spacing w:before="140" w:line="400" w:lineRule="exact"/>
              <w:ind w:left="154"/>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3"/>
                <w:sz w:val="28"/>
                <w:szCs w:val="28"/>
              </w:rPr>
              <w:t>轻微/首违不罚</w:t>
            </w:r>
          </w:p>
        </w:tc>
        <w:tc>
          <w:tcPr>
            <w:tcW w:w="6660" w:type="dxa"/>
            <w:vAlign w:val="top"/>
          </w:tcPr>
          <w:p>
            <w:pPr>
              <w:pStyle w:val="9"/>
              <w:keepNext w:val="0"/>
              <w:keepLines w:val="0"/>
              <w:pageBreakBefore w:val="0"/>
              <w:kinsoku/>
              <w:wordWrap/>
              <w:overflowPunct/>
              <w:topLinePunct w:val="0"/>
              <w:autoSpaceDE/>
              <w:autoSpaceDN/>
              <w:bidi w:val="0"/>
              <w:adjustRightInd/>
              <w:snapToGrid/>
              <w:spacing w:before="135" w:line="400" w:lineRule="exact"/>
              <w:ind w:left="277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260" w:type="dxa"/>
            <w:vAlign w:val="top"/>
          </w:tcPr>
          <w:p>
            <w:pPr>
              <w:pStyle w:val="9"/>
              <w:keepNext w:val="0"/>
              <w:keepLines w:val="0"/>
              <w:pageBreakBefore w:val="0"/>
              <w:kinsoku/>
              <w:wordWrap/>
              <w:overflowPunct/>
              <w:topLinePunct w:val="0"/>
              <w:autoSpaceDE/>
              <w:autoSpaceDN/>
              <w:bidi w:val="0"/>
              <w:adjustRightInd/>
              <w:snapToGrid/>
              <w:spacing w:before="138" w:line="400" w:lineRule="exact"/>
              <w:ind w:left="412"/>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4" w:hRule="atLeast"/>
        </w:trPr>
        <w:tc>
          <w:tcPr>
            <w:tcW w:w="783"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napToGrid w:val="0"/>
                <w:color w:val="000000"/>
                <w:kern w:val="0"/>
                <w:sz w:val="28"/>
                <w:szCs w:val="28"/>
                <w:lang w:val="en-US" w:eastAsia="zh-CN" w:bidi="ar-SA"/>
              </w:rPr>
              <w:t>1</w:t>
            </w:r>
          </w:p>
        </w:tc>
        <w:tc>
          <w:tcPr>
            <w:tcW w:w="226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50" w:right="53" w:firstLine="1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客运经营者、货运经营</w:t>
            </w:r>
            <w:r>
              <w:rPr>
                <w:rFonts w:hint="eastAsia" w:ascii="华文仿宋" w:hAnsi="华文仿宋" w:eastAsia="华文仿宋" w:cs="华文仿宋"/>
                <w:spacing w:val="-1"/>
                <w:sz w:val="28"/>
                <w:szCs w:val="28"/>
              </w:rPr>
              <w:t>者不按照规定携带车辆</w:t>
            </w:r>
            <w:r>
              <w:rPr>
                <w:rFonts w:hint="eastAsia" w:ascii="华文仿宋" w:hAnsi="华文仿宋" w:eastAsia="华文仿宋" w:cs="华文仿宋"/>
                <w:spacing w:val="4"/>
                <w:sz w:val="28"/>
                <w:szCs w:val="28"/>
              </w:rPr>
              <w:t>营运证的</w:t>
            </w:r>
          </w:p>
        </w:tc>
        <w:tc>
          <w:tcPr>
            <w:tcW w:w="262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42" w:right="248"/>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主动配合监督检查；当场能够提供合法有效证件的清晰影印件，或通过信息</w:t>
            </w:r>
            <w:r>
              <w:rPr>
                <w:rFonts w:hint="eastAsia" w:ascii="华文仿宋" w:hAnsi="华文仿宋" w:eastAsia="华文仿宋" w:cs="华文仿宋"/>
                <w:spacing w:val="-1"/>
                <w:sz w:val="28"/>
                <w:szCs w:val="28"/>
              </w:rPr>
              <w:t>化手段可以确认其证件合</w:t>
            </w:r>
            <w:r>
              <w:rPr>
                <w:rFonts w:hint="eastAsia" w:ascii="华文仿宋" w:hAnsi="华文仿宋" w:eastAsia="华文仿宋" w:cs="华文仿宋"/>
                <w:spacing w:val="1"/>
                <w:sz w:val="28"/>
                <w:szCs w:val="28"/>
              </w:rPr>
              <w:t>法有效；承诺携带的</w:t>
            </w:r>
          </w:p>
        </w:tc>
        <w:tc>
          <w:tcPr>
            <w:tcW w:w="163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60" w:type="dxa"/>
            <w:vAlign w:val="top"/>
          </w:tcPr>
          <w:p>
            <w:pPr>
              <w:pStyle w:val="9"/>
              <w:keepNext w:val="0"/>
              <w:keepLines w:val="0"/>
              <w:pageBreakBefore w:val="0"/>
              <w:kinsoku/>
              <w:wordWrap/>
              <w:overflowPunct/>
              <w:topLinePunct w:val="0"/>
              <w:autoSpaceDE/>
              <w:autoSpaceDN/>
              <w:bidi w:val="0"/>
              <w:adjustRightInd/>
              <w:snapToGrid/>
              <w:spacing w:before="71" w:line="400" w:lineRule="exact"/>
              <w:ind w:firstLine="236" w:firstLineChars="100"/>
              <w:jc w:val="left"/>
              <w:rPr>
                <w:rFonts w:hint="eastAsia" w:ascii="华文仿宋" w:hAnsi="华文仿宋" w:eastAsia="华文仿宋" w:cs="华文仿宋"/>
                <w:sz w:val="24"/>
                <w:szCs w:val="24"/>
              </w:rPr>
            </w:pPr>
            <w:r>
              <w:rPr>
                <w:rFonts w:hint="eastAsia" w:ascii="华文仿宋" w:hAnsi="华文仿宋" w:eastAsia="华文仿宋" w:cs="华文仿宋"/>
                <w:spacing w:val="-2"/>
                <w:sz w:val="24"/>
                <w:szCs w:val="24"/>
              </w:rPr>
              <w:t>《中华人民共和国道路运输条例》</w:t>
            </w:r>
          </w:p>
          <w:p>
            <w:pPr>
              <w:pStyle w:val="9"/>
              <w:keepNext w:val="0"/>
              <w:keepLines w:val="0"/>
              <w:pageBreakBefore w:val="0"/>
              <w:kinsoku/>
              <w:wordWrap/>
              <w:overflowPunct/>
              <w:topLinePunct w:val="0"/>
              <w:autoSpaceDE/>
              <w:autoSpaceDN/>
              <w:bidi w:val="0"/>
              <w:adjustRightInd/>
              <w:snapToGrid/>
              <w:spacing w:before="8" w:line="400" w:lineRule="exact"/>
              <w:ind w:left="35" w:right="316" w:firstLine="489"/>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第六十八条违反本条例的规定，客运经营者、货运经营</w:t>
            </w:r>
            <w:r>
              <w:rPr>
                <w:rFonts w:hint="eastAsia" w:ascii="华文仿宋" w:hAnsi="华文仿宋" w:eastAsia="华文仿宋" w:cs="华文仿宋"/>
                <w:spacing w:val="-1"/>
                <w:sz w:val="24"/>
                <w:szCs w:val="24"/>
              </w:rPr>
              <w:t>者不按照规定携带车辆营运证的，由县级以上道路运输管理机</w:t>
            </w:r>
            <w:r>
              <w:rPr>
                <w:rFonts w:hint="eastAsia" w:ascii="华文仿宋" w:hAnsi="华文仿宋" w:eastAsia="华文仿宋" w:cs="华文仿宋"/>
                <w:sz w:val="24"/>
                <w:szCs w:val="24"/>
              </w:rPr>
              <w:t>构责令改正，处警告或者20元以上200元以下的罚</w:t>
            </w:r>
            <w:r>
              <w:rPr>
                <w:rFonts w:hint="eastAsia" w:ascii="华文仿宋" w:hAnsi="华文仿宋" w:eastAsia="华文仿宋" w:cs="华文仿宋"/>
                <w:spacing w:val="-1"/>
                <w:sz w:val="24"/>
                <w:szCs w:val="24"/>
              </w:rPr>
              <w:t>款。</w:t>
            </w:r>
          </w:p>
          <w:p>
            <w:pPr>
              <w:pStyle w:val="9"/>
              <w:keepNext w:val="0"/>
              <w:keepLines w:val="0"/>
              <w:pageBreakBefore w:val="0"/>
              <w:kinsoku/>
              <w:wordWrap/>
              <w:overflowPunct/>
              <w:topLinePunct w:val="0"/>
              <w:autoSpaceDE/>
              <w:autoSpaceDN/>
              <w:bidi w:val="0"/>
              <w:adjustRightInd/>
              <w:snapToGrid/>
              <w:spacing w:before="40" w:line="400" w:lineRule="exact"/>
              <w:ind w:left="425"/>
              <w:jc w:val="left"/>
              <w:rPr>
                <w:rFonts w:hint="eastAsia" w:ascii="华文仿宋" w:hAnsi="华文仿宋" w:eastAsia="华文仿宋" w:cs="华文仿宋"/>
                <w:sz w:val="24"/>
                <w:szCs w:val="24"/>
              </w:rPr>
            </w:pPr>
            <w:r>
              <w:rPr>
                <w:rFonts w:hint="eastAsia" w:ascii="华文仿宋" w:hAnsi="华文仿宋" w:eastAsia="华文仿宋" w:cs="华文仿宋"/>
                <w:spacing w:val="-2"/>
                <w:sz w:val="24"/>
                <w:szCs w:val="24"/>
              </w:rPr>
              <w:t>《道路货物运输及站场管理规定》</w:t>
            </w:r>
          </w:p>
          <w:p>
            <w:pPr>
              <w:pStyle w:val="9"/>
              <w:keepNext w:val="0"/>
              <w:keepLines w:val="0"/>
              <w:pageBreakBefore w:val="0"/>
              <w:kinsoku/>
              <w:wordWrap/>
              <w:overflowPunct/>
              <w:topLinePunct w:val="0"/>
              <w:autoSpaceDE/>
              <w:autoSpaceDN/>
              <w:bidi w:val="0"/>
              <w:adjustRightInd/>
              <w:snapToGrid/>
              <w:spacing w:before="3" w:line="400" w:lineRule="exact"/>
              <w:ind w:left="35" w:right="318" w:firstLine="489"/>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第五十九条第二款违反本规定，道路货物运输经营者不</w:t>
            </w:r>
            <w:r>
              <w:rPr>
                <w:rFonts w:hint="eastAsia" w:ascii="华文仿宋" w:hAnsi="华文仿宋" w:eastAsia="华文仿宋" w:cs="华文仿宋"/>
                <w:spacing w:val="-1"/>
                <w:sz w:val="24"/>
                <w:szCs w:val="24"/>
              </w:rPr>
              <w:t>按照规定携带《道路运输证》的，由县级以上道路运输管理</w:t>
            </w:r>
            <w:r>
              <w:rPr>
                <w:rFonts w:hint="eastAsia" w:ascii="华文仿宋" w:hAnsi="华文仿宋" w:eastAsia="华文仿宋" w:cs="华文仿宋"/>
                <w:spacing w:val="-2"/>
                <w:sz w:val="24"/>
                <w:szCs w:val="24"/>
              </w:rPr>
              <w:t>机</w:t>
            </w:r>
            <w:r>
              <w:rPr>
                <w:rFonts w:hint="eastAsia" w:ascii="华文仿宋" w:hAnsi="华文仿宋" w:eastAsia="华文仿宋" w:cs="华文仿宋"/>
                <w:sz w:val="24"/>
                <w:szCs w:val="24"/>
              </w:rPr>
              <w:t>构责令改正，处警告或者20元以上200元以下的罚</w:t>
            </w:r>
            <w:r>
              <w:rPr>
                <w:rFonts w:hint="eastAsia" w:ascii="华文仿宋" w:hAnsi="华文仿宋" w:eastAsia="华文仿宋" w:cs="华文仿宋"/>
                <w:spacing w:val="-1"/>
                <w:sz w:val="24"/>
                <w:szCs w:val="24"/>
              </w:rPr>
              <w:t>款。</w:t>
            </w:r>
          </w:p>
          <w:p>
            <w:pPr>
              <w:pStyle w:val="9"/>
              <w:keepNext w:val="0"/>
              <w:keepLines w:val="0"/>
              <w:pageBreakBefore w:val="0"/>
              <w:kinsoku/>
              <w:wordWrap/>
              <w:overflowPunct/>
              <w:topLinePunct w:val="0"/>
              <w:autoSpaceDE/>
              <w:autoSpaceDN/>
              <w:bidi w:val="0"/>
              <w:adjustRightInd/>
              <w:snapToGrid/>
              <w:spacing w:before="12" w:line="400" w:lineRule="exact"/>
              <w:ind w:left="275"/>
              <w:jc w:val="left"/>
              <w:rPr>
                <w:rFonts w:hint="eastAsia" w:ascii="华文仿宋" w:hAnsi="华文仿宋" w:eastAsia="华文仿宋" w:cs="华文仿宋"/>
                <w:sz w:val="24"/>
                <w:szCs w:val="24"/>
              </w:rPr>
            </w:pPr>
            <w:r>
              <w:rPr>
                <w:rFonts w:hint="eastAsia" w:ascii="华文仿宋" w:hAnsi="华文仿宋" w:eastAsia="华文仿宋" w:cs="华文仿宋"/>
                <w:spacing w:val="-2"/>
                <w:sz w:val="24"/>
                <w:szCs w:val="24"/>
              </w:rPr>
              <w:t>《道路旅客运输及客运站管理规定》</w:t>
            </w:r>
          </w:p>
          <w:p>
            <w:pPr>
              <w:pStyle w:val="9"/>
              <w:keepNext w:val="0"/>
              <w:keepLines w:val="0"/>
              <w:pageBreakBefore w:val="0"/>
              <w:kinsoku/>
              <w:wordWrap/>
              <w:overflowPunct/>
              <w:topLinePunct w:val="0"/>
              <w:autoSpaceDE/>
              <w:autoSpaceDN/>
              <w:bidi w:val="0"/>
              <w:adjustRightInd/>
              <w:snapToGrid/>
              <w:spacing w:before="18" w:line="400" w:lineRule="exact"/>
              <w:ind w:left="45" w:right="218" w:firstLine="359"/>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第九十七条第二款违反本规定，客运经营者不按照规定随车携带《道路运输证》的，由县级以上道路运输管理机构责令改正，处警告或者20元以上200元以下的罚款。</w:t>
            </w:r>
          </w:p>
          <w:p>
            <w:pPr>
              <w:pStyle w:val="9"/>
              <w:keepNext w:val="0"/>
              <w:keepLines w:val="0"/>
              <w:pageBreakBefore w:val="0"/>
              <w:kinsoku/>
              <w:wordWrap/>
              <w:overflowPunct/>
              <w:topLinePunct w:val="0"/>
              <w:autoSpaceDE/>
              <w:autoSpaceDN/>
              <w:bidi w:val="0"/>
              <w:adjustRightInd/>
              <w:snapToGrid/>
              <w:spacing w:before="12" w:line="400" w:lineRule="exact"/>
              <w:ind w:left="275"/>
              <w:jc w:val="left"/>
              <w:rPr>
                <w:rFonts w:hint="eastAsia" w:ascii="华文仿宋" w:hAnsi="华文仿宋" w:eastAsia="华文仿宋" w:cs="华文仿宋"/>
                <w:sz w:val="24"/>
                <w:szCs w:val="24"/>
              </w:rPr>
            </w:pPr>
            <w:r>
              <w:rPr>
                <w:rFonts w:hint="eastAsia" w:ascii="华文仿宋" w:hAnsi="华文仿宋" w:eastAsia="华文仿宋" w:cs="华文仿宋"/>
                <w:spacing w:val="-2"/>
                <w:sz w:val="24"/>
                <w:szCs w:val="24"/>
              </w:rPr>
              <w:t>《道路危险货物运输管理规定》</w:t>
            </w:r>
          </w:p>
          <w:p>
            <w:pPr>
              <w:pStyle w:val="9"/>
              <w:keepNext w:val="0"/>
              <w:keepLines w:val="0"/>
              <w:pageBreakBefore w:val="0"/>
              <w:kinsoku/>
              <w:wordWrap/>
              <w:overflowPunct/>
              <w:topLinePunct w:val="0"/>
              <w:autoSpaceDE/>
              <w:autoSpaceDN/>
              <w:bidi w:val="0"/>
              <w:adjustRightInd/>
              <w:snapToGrid/>
              <w:spacing w:line="400" w:lineRule="exact"/>
              <w:ind w:left="45" w:right="261" w:firstLine="48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4"/>
                <w:szCs w:val="24"/>
              </w:rPr>
              <w:t>第五十九条违反本规定，道路危险货物运输企业或者单位不按照规定随车携带《道路运输证》的，由县级以上道路运</w:t>
            </w:r>
            <w:r>
              <w:rPr>
                <w:rFonts w:hint="eastAsia" w:ascii="华文仿宋" w:hAnsi="华文仿宋" w:eastAsia="华文仿宋" w:cs="华文仿宋"/>
                <w:sz w:val="24"/>
                <w:szCs w:val="24"/>
              </w:rPr>
              <w:t>输管理机构责令改正，处警告或者20元以上200元以下的罚</w:t>
            </w:r>
            <w:r>
              <w:rPr>
                <w:rFonts w:hint="eastAsia" w:ascii="华文仿宋" w:hAnsi="华文仿宋" w:eastAsia="华文仿宋" w:cs="华文仿宋"/>
                <w:spacing w:val="-1"/>
                <w:sz w:val="24"/>
                <w:szCs w:val="24"/>
              </w:rPr>
              <w:t>款。</w:t>
            </w:r>
          </w:p>
        </w:tc>
        <w:tc>
          <w:tcPr>
            <w:tcW w:w="126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83"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195"/>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p>
        </w:tc>
        <w:tc>
          <w:tcPr>
            <w:tcW w:w="226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50" w:right="17" w:firstLine="10"/>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50" w:right="17" w:firstLine="1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网约车驾驶员未按照规</w:t>
            </w:r>
            <w:r>
              <w:rPr>
                <w:rFonts w:hint="eastAsia" w:ascii="华文仿宋" w:hAnsi="华文仿宋" w:eastAsia="华文仿宋" w:cs="华文仿宋"/>
                <w:spacing w:val="1"/>
                <w:sz w:val="28"/>
                <w:szCs w:val="28"/>
              </w:rPr>
              <w:t>定携带《网络预约出租</w:t>
            </w:r>
            <w:r>
              <w:rPr>
                <w:rFonts w:hint="eastAsia" w:ascii="华文仿宋" w:hAnsi="华文仿宋" w:eastAsia="华文仿宋" w:cs="华文仿宋"/>
                <w:sz w:val="28"/>
                <w:szCs w:val="28"/>
              </w:rPr>
              <w:t>汽车运输证》《网络预</w:t>
            </w:r>
            <w:r>
              <w:rPr>
                <w:rFonts w:hint="eastAsia" w:ascii="华文仿宋" w:hAnsi="华文仿宋" w:eastAsia="华文仿宋" w:cs="华文仿宋"/>
                <w:spacing w:val="6"/>
                <w:sz w:val="28"/>
                <w:szCs w:val="28"/>
              </w:rPr>
              <w:t>约出租汽车驾驶员证》</w:t>
            </w:r>
            <w:r>
              <w:rPr>
                <w:rFonts w:hint="eastAsia" w:ascii="华文仿宋" w:hAnsi="华文仿宋" w:eastAsia="华文仿宋" w:cs="华文仿宋"/>
                <w:sz w:val="28"/>
                <w:szCs w:val="28"/>
              </w:rPr>
              <w:t>的</w:t>
            </w:r>
          </w:p>
        </w:tc>
        <w:tc>
          <w:tcPr>
            <w:tcW w:w="262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42" w:right="248"/>
              <w:jc w:val="left"/>
              <w:rPr>
                <w:rFonts w:hint="eastAsia" w:ascii="华文仿宋" w:hAnsi="华文仿宋" w:eastAsia="华文仿宋" w:cs="华文仿宋"/>
                <w:spacing w:val="1"/>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42" w:right="248"/>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主动配合监督检查；当场能够提供合法有效证件的清晰影印件，或通过信息</w:t>
            </w:r>
            <w:r>
              <w:rPr>
                <w:rFonts w:hint="eastAsia" w:ascii="华文仿宋" w:hAnsi="华文仿宋" w:eastAsia="华文仿宋" w:cs="华文仿宋"/>
                <w:spacing w:val="-1"/>
                <w:sz w:val="28"/>
                <w:szCs w:val="28"/>
              </w:rPr>
              <w:t>化手段可以确认其证件合</w:t>
            </w:r>
            <w:r>
              <w:rPr>
                <w:rFonts w:hint="eastAsia" w:ascii="华文仿宋" w:hAnsi="华文仿宋" w:eastAsia="华文仿宋" w:cs="华文仿宋"/>
                <w:spacing w:val="1"/>
                <w:sz w:val="28"/>
                <w:szCs w:val="28"/>
              </w:rPr>
              <w:t>法有效；承诺携带的</w:t>
            </w:r>
          </w:p>
        </w:tc>
        <w:tc>
          <w:tcPr>
            <w:tcW w:w="163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6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425"/>
              <w:jc w:val="left"/>
              <w:rPr>
                <w:rFonts w:hint="eastAsia" w:ascii="华文仿宋" w:hAnsi="华文仿宋" w:eastAsia="华文仿宋" w:cs="华文仿宋"/>
                <w:spacing w:val="-1"/>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《网络预约出租汽车经营服务管理暂行办法》</w:t>
            </w:r>
          </w:p>
          <w:p>
            <w:pPr>
              <w:pStyle w:val="9"/>
              <w:keepNext w:val="0"/>
              <w:keepLines w:val="0"/>
              <w:pageBreakBefore w:val="0"/>
              <w:kinsoku/>
              <w:wordWrap/>
              <w:overflowPunct/>
              <w:topLinePunct w:val="0"/>
              <w:autoSpaceDE/>
              <w:autoSpaceDN/>
              <w:bidi w:val="0"/>
              <w:adjustRightInd/>
              <w:snapToGrid/>
              <w:spacing w:before="28" w:line="400" w:lineRule="exact"/>
              <w:ind w:firstLine="556" w:firstLineChars="2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第三十六条第一款第(一)项网约车驾驶员违反本规</w:t>
            </w:r>
          </w:p>
          <w:p>
            <w:pPr>
              <w:pStyle w:val="9"/>
              <w:keepNext w:val="0"/>
              <w:keepLines w:val="0"/>
              <w:pageBreakBefore w:val="0"/>
              <w:kinsoku/>
              <w:wordWrap/>
              <w:overflowPunct/>
              <w:topLinePunct w:val="0"/>
              <w:autoSpaceDE/>
              <w:autoSpaceDN/>
              <w:bidi w:val="0"/>
              <w:adjustRightInd/>
              <w:snapToGrid/>
              <w:spacing w:before="2" w:line="400" w:lineRule="exact"/>
              <w:ind w:left="54" w:right="341" w:hanging="2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定，有下列情形之一的，由县级以上出租汽车行政主管部门和价格主管部门按照职责责令改正，对每次违法行为处以50元以</w:t>
            </w:r>
            <w:r>
              <w:rPr>
                <w:rFonts w:hint="eastAsia" w:ascii="华文仿宋" w:hAnsi="华文仿宋" w:eastAsia="华文仿宋" w:cs="华文仿宋"/>
                <w:spacing w:val="-7"/>
                <w:sz w:val="28"/>
                <w:szCs w:val="28"/>
              </w:rPr>
              <w:t>上200元以下罚款：(一)未按照规定携带《网络预约出租汽车</w:t>
            </w:r>
            <w:r>
              <w:rPr>
                <w:rFonts w:hint="eastAsia" w:ascii="华文仿宋" w:hAnsi="华文仿宋" w:eastAsia="华文仿宋" w:cs="华文仿宋"/>
                <w:spacing w:val="-9"/>
                <w:sz w:val="28"/>
                <w:szCs w:val="28"/>
              </w:rPr>
              <w:t>运输证》、《网络预约出租汽车驾驶员证》的；</w:t>
            </w:r>
          </w:p>
        </w:tc>
        <w:tc>
          <w:tcPr>
            <w:tcW w:w="126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bl>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bl>
      <w:tblPr>
        <w:tblStyle w:val="10"/>
        <w:tblW w:w="15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280"/>
        <w:gridCol w:w="2502"/>
        <w:gridCol w:w="1758"/>
        <w:gridCol w:w="6660"/>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189" w:type="dxa"/>
            <w:gridSpan w:val="6"/>
            <w:vAlign w:val="center"/>
          </w:tcPr>
          <w:p>
            <w:pPr>
              <w:pStyle w:val="9"/>
              <w:keepNext w:val="0"/>
              <w:keepLines w:val="0"/>
              <w:pageBreakBefore w:val="0"/>
              <w:kinsoku/>
              <w:wordWrap/>
              <w:overflowPunct/>
              <w:topLinePunct w:val="0"/>
              <w:autoSpaceDE/>
              <w:autoSpaceDN/>
              <w:bidi w:val="0"/>
              <w:adjustRightInd/>
              <w:snapToGrid/>
              <w:spacing w:before="121" w:line="4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w:t>
            </w:r>
            <w:r>
              <w:rPr>
                <w:rFonts w:hint="eastAsia" w:asciiTheme="majorEastAsia" w:hAnsiTheme="majorEastAsia" w:eastAsiaTheme="majorEastAsia" w:cstheme="majorEastAsia"/>
                <w:b/>
                <w:bCs/>
                <w:spacing w:val="-4"/>
                <w:sz w:val="44"/>
                <w:szCs w:val="44"/>
              </w:rPr>
              <w:t>交通运输领域“轻微不罚”“首违不罚”清单</w:t>
            </w:r>
            <w:r>
              <w:rPr>
                <w:rFonts w:hint="eastAsia" w:asciiTheme="majorEastAsia" w:hAnsiTheme="majorEastAsia" w:eastAsiaTheme="majorEastAsia" w:cstheme="majorEastAsia"/>
                <w:b/>
                <w:bCs/>
                <w:spacing w:val="3"/>
                <w:sz w:val="44"/>
                <w:szCs w:val="44"/>
              </w:rPr>
              <w:t>(海事管理</w:t>
            </w:r>
            <w:r>
              <w:rPr>
                <w:rFonts w:hint="eastAsia" w:asciiTheme="majorEastAsia" w:hAnsiTheme="majorEastAsia" w:eastAsiaTheme="majorEastAsia" w:cstheme="majorEastAsia"/>
                <w:b/>
                <w:bCs/>
                <w:spacing w:val="3"/>
                <w:sz w:val="44"/>
                <w:szCs w:val="44"/>
                <w:lang w:val="en-US" w:eastAsia="zh-CN"/>
              </w:rPr>
              <w:t>2</w:t>
            </w:r>
            <w:r>
              <w:rPr>
                <w:rFonts w:hint="eastAsia" w:asciiTheme="majorEastAsia" w:hAnsiTheme="majorEastAsia" w:eastAsiaTheme="majorEastAsia" w:cstheme="majorEastAsia"/>
                <w:b/>
                <w:bCs/>
                <w:spacing w:val="3"/>
                <w:sz w:val="44"/>
                <w:szCs w:val="4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68" w:type="dxa"/>
            <w:vAlign w:val="top"/>
          </w:tcPr>
          <w:p>
            <w:pPr>
              <w:pStyle w:val="9"/>
              <w:keepNext w:val="0"/>
              <w:keepLines w:val="0"/>
              <w:pageBreakBefore w:val="0"/>
              <w:kinsoku/>
              <w:wordWrap/>
              <w:overflowPunct/>
              <w:topLinePunct w:val="0"/>
              <w:autoSpaceDE/>
              <w:autoSpaceDN/>
              <w:bidi w:val="0"/>
              <w:adjustRightInd/>
              <w:snapToGrid/>
              <w:spacing w:before="168" w:line="400" w:lineRule="exact"/>
              <w:ind w:left="4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序号</w:t>
            </w:r>
          </w:p>
        </w:tc>
        <w:tc>
          <w:tcPr>
            <w:tcW w:w="2280" w:type="dxa"/>
            <w:vAlign w:val="top"/>
          </w:tcPr>
          <w:p>
            <w:pPr>
              <w:pStyle w:val="9"/>
              <w:keepNext w:val="0"/>
              <w:keepLines w:val="0"/>
              <w:pageBreakBefore w:val="0"/>
              <w:kinsoku/>
              <w:wordWrap/>
              <w:overflowPunct/>
              <w:topLinePunct w:val="0"/>
              <w:autoSpaceDE/>
              <w:autoSpaceDN/>
              <w:bidi w:val="0"/>
              <w:adjustRightInd/>
              <w:snapToGrid/>
              <w:spacing w:before="170" w:line="400" w:lineRule="exact"/>
              <w:ind w:left="821"/>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2"/>
                <w:sz w:val="28"/>
                <w:szCs w:val="28"/>
              </w:rPr>
              <w:t>违法行为</w:t>
            </w:r>
          </w:p>
        </w:tc>
        <w:tc>
          <w:tcPr>
            <w:tcW w:w="2502" w:type="dxa"/>
            <w:vAlign w:val="top"/>
          </w:tcPr>
          <w:p>
            <w:pPr>
              <w:pStyle w:val="9"/>
              <w:keepNext w:val="0"/>
              <w:keepLines w:val="0"/>
              <w:pageBreakBefore w:val="0"/>
              <w:kinsoku/>
              <w:wordWrap/>
              <w:overflowPunct/>
              <w:topLinePunct w:val="0"/>
              <w:autoSpaceDE/>
              <w:autoSpaceDN/>
              <w:bidi w:val="0"/>
              <w:adjustRightInd/>
              <w:snapToGrid/>
              <w:spacing w:before="170" w:line="400" w:lineRule="exact"/>
              <w:ind w:left="582"/>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1"/>
                <w:sz w:val="28"/>
                <w:szCs w:val="28"/>
              </w:rPr>
              <w:t>不予处罚条件</w:t>
            </w:r>
          </w:p>
        </w:tc>
        <w:tc>
          <w:tcPr>
            <w:tcW w:w="1758" w:type="dxa"/>
            <w:vAlign w:val="top"/>
          </w:tcPr>
          <w:p>
            <w:pPr>
              <w:pStyle w:val="9"/>
              <w:keepNext w:val="0"/>
              <w:keepLines w:val="0"/>
              <w:pageBreakBefore w:val="0"/>
              <w:kinsoku/>
              <w:wordWrap/>
              <w:overflowPunct/>
              <w:topLinePunct w:val="0"/>
              <w:autoSpaceDE/>
              <w:autoSpaceDN/>
              <w:bidi w:val="0"/>
              <w:adjustRightInd/>
              <w:snapToGrid/>
              <w:spacing w:before="170" w:line="400" w:lineRule="exact"/>
              <w:ind w:left="64"/>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spacing w:val="3"/>
                <w:sz w:val="28"/>
                <w:szCs w:val="28"/>
              </w:rPr>
              <w:t>轻微/首违不罚</w:t>
            </w:r>
          </w:p>
        </w:tc>
        <w:tc>
          <w:tcPr>
            <w:tcW w:w="6660" w:type="dxa"/>
            <w:vAlign w:val="top"/>
          </w:tcPr>
          <w:p>
            <w:pPr>
              <w:pStyle w:val="9"/>
              <w:keepNext w:val="0"/>
              <w:keepLines w:val="0"/>
              <w:pageBreakBefore w:val="0"/>
              <w:kinsoku/>
              <w:wordWrap/>
              <w:overflowPunct/>
              <w:topLinePunct w:val="0"/>
              <w:autoSpaceDE/>
              <w:autoSpaceDN/>
              <w:bidi w:val="0"/>
              <w:adjustRightInd/>
              <w:snapToGrid/>
              <w:spacing w:before="165" w:line="400" w:lineRule="exact"/>
              <w:ind w:left="2649"/>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221" w:type="dxa"/>
            <w:vAlign w:val="top"/>
          </w:tcPr>
          <w:p>
            <w:pPr>
              <w:pStyle w:val="9"/>
              <w:keepNext w:val="0"/>
              <w:keepLines w:val="0"/>
              <w:pageBreakBefore w:val="0"/>
              <w:kinsoku/>
              <w:wordWrap/>
              <w:overflowPunct/>
              <w:topLinePunct w:val="0"/>
              <w:autoSpaceDE/>
              <w:autoSpaceDN/>
              <w:bidi w:val="0"/>
              <w:adjustRightInd/>
              <w:snapToGrid/>
              <w:spacing w:before="168" w:line="400" w:lineRule="exact"/>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8" w:type="dxa"/>
            <w:vAlign w:val="top"/>
          </w:tcPr>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napToGrid w:val="0"/>
                <w:color w:val="000000"/>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400" w:lineRule="exact"/>
              <w:ind w:firstLine="280" w:firstLineChars="100"/>
              <w:jc w:val="left"/>
              <w:rPr>
                <w:rFonts w:hint="eastAsia" w:ascii="华文仿宋" w:hAnsi="华文仿宋" w:eastAsia="华文仿宋" w:cs="华文仿宋"/>
                <w:sz w:val="28"/>
                <w:szCs w:val="28"/>
                <w:lang w:val="en-US" w:eastAsia="zh-CN"/>
              </w:rPr>
            </w:pPr>
            <w:r>
              <w:rPr>
                <w:rFonts w:hint="eastAsia" w:ascii="华文仿宋" w:hAnsi="华文仿宋" w:eastAsia="华文仿宋" w:cs="华文仿宋"/>
                <w:snapToGrid w:val="0"/>
                <w:color w:val="000000"/>
                <w:kern w:val="0"/>
                <w:sz w:val="28"/>
                <w:szCs w:val="28"/>
                <w:lang w:val="en-US" w:eastAsia="zh-CN" w:bidi="ar-SA"/>
              </w:rPr>
              <w:t>1</w:t>
            </w:r>
          </w:p>
        </w:tc>
        <w:tc>
          <w:tcPr>
            <w:tcW w:w="228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30" w:right="75" w:firstLine="2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船员在船工作期间未携带</w:t>
            </w:r>
            <w:r>
              <w:rPr>
                <w:rFonts w:hint="eastAsia" w:ascii="华文仿宋" w:hAnsi="华文仿宋" w:eastAsia="华文仿宋" w:cs="华文仿宋"/>
                <w:spacing w:val="2"/>
                <w:sz w:val="28"/>
                <w:szCs w:val="28"/>
              </w:rPr>
              <w:t>规定的有效证件的</w:t>
            </w:r>
          </w:p>
        </w:tc>
        <w:tc>
          <w:tcPr>
            <w:tcW w:w="2502"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72" w:right="141"/>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主动配合检查，能证明</w:t>
            </w:r>
            <w:r>
              <w:rPr>
                <w:rFonts w:hint="eastAsia" w:ascii="华文仿宋" w:hAnsi="华文仿宋" w:eastAsia="华文仿宋" w:cs="华文仿宋"/>
                <w:spacing w:val="-1"/>
                <w:sz w:val="28"/>
                <w:szCs w:val="28"/>
              </w:rPr>
              <w:t>有合格适任证书，或通</w:t>
            </w:r>
            <w:r>
              <w:rPr>
                <w:rFonts w:hint="eastAsia" w:ascii="华文仿宋" w:hAnsi="华文仿宋" w:eastAsia="华文仿宋" w:cs="华文仿宋"/>
                <w:spacing w:val="1"/>
                <w:sz w:val="28"/>
                <w:szCs w:val="28"/>
              </w:rPr>
              <w:t>过信息化手段可以确认</w:t>
            </w:r>
            <w:r>
              <w:rPr>
                <w:rFonts w:hint="eastAsia" w:ascii="华文仿宋" w:hAnsi="华文仿宋" w:eastAsia="华文仿宋" w:cs="华文仿宋"/>
                <w:spacing w:val="-1"/>
                <w:sz w:val="28"/>
                <w:szCs w:val="28"/>
              </w:rPr>
              <w:t>其证件合法有效的，并</w:t>
            </w:r>
            <w:r>
              <w:rPr>
                <w:rFonts w:hint="eastAsia" w:ascii="华文仿宋" w:hAnsi="华文仿宋" w:eastAsia="华文仿宋" w:cs="华文仿宋"/>
                <w:spacing w:val="2"/>
                <w:sz w:val="28"/>
                <w:szCs w:val="28"/>
              </w:rPr>
              <w:t>承诺今后携带的</w:t>
            </w:r>
          </w:p>
        </w:tc>
        <w:tc>
          <w:tcPr>
            <w:tcW w:w="1758"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6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545"/>
              <w:jc w:val="left"/>
              <w:rPr>
                <w:rFonts w:hint="eastAsia" w:ascii="华文仿宋" w:hAnsi="华文仿宋" w:eastAsia="华文仿宋" w:cs="华文仿宋"/>
                <w:sz w:val="28"/>
                <w:szCs w:val="28"/>
              </w:rPr>
            </w:pPr>
            <w:r>
              <w:rPr>
                <w:rFonts w:hint="eastAsia" w:ascii="华文仿宋" w:hAnsi="华文仿宋" w:eastAsia="华文仿宋" w:cs="华文仿宋"/>
                <w:spacing w:val="-7"/>
                <w:sz w:val="28"/>
                <w:szCs w:val="28"/>
              </w:rPr>
              <w:t>1.《中华人民共和国船员条例》</w:t>
            </w:r>
          </w:p>
          <w:p>
            <w:pPr>
              <w:pStyle w:val="9"/>
              <w:keepNext w:val="0"/>
              <w:keepLines w:val="0"/>
              <w:pageBreakBefore w:val="0"/>
              <w:kinsoku/>
              <w:wordWrap/>
              <w:overflowPunct/>
              <w:topLinePunct w:val="0"/>
              <w:autoSpaceDE/>
              <w:autoSpaceDN/>
              <w:bidi w:val="0"/>
              <w:adjustRightInd/>
              <w:snapToGrid/>
              <w:spacing w:line="400" w:lineRule="exact"/>
              <w:ind w:left="25" w:right="350" w:firstLine="5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第五十一条违反本条例的规定，船员在船工作期间未</w:t>
            </w:r>
            <w:r>
              <w:rPr>
                <w:rFonts w:hint="eastAsia" w:ascii="华文仿宋" w:hAnsi="华文仿宋" w:eastAsia="华文仿宋" w:cs="华文仿宋"/>
                <w:sz w:val="28"/>
                <w:szCs w:val="28"/>
              </w:rPr>
              <w:t>携带本条例规定的有效证件的，由海事管理机构责令改</w:t>
            </w:r>
            <w:r>
              <w:rPr>
                <w:rFonts w:hint="eastAsia" w:ascii="华文仿宋" w:hAnsi="华文仿宋" w:eastAsia="华文仿宋" w:cs="华文仿宋"/>
                <w:spacing w:val="-1"/>
                <w:sz w:val="28"/>
                <w:szCs w:val="28"/>
              </w:rPr>
              <w:t>正，</w:t>
            </w:r>
            <w:r>
              <w:rPr>
                <w:rFonts w:hint="eastAsia" w:ascii="华文仿宋" w:hAnsi="华文仿宋" w:eastAsia="华文仿宋" w:cs="华文仿宋"/>
                <w:sz w:val="28"/>
                <w:szCs w:val="28"/>
              </w:rPr>
              <w:t>可以处2000元以下罚款。</w:t>
            </w:r>
          </w:p>
          <w:p>
            <w:pPr>
              <w:pStyle w:val="9"/>
              <w:keepNext w:val="0"/>
              <w:keepLines w:val="0"/>
              <w:pageBreakBefore w:val="0"/>
              <w:kinsoku/>
              <w:wordWrap/>
              <w:overflowPunct/>
              <w:topLinePunct w:val="0"/>
              <w:autoSpaceDE/>
              <w:autoSpaceDN/>
              <w:bidi w:val="0"/>
              <w:adjustRightInd/>
              <w:snapToGrid/>
              <w:spacing w:before="6" w:line="400" w:lineRule="exact"/>
              <w:ind w:left="515"/>
              <w:jc w:val="left"/>
              <w:rPr>
                <w:rFonts w:hint="eastAsia" w:ascii="华文仿宋" w:hAnsi="华文仿宋" w:eastAsia="华文仿宋" w:cs="华文仿宋"/>
                <w:sz w:val="28"/>
                <w:szCs w:val="28"/>
              </w:rPr>
            </w:pPr>
            <w:r>
              <w:rPr>
                <w:rFonts w:hint="eastAsia" w:ascii="华文仿宋" w:hAnsi="华文仿宋" w:eastAsia="华文仿宋" w:cs="华文仿宋"/>
                <w:spacing w:val="-9"/>
                <w:sz w:val="28"/>
                <w:szCs w:val="28"/>
              </w:rPr>
              <w:t>2.《游艇安全管理规定》</w:t>
            </w:r>
          </w:p>
          <w:p>
            <w:pPr>
              <w:pStyle w:val="9"/>
              <w:keepNext w:val="0"/>
              <w:keepLines w:val="0"/>
              <w:pageBreakBefore w:val="0"/>
              <w:kinsoku/>
              <w:wordWrap/>
              <w:overflowPunct/>
              <w:topLinePunct w:val="0"/>
              <w:autoSpaceDE/>
              <w:autoSpaceDN/>
              <w:bidi w:val="0"/>
              <w:adjustRightInd/>
              <w:snapToGrid/>
              <w:spacing w:before="2" w:line="400" w:lineRule="exact"/>
              <w:ind w:left="25" w:right="298" w:firstLine="50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第三十八条违反本规定，游艇操作人员操作游艇时未携带合格的适任证书的，由海事管理机构责令改正，并可处</w:t>
            </w:r>
            <w:r>
              <w:rPr>
                <w:rFonts w:hint="eastAsia" w:ascii="华文仿宋" w:hAnsi="华文仿宋" w:eastAsia="华文仿宋" w:cs="华文仿宋"/>
                <w:sz w:val="28"/>
                <w:szCs w:val="28"/>
              </w:rPr>
              <w:t>以2000元以下罚款。</w:t>
            </w:r>
          </w:p>
        </w:tc>
        <w:tc>
          <w:tcPr>
            <w:tcW w:w="1221"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atLeast"/>
        </w:trPr>
        <w:tc>
          <w:tcPr>
            <w:tcW w:w="768"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firstLine="280" w:firstLineChars="1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p>
        </w:tc>
        <w:tc>
          <w:tcPr>
            <w:tcW w:w="228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right="79"/>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未按照规定标明船名、船</w:t>
            </w:r>
            <w:r>
              <w:rPr>
                <w:rFonts w:hint="eastAsia" w:ascii="华文仿宋" w:hAnsi="华文仿宋" w:eastAsia="华文仿宋" w:cs="华文仿宋"/>
                <w:spacing w:val="5"/>
                <w:sz w:val="28"/>
                <w:szCs w:val="28"/>
              </w:rPr>
              <w:t>籍港的</w:t>
            </w:r>
          </w:p>
        </w:tc>
        <w:tc>
          <w:tcPr>
            <w:tcW w:w="2502"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船名、船籍港不规范</w:t>
            </w:r>
          </w:p>
          <w:p>
            <w:pPr>
              <w:pStyle w:val="9"/>
              <w:keepNext w:val="0"/>
              <w:keepLines w:val="0"/>
              <w:pageBreakBefore w:val="0"/>
              <w:kinsoku/>
              <w:wordWrap/>
              <w:overflowPunct/>
              <w:topLinePunct w:val="0"/>
              <w:autoSpaceDE/>
              <w:autoSpaceDN/>
              <w:bidi w:val="0"/>
              <w:adjustRightInd/>
              <w:snapToGrid/>
              <w:spacing w:before="21" w:line="400" w:lineRule="exact"/>
              <w:ind w:left="72"/>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不清晰，但不影响识</w:t>
            </w:r>
          </w:p>
          <w:p>
            <w:pPr>
              <w:pStyle w:val="9"/>
              <w:keepNext w:val="0"/>
              <w:keepLines w:val="0"/>
              <w:pageBreakBefore w:val="0"/>
              <w:kinsoku/>
              <w:wordWrap/>
              <w:overflowPunct/>
              <w:topLinePunct w:val="0"/>
              <w:autoSpaceDE/>
              <w:autoSpaceDN/>
              <w:bidi w:val="0"/>
              <w:adjustRightInd/>
              <w:snapToGrid/>
              <w:spacing w:before="26" w:line="400" w:lineRule="exact"/>
              <w:ind w:left="72" w:right="134"/>
              <w:jc w:val="left"/>
              <w:rPr>
                <w:rFonts w:hint="eastAsia" w:ascii="华文仿宋" w:hAnsi="华文仿宋" w:eastAsia="华文仿宋" w:cs="华文仿宋"/>
                <w:sz w:val="28"/>
                <w:szCs w:val="28"/>
              </w:rPr>
            </w:pPr>
            <w:r>
              <w:rPr>
                <w:rFonts w:hint="eastAsia" w:ascii="华文仿宋" w:hAnsi="华文仿宋" w:eastAsia="华文仿宋" w:cs="华文仿宋"/>
                <w:spacing w:val="3"/>
                <w:sz w:val="28"/>
                <w:szCs w:val="28"/>
              </w:rPr>
              <w:t>别，在责令改正期限内及时改正的</w:t>
            </w:r>
          </w:p>
        </w:tc>
        <w:tc>
          <w:tcPr>
            <w:tcW w:w="1758"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60" w:type="dxa"/>
            <w:vAlign w:val="top"/>
          </w:tcPr>
          <w:p>
            <w:pPr>
              <w:pStyle w:val="9"/>
              <w:keepNext w:val="0"/>
              <w:keepLines w:val="0"/>
              <w:pageBreakBefore w:val="0"/>
              <w:kinsoku/>
              <w:wordWrap/>
              <w:overflowPunct/>
              <w:topLinePunct w:val="0"/>
              <w:autoSpaceDE/>
              <w:autoSpaceDN/>
              <w:bidi w:val="0"/>
              <w:adjustRightInd/>
              <w:snapToGrid/>
              <w:spacing w:before="194" w:line="400" w:lineRule="exact"/>
              <w:ind w:left="526"/>
              <w:jc w:val="left"/>
              <w:rPr>
                <w:rFonts w:hint="eastAsia" w:ascii="华文仿宋" w:hAnsi="华文仿宋" w:eastAsia="华文仿宋" w:cs="华文仿宋"/>
                <w:sz w:val="28"/>
                <w:szCs w:val="28"/>
              </w:rPr>
            </w:pPr>
            <w:r>
              <w:rPr>
                <w:rFonts w:hint="eastAsia" w:ascii="华文仿宋" w:hAnsi="华文仿宋" w:eastAsia="华文仿宋" w:cs="华文仿宋"/>
                <w:spacing w:val="-5"/>
                <w:sz w:val="28"/>
                <w:szCs w:val="28"/>
              </w:rPr>
              <w:t>1.《中华人民共和国内河交通安全管理条例》</w:t>
            </w:r>
          </w:p>
          <w:p>
            <w:pPr>
              <w:pStyle w:val="9"/>
              <w:keepNext w:val="0"/>
              <w:keepLines w:val="0"/>
              <w:pageBreakBefore w:val="0"/>
              <w:kinsoku/>
              <w:wordWrap/>
              <w:overflowPunct/>
              <w:topLinePunct w:val="0"/>
              <w:autoSpaceDE/>
              <w:autoSpaceDN/>
              <w:bidi w:val="0"/>
              <w:adjustRightInd/>
              <w:snapToGrid/>
              <w:spacing w:before="35" w:line="400" w:lineRule="exact"/>
              <w:ind w:left="25" w:right="195" w:firstLine="51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第六十八条违反本条例的规定，船舶在</w:t>
            </w:r>
            <w:r>
              <w:rPr>
                <w:rFonts w:hint="eastAsia" w:ascii="华文仿宋" w:hAnsi="华文仿宋" w:eastAsia="华文仿宋" w:cs="华文仿宋"/>
                <w:spacing w:val="-1"/>
                <w:sz w:val="28"/>
                <w:szCs w:val="28"/>
              </w:rPr>
              <w:t>内河航行时，</w:t>
            </w:r>
            <w:r>
              <w:rPr>
                <w:rFonts w:hint="eastAsia" w:ascii="华文仿宋" w:hAnsi="华文仿宋" w:eastAsia="华文仿宋" w:cs="华文仿宋"/>
                <w:sz w:val="28"/>
                <w:szCs w:val="28"/>
              </w:rPr>
              <w:t>有下列情形之一的，由海事管理机构责令改正，处5000元以</w:t>
            </w:r>
            <w:r>
              <w:rPr>
                <w:rFonts w:hint="eastAsia" w:ascii="华文仿宋" w:hAnsi="华文仿宋" w:eastAsia="华文仿宋" w:cs="华文仿宋"/>
                <w:spacing w:val="1"/>
                <w:sz w:val="28"/>
                <w:szCs w:val="28"/>
              </w:rPr>
              <w:t>上5万元以下的罚款；情节严重的，禁止船舶进出港口或者责</w:t>
            </w:r>
            <w:r>
              <w:rPr>
                <w:rFonts w:hint="eastAsia" w:ascii="华文仿宋" w:hAnsi="华文仿宋" w:eastAsia="华文仿宋" w:cs="华文仿宋"/>
                <w:spacing w:val="-2"/>
                <w:sz w:val="28"/>
                <w:szCs w:val="28"/>
              </w:rPr>
              <w:t>令停航，并可以对责任船员给予暂扣适任证书或者其他适任</w:t>
            </w:r>
            <w:r>
              <w:rPr>
                <w:rFonts w:hint="eastAsia" w:ascii="华文仿宋" w:hAnsi="华文仿宋" w:eastAsia="华文仿宋" w:cs="华文仿宋"/>
                <w:spacing w:val="-8"/>
                <w:sz w:val="28"/>
                <w:szCs w:val="28"/>
              </w:rPr>
              <w:t>证件3个月至6个月的处罚：(一)未按照规定悬挂国旗，</w:t>
            </w:r>
            <w:r>
              <w:rPr>
                <w:rFonts w:hint="eastAsia" w:ascii="华文仿宋" w:hAnsi="华文仿宋" w:eastAsia="华文仿宋" w:cs="华文仿宋"/>
                <w:spacing w:val="-9"/>
                <w:sz w:val="28"/>
                <w:szCs w:val="28"/>
              </w:rPr>
              <w:t>标</w:t>
            </w:r>
            <w:r>
              <w:rPr>
                <w:rFonts w:hint="eastAsia" w:ascii="华文仿宋" w:hAnsi="华文仿宋" w:eastAsia="华文仿宋" w:cs="华文仿宋"/>
                <w:spacing w:val="8"/>
                <w:sz w:val="28"/>
                <w:szCs w:val="28"/>
              </w:rPr>
              <w:t>明船名、船籍港、载重线的；</w:t>
            </w:r>
          </w:p>
          <w:p>
            <w:pPr>
              <w:pStyle w:val="9"/>
              <w:keepNext w:val="0"/>
              <w:keepLines w:val="0"/>
              <w:pageBreakBefore w:val="0"/>
              <w:kinsoku/>
              <w:wordWrap/>
              <w:overflowPunct/>
              <w:topLinePunct w:val="0"/>
              <w:autoSpaceDE/>
              <w:autoSpaceDN/>
              <w:bidi w:val="0"/>
              <w:adjustRightInd/>
              <w:snapToGrid/>
              <w:spacing w:line="400" w:lineRule="exact"/>
              <w:ind w:left="496"/>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2.《中华人民共和国内河海事行政处罚规定》</w:t>
            </w:r>
          </w:p>
          <w:p>
            <w:pPr>
              <w:pStyle w:val="9"/>
              <w:keepNext w:val="0"/>
              <w:keepLines w:val="0"/>
              <w:pageBreakBefore w:val="0"/>
              <w:kinsoku/>
              <w:wordWrap/>
              <w:overflowPunct/>
              <w:topLinePunct w:val="0"/>
              <w:autoSpaceDE/>
              <w:autoSpaceDN/>
              <w:bidi w:val="0"/>
              <w:adjustRightInd/>
              <w:snapToGrid/>
              <w:spacing w:line="400" w:lineRule="exact"/>
              <w:ind w:left="505"/>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第十六条第(一)(二)项违反《内河交通安全管理</w:t>
            </w:r>
          </w:p>
          <w:p>
            <w:pPr>
              <w:pStyle w:val="9"/>
              <w:keepNext w:val="0"/>
              <w:keepLines w:val="0"/>
              <w:pageBreakBefore w:val="0"/>
              <w:kinsoku/>
              <w:wordWrap/>
              <w:overflowPunct/>
              <w:topLinePunct w:val="0"/>
              <w:autoSpaceDE/>
              <w:autoSpaceDN/>
              <w:bidi w:val="0"/>
              <w:adjustRightInd/>
              <w:snapToGrid/>
              <w:spacing w:before="36" w:line="400" w:lineRule="exact"/>
              <w:ind w:left="25" w:right="31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条例》第十四条、第十八条、第十九条、第二十条、第二十</w:t>
            </w:r>
            <w:r>
              <w:rPr>
                <w:rFonts w:hint="eastAsia" w:ascii="华文仿宋" w:hAnsi="华文仿宋" w:eastAsia="华文仿宋" w:cs="华文仿宋"/>
                <w:spacing w:val="1"/>
                <w:sz w:val="28"/>
                <w:szCs w:val="28"/>
              </w:rPr>
              <w:t>一条的规定，船舶在内河航行有下列行为之一的，依照《内</w:t>
            </w:r>
            <w:r>
              <w:rPr>
                <w:rFonts w:hint="eastAsia" w:ascii="华文仿宋" w:hAnsi="华文仿宋" w:eastAsia="华文仿宋" w:cs="华文仿宋"/>
                <w:sz w:val="28"/>
                <w:szCs w:val="28"/>
              </w:rPr>
              <w:t>河交通安全管理条例》第六十八条的规定，责令改正，处以</w:t>
            </w:r>
            <w:r>
              <w:rPr>
                <w:rFonts w:hint="eastAsia" w:ascii="华文仿宋" w:hAnsi="华文仿宋" w:eastAsia="华文仿宋" w:cs="华文仿宋"/>
                <w:spacing w:val="1"/>
                <w:sz w:val="28"/>
                <w:szCs w:val="28"/>
              </w:rPr>
              <w:t>5000元以上5万元以下罚款；情节严重的，禁止船舶进出港口</w:t>
            </w:r>
            <w:r>
              <w:rPr>
                <w:rFonts w:hint="eastAsia" w:ascii="华文仿宋" w:hAnsi="华文仿宋" w:eastAsia="华文仿宋" w:cs="华文仿宋"/>
                <w:sz w:val="28"/>
                <w:szCs w:val="28"/>
              </w:rPr>
              <w:t>或者责令停航，并可以对责任船员给予扣留船员适任证书或</w:t>
            </w:r>
            <w:r>
              <w:rPr>
                <w:rFonts w:hint="eastAsia" w:ascii="华文仿宋" w:hAnsi="华文仿宋" w:eastAsia="华文仿宋" w:cs="华文仿宋"/>
                <w:spacing w:val="-8"/>
                <w:sz w:val="28"/>
                <w:szCs w:val="28"/>
              </w:rPr>
              <w:t>者其他适任证件3个月至6个月的处罚：(二)未按照规定标</w:t>
            </w:r>
            <w:r>
              <w:rPr>
                <w:rFonts w:hint="eastAsia" w:ascii="华文仿宋" w:hAnsi="华文仿宋" w:eastAsia="华文仿宋" w:cs="华文仿宋"/>
                <w:sz w:val="28"/>
                <w:szCs w:val="28"/>
              </w:rPr>
              <w:t>明船名、船籍港、载重线，或者遮挡船名、船籍港、载重</w:t>
            </w:r>
            <w:r>
              <w:rPr>
                <w:rFonts w:hint="eastAsia" w:ascii="华文仿宋" w:hAnsi="华文仿宋" w:eastAsia="华文仿宋" w:cs="华文仿宋"/>
                <w:spacing w:val="-6"/>
                <w:sz w:val="28"/>
                <w:szCs w:val="28"/>
              </w:rPr>
              <w:t>线；</w:t>
            </w:r>
          </w:p>
        </w:tc>
        <w:tc>
          <w:tcPr>
            <w:tcW w:w="1221"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bl>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bl>
      <w:tblPr>
        <w:tblStyle w:val="10"/>
        <w:tblW w:w="15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265"/>
        <w:gridCol w:w="2505"/>
        <w:gridCol w:w="1770"/>
        <w:gridCol w:w="6637"/>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209" w:type="dxa"/>
            <w:gridSpan w:val="6"/>
            <w:vAlign w:val="center"/>
          </w:tcPr>
          <w:p>
            <w:pPr>
              <w:pStyle w:val="9"/>
              <w:keepNext w:val="0"/>
              <w:keepLines w:val="0"/>
              <w:pageBreakBefore w:val="0"/>
              <w:kinsoku/>
              <w:wordWrap/>
              <w:overflowPunct/>
              <w:topLinePunct w:val="0"/>
              <w:autoSpaceDE/>
              <w:autoSpaceDN/>
              <w:bidi w:val="0"/>
              <w:adjustRightInd/>
              <w:snapToGrid/>
              <w:spacing w:before="121" w:line="4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桃源县交通运输领域“轻微不罚”“首违不罚”清单(水路管理</w:t>
            </w:r>
            <w:r>
              <w:rPr>
                <w:rFonts w:hint="eastAsia" w:asciiTheme="majorEastAsia" w:hAnsiTheme="majorEastAsia" w:eastAsiaTheme="majorEastAsia" w:cstheme="majorEastAsia"/>
                <w:b/>
                <w:bCs/>
                <w:spacing w:val="-4"/>
                <w:sz w:val="44"/>
                <w:szCs w:val="44"/>
                <w:lang w:val="en-US" w:eastAsia="zh-CN"/>
              </w:rPr>
              <w:t>1</w:t>
            </w:r>
            <w:r>
              <w:rPr>
                <w:rFonts w:hint="eastAsia" w:asciiTheme="majorEastAsia" w:hAnsiTheme="majorEastAsia" w:eastAsiaTheme="majorEastAsia" w:cstheme="majorEastAsia"/>
                <w:b/>
                <w:bCs/>
                <w:spacing w:val="-4"/>
                <w:sz w:val="44"/>
                <w:szCs w:val="44"/>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68" w:type="dxa"/>
            <w:vAlign w:val="top"/>
          </w:tcPr>
          <w:p>
            <w:pPr>
              <w:pStyle w:val="9"/>
              <w:keepNext w:val="0"/>
              <w:keepLines w:val="0"/>
              <w:pageBreakBefore w:val="0"/>
              <w:kinsoku/>
              <w:wordWrap/>
              <w:overflowPunct/>
              <w:topLinePunct w:val="0"/>
              <w:autoSpaceDE/>
              <w:autoSpaceDN/>
              <w:bidi w:val="0"/>
              <w:adjustRightInd/>
              <w:snapToGrid/>
              <w:spacing w:before="148" w:line="400" w:lineRule="exact"/>
              <w:ind w:left="4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序号</w:t>
            </w:r>
          </w:p>
        </w:tc>
        <w:tc>
          <w:tcPr>
            <w:tcW w:w="2265"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683"/>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违法行为</w:t>
            </w:r>
          </w:p>
        </w:tc>
        <w:tc>
          <w:tcPr>
            <w:tcW w:w="2505"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835"/>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4"/>
                <w:sz w:val="28"/>
                <w:szCs w:val="28"/>
              </w:rPr>
              <w:t>不予处罚条件</w:t>
            </w:r>
          </w:p>
        </w:tc>
        <w:tc>
          <w:tcPr>
            <w:tcW w:w="1770"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87"/>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z w:val="28"/>
                <w:szCs w:val="28"/>
              </w:rPr>
              <w:t>轻微/首违不罚</w:t>
            </w:r>
          </w:p>
        </w:tc>
        <w:tc>
          <w:tcPr>
            <w:tcW w:w="6637" w:type="dxa"/>
            <w:vAlign w:val="top"/>
          </w:tcPr>
          <w:p>
            <w:pPr>
              <w:pStyle w:val="9"/>
              <w:keepNext w:val="0"/>
              <w:keepLines w:val="0"/>
              <w:pageBreakBefore w:val="0"/>
              <w:kinsoku/>
              <w:wordWrap/>
              <w:overflowPunct/>
              <w:topLinePunct w:val="0"/>
              <w:autoSpaceDE/>
              <w:autoSpaceDN/>
              <w:bidi w:val="0"/>
              <w:adjustRightInd/>
              <w:snapToGrid/>
              <w:spacing w:before="145" w:line="400" w:lineRule="exact"/>
              <w:ind w:left="2918"/>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法律依据</w:t>
            </w:r>
          </w:p>
        </w:tc>
        <w:tc>
          <w:tcPr>
            <w:tcW w:w="1264" w:type="dxa"/>
            <w:vAlign w:val="top"/>
          </w:tcPr>
          <w:p>
            <w:pPr>
              <w:pStyle w:val="9"/>
              <w:keepNext w:val="0"/>
              <w:keepLines w:val="0"/>
              <w:pageBreakBefore w:val="0"/>
              <w:kinsoku/>
              <w:wordWrap/>
              <w:overflowPunct/>
              <w:topLinePunct w:val="0"/>
              <w:autoSpaceDE/>
              <w:autoSpaceDN/>
              <w:bidi w:val="0"/>
              <w:adjustRightInd/>
              <w:snapToGrid/>
              <w:spacing w:before="148" w:line="400" w:lineRule="exact"/>
              <w:ind w:left="443"/>
              <w:jc w:val="left"/>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768"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20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p>
        </w:tc>
        <w:tc>
          <w:tcPr>
            <w:tcW w:w="226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9" w:right="140" w:firstLine="40"/>
              <w:jc w:val="left"/>
              <w:rPr>
                <w:rFonts w:hint="eastAsia" w:ascii="华文仿宋" w:hAnsi="华文仿宋" w:eastAsia="华文仿宋" w:cs="华文仿宋"/>
                <w:sz w:val="28"/>
                <w:szCs w:val="28"/>
              </w:rPr>
            </w:pPr>
            <w:r>
              <w:rPr>
                <w:rFonts w:hint="eastAsia" w:ascii="华文仿宋" w:hAnsi="华文仿宋" w:eastAsia="华文仿宋" w:cs="华文仿宋"/>
                <w:spacing w:val="1"/>
                <w:sz w:val="28"/>
                <w:szCs w:val="28"/>
              </w:rPr>
              <w:t>从事水路运输经营的船舶未随船携带船舶</w:t>
            </w:r>
            <w:r>
              <w:rPr>
                <w:rFonts w:hint="eastAsia" w:ascii="华文仿宋" w:hAnsi="华文仿宋" w:eastAsia="华文仿宋" w:cs="华文仿宋"/>
                <w:spacing w:val="3"/>
                <w:sz w:val="28"/>
                <w:szCs w:val="28"/>
              </w:rPr>
              <w:t>营运证件的</w:t>
            </w:r>
          </w:p>
        </w:tc>
        <w:tc>
          <w:tcPr>
            <w:tcW w:w="250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81" w:right="206"/>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首次发现，主动配合监督检查；当场能够提供合法有效</w:t>
            </w:r>
            <w:r>
              <w:rPr>
                <w:rFonts w:hint="eastAsia" w:ascii="华文仿宋" w:hAnsi="华文仿宋" w:eastAsia="华文仿宋" w:cs="华文仿宋"/>
                <w:spacing w:val="-1"/>
                <w:sz w:val="28"/>
                <w:szCs w:val="28"/>
              </w:rPr>
              <w:t>证件的清晰影印件，或通过信息化手段可以确认其证件</w:t>
            </w:r>
            <w:r>
              <w:rPr>
                <w:rFonts w:hint="eastAsia" w:ascii="华文仿宋" w:hAnsi="华文仿宋" w:eastAsia="华文仿宋" w:cs="华文仿宋"/>
                <w:spacing w:val="1"/>
                <w:sz w:val="28"/>
                <w:szCs w:val="28"/>
              </w:rPr>
              <w:t>合法有效，及时改正</w:t>
            </w:r>
          </w:p>
        </w:tc>
        <w:tc>
          <w:tcPr>
            <w:tcW w:w="177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353"/>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37"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1" w:line="400" w:lineRule="exact"/>
              <w:ind w:left="525"/>
              <w:jc w:val="left"/>
              <w:rPr>
                <w:rFonts w:hint="eastAsia" w:ascii="华文仿宋" w:hAnsi="华文仿宋" w:eastAsia="华文仿宋" w:cs="华文仿宋"/>
                <w:sz w:val="28"/>
                <w:szCs w:val="28"/>
              </w:rPr>
            </w:pPr>
            <w:r>
              <w:rPr>
                <w:rFonts w:hint="eastAsia" w:ascii="华文仿宋" w:hAnsi="华文仿宋" w:eastAsia="华文仿宋" w:cs="华文仿宋"/>
                <w:spacing w:val="-2"/>
                <w:sz w:val="28"/>
                <w:szCs w:val="28"/>
              </w:rPr>
              <w:t>《国内水路运输管理条例》</w:t>
            </w:r>
          </w:p>
          <w:p>
            <w:pPr>
              <w:pStyle w:val="9"/>
              <w:keepNext w:val="0"/>
              <w:keepLines w:val="0"/>
              <w:pageBreakBefore w:val="0"/>
              <w:kinsoku/>
              <w:wordWrap/>
              <w:overflowPunct/>
              <w:topLinePunct w:val="0"/>
              <w:autoSpaceDE/>
              <w:autoSpaceDN/>
              <w:bidi w:val="0"/>
              <w:adjustRightInd/>
              <w:snapToGrid/>
              <w:spacing w:before="7" w:line="400" w:lineRule="exact"/>
              <w:ind w:left="55" w:right="154" w:firstLine="469"/>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第三十四条第二款从事水路运输经营的船舶未随船携带船舶营运证件的，责令改正，可以处1000元以下的罚</w:t>
            </w:r>
            <w:r>
              <w:rPr>
                <w:rFonts w:hint="eastAsia" w:ascii="华文仿宋" w:hAnsi="华文仿宋" w:eastAsia="华文仿宋" w:cs="华文仿宋"/>
                <w:spacing w:val="-1"/>
                <w:sz w:val="28"/>
                <w:szCs w:val="28"/>
              </w:rPr>
              <w:t>款。</w:t>
            </w:r>
          </w:p>
        </w:tc>
        <w:tc>
          <w:tcPr>
            <w:tcW w:w="1264"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bl>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bl>
      <w:tblPr>
        <w:tblStyle w:val="10"/>
        <w:tblW w:w="15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265"/>
        <w:gridCol w:w="2505"/>
        <w:gridCol w:w="1770"/>
        <w:gridCol w:w="6637"/>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5209" w:type="dxa"/>
            <w:gridSpan w:val="6"/>
            <w:vAlign w:val="center"/>
          </w:tcPr>
          <w:p>
            <w:pPr>
              <w:pStyle w:val="9"/>
              <w:keepNext w:val="0"/>
              <w:keepLines w:val="0"/>
              <w:pageBreakBefore w:val="0"/>
              <w:kinsoku/>
              <w:wordWrap/>
              <w:overflowPunct/>
              <w:topLinePunct w:val="0"/>
              <w:autoSpaceDE/>
              <w:autoSpaceDN/>
              <w:bidi w:val="0"/>
              <w:adjustRightInd/>
              <w:snapToGrid/>
              <w:spacing w:before="121" w:line="4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4"/>
                <w:sz w:val="44"/>
                <w:szCs w:val="44"/>
                <w:lang w:eastAsia="zh-CN"/>
              </w:rPr>
              <w:t>桃源县交通运输领域“轻微不罚”“首违不罚”清单(交通建设质量管理</w:t>
            </w:r>
            <w:r>
              <w:rPr>
                <w:rFonts w:hint="eastAsia" w:asciiTheme="majorEastAsia" w:hAnsiTheme="majorEastAsia" w:eastAsiaTheme="majorEastAsia" w:cstheme="majorEastAsia"/>
                <w:b/>
                <w:bCs/>
                <w:spacing w:val="-4"/>
                <w:sz w:val="44"/>
                <w:szCs w:val="44"/>
                <w:lang w:val="en-US" w:eastAsia="zh-CN"/>
              </w:rPr>
              <w:t>1</w:t>
            </w:r>
            <w:r>
              <w:rPr>
                <w:rFonts w:hint="eastAsia" w:asciiTheme="majorEastAsia" w:hAnsiTheme="majorEastAsia" w:eastAsiaTheme="majorEastAsia" w:cstheme="majorEastAsia"/>
                <w:b/>
                <w:bCs/>
                <w:spacing w:val="-4"/>
                <w:sz w:val="44"/>
                <w:szCs w:val="44"/>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68" w:type="dxa"/>
            <w:vAlign w:val="top"/>
          </w:tcPr>
          <w:p>
            <w:pPr>
              <w:pStyle w:val="9"/>
              <w:keepNext w:val="0"/>
              <w:keepLines w:val="0"/>
              <w:pageBreakBefore w:val="0"/>
              <w:kinsoku/>
              <w:wordWrap/>
              <w:overflowPunct/>
              <w:topLinePunct w:val="0"/>
              <w:autoSpaceDE/>
              <w:autoSpaceDN/>
              <w:bidi w:val="0"/>
              <w:adjustRightInd/>
              <w:snapToGrid/>
              <w:spacing w:before="148" w:line="400" w:lineRule="exact"/>
              <w:ind w:left="48"/>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5"/>
                <w:sz w:val="28"/>
                <w:szCs w:val="28"/>
              </w:rPr>
              <w:t>序号</w:t>
            </w:r>
          </w:p>
        </w:tc>
        <w:tc>
          <w:tcPr>
            <w:tcW w:w="2265"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683"/>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4"/>
                <w:sz w:val="28"/>
                <w:szCs w:val="28"/>
              </w:rPr>
              <w:t>违法行为</w:t>
            </w:r>
          </w:p>
        </w:tc>
        <w:tc>
          <w:tcPr>
            <w:tcW w:w="2505"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835"/>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4"/>
                <w:sz w:val="28"/>
                <w:szCs w:val="28"/>
              </w:rPr>
              <w:t>不予处罚条件</w:t>
            </w:r>
          </w:p>
        </w:tc>
        <w:tc>
          <w:tcPr>
            <w:tcW w:w="1770" w:type="dxa"/>
            <w:vAlign w:val="top"/>
          </w:tcPr>
          <w:p>
            <w:pPr>
              <w:pStyle w:val="9"/>
              <w:keepNext w:val="0"/>
              <w:keepLines w:val="0"/>
              <w:pageBreakBefore w:val="0"/>
              <w:kinsoku/>
              <w:wordWrap/>
              <w:overflowPunct/>
              <w:topLinePunct w:val="0"/>
              <w:autoSpaceDE/>
              <w:autoSpaceDN/>
              <w:bidi w:val="0"/>
              <w:adjustRightInd/>
              <w:snapToGrid/>
              <w:spacing w:before="147" w:line="400" w:lineRule="exact"/>
              <w:ind w:left="87"/>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轻微/首违不罚</w:t>
            </w:r>
          </w:p>
        </w:tc>
        <w:tc>
          <w:tcPr>
            <w:tcW w:w="6637" w:type="dxa"/>
            <w:vAlign w:val="top"/>
          </w:tcPr>
          <w:p>
            <w:pPr>
              <w:pStyle w:val="9"/>
              <w:keepNext w:val="0"/>
              <w:keepLines w:val="0"/>
              <w:pageBreakBefore w:val="0"/>
              <w:kinsoku/>
              <w:wordWrap/>
              <w:overflowPunct/>
              <w:topLinePunct w:val="0"/>
              <w:autoSpaceDE/>
              <w:autoSpaceDN/>
              <w:bidi w:val="0"/>
              <w:adjustRightInd/>
              <w:snapToGrid/>
              <w:spacing w:before="145" w:line="400" w:lineRule="exact"/>
              <w:ind w:left="2918"/>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5"/>
                <w:sz w:val="28"/>
                <w:szCs w:val="28"/>
              </w:rPr>
              <w:t>法律依据</w:t>
            </w:r>
          </w:p>
        </w:tc>
        <w:tc>
          <w:tcPr>
            <w:tcW w:w="1264" w:type="dxa"/>
            <w:vAlign w:val="top"/>
          </w:tcPr>
          <w:p>
            <w:pPr>
              <w:pStyle w:val="9"/>
              <w:keepNext w:val="0"/>
              <w:keepLines w:val="0"/>
              <w:pageBreakBefore w:val="0"/>
              <w:kinsoku/>
              <w:wordWrap/>
              <w:overflowPunct/>
              <w:topLinePunct w:val="0"/>
              <w:autoSpaceDE/>
              <w:autoSpaceDN/>
              <w:bidi w:val="0"/>
              <w:adjustRightInd/>
              <w:snapToGrid/>
              <w:spacing w:before="148" w:line="400" w:lineRule="exact"/>
              <w:ind w:left="443"/>
              <w:jc w:val="left"/>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pacing w:val="-6"/>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768"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204"/>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p>
        </w:tc>
        <w:tc>
          <w:tcPr>
            <w:tcW w:w="2265" w:type="dxa"/>
            <w:vAlign w:val="top"/>
          </w:tcPr>
          <w:p>
            <w:pPr>
              <w:pStyle w:val="9"/>
              <w:keepNext w:val="0"/>
              <w:keepLines w:val="0"/>
              <w:pageBreakBefore w:val="0"/>
              <w:kinsoku/>
              <w:wordWrap/>
              <w:overflowPunct/>
              <w:topLinePunct w:val="0"/>
              <w:autoSpaceDE/>
              <w:autoSpaceDN/>
              <w:bidi w:val="0"/>
              <w:adjustRightInd/>
              <w:snapToGrid/>
              <w:spacing w:before="72" w:line="400" w:lineRule="exact"/>
              <w:ind w:right="140"/>
              <w:jc w:val="left"/>
              <w:rPr>
                <w:rFonts w:hint="eastAsia" w:ascii="华文仿宋" w:hAnsi="华文仿宋" w:eastAsia="华文仿宋" w:cs="华文仿宋"/>
                <w:sz w:val="28"/>
                <w:szCs w:val="28"/>
              </w:rPr>
            </w:pPr>
            <w:r>
              <w:rPr>
                <w:rFonts w:hint="default" w:ascii="Nimbus Roman" w:hAnsi="Nimbus Roman" w:eastAsia="仿宋_GB2312" w:cs="Nimbus Roman"/>
                <w:bCs/>
                <w:color w:val="auto"/>
                <w:sz w:val="28"/>
                <w:szCs w:val="28"/>
                <w:shd w:val="clear" w:color="auto" w:fill="FFFFFF"/>
                <w:lang w:val="en-US" w:eastAsia="zh-CN" w:bidi="ar"/>
              </w:rPr>
              <w:t>对交通运输领域建设单位未按照国家规定办理工程质量监督手续的行政处罚。</w:t>
            </w:r>
          </w:p>
        </w:tc>
        <w:tc>
          <w:tcPr>
            <w:tcW w:w="2505"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Nimbus Roman" w:hAnsi="Nimbus Roman" w:eastAsia="仿宋_GB2312" w:cs="Nimbus Roman"/>
                <w:b w:val="0"/>
                <w:bCs/>
                <w:i w:val="0"/>
                <w:snapToGrid/>
                <w:color w:val="auto"/>
                <w:sz w:val="28"/>
                <w:szCs w:val="28"/>
                <w:u w:val="none"/>
                <w:lang w:val="en-US" w:eastAsia="zh-CN"/>
              </w:rPr>
            </w:pPr>
            <w:r>
              <w:rPr>
                <w:rFonts w:hint="default" w:ascii="Nimbus Roman" w:hAnsi="Nimbus Roman" w:eastAsia="仿宋_GB2312" w:cs="Nimbus Roman"/>
                <w:b w:val="0"/>
                <w:bCs/>
                <w:i w:val="0"/>
                <w:snapToGrid/>
                <w:color w:val="auto"/>
                <w:sz w:val="28"/>
                <w:szCs w:val="28"/>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Nimbus Roman" w:hAnsi="Nimbus Roman" w:eastAsia="仿宋_GB2312" w:cs="Nimbus Roman"/>
                <w:b w:val="0"/>
                <w:bCs/>
                <w:i w:val="0"/>
                <w:snapToGrid/>
                <w:color w:val="auto"/>
                <w:sz w:val="28"/>
                <w:szCs w:val="28"/>
                <w:u w:val="none"/>
                <w:lang w:val="en-US" w:eastAsia="zh-CN"/>
              </w:rPr>
            </w:pPr>
            <w:r>
              <w:rPr>
                <w:rFonts w:hint="default" w:ascii="Nimbus Roman" w:hAnsi="Nimbus Roman" w:eastAsia="仿宋_GB2312" w:cs="Nimbus Roman"/>
                <w:b w:val="0"/>
                <w:bCs/>
                <w:i w:val="0"/>
                <w:snapToGrid/>
                <w:color w:val="auto"/>
                <w:sz w:val="28"/>
                <w:szCs w:val="28"/>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left"/>
              <w:textAlignment w:val="center"/>
              <w:outlineLvl w:val="9"/>
              <w:rPr>
                <w:rFonts w:hint="default" w:ascii="Nimbus Roman" w:hAnsi="Nimbus Roman" w:eastAsia="仿宋_GB2312" w:cs="Nimbus Roman"/>
                <w:b w:val="0"/>
                <w:bCs/>
                <w:i w:val="0"/>
                <w:snapToGrid/>
                <w:color w:val="auto"/>
                <w:sz w:val="28"/>
                <w:szCs w:val="28"/>
                <w:u w:val="none"/>
                <w:lang w:val="en-US" w:eastAsia="zh-CN"/>
              </w:rPr>
            </w:pPr>
            <w:r>
              <w:rPr>
                <w:rFonts w:hint="default" w:ascii="Nimbus Roman" w:hAnsi="Nimbus Roman" w:eastAsia="仿宋_GB2312" w:cs="Nimbus Roman"/>
                <w:b w:val="0"/>
                <w:bCs/>
                <w:i w:val="0"/>
                <w:snapToGrid/>
                <w:color w:val="auto"/>
                <w:sz w:val="28"/>
                <w:szCs w:val="28"/>
                <w:u w:val="none"/>
                <w:lang w:val="en-US" w:eastAsia="zh-CN"/>
              </w:rPr>
              <w:t>3.在执法部门要求的期限内补充完成质量监督手续办理。</w:t>
            </w:r>
          </w:p>
          <w:p>
            <w:pPr>
              <w:pStyle w:val="9"/>
              <w:keepNext w:val="0"/>
              <w:keepLines w:val="0"/>
              <w:pageBreakBefore w:val="0"/>
              <w:kinsoku/>
              <w:wordWrap/>
              <w:overflowPunct/>
              <w:topLinePunct w:val="0"/>
              <w:autoSpaceDE/>
              <w:autoSpaceDN/>
              <w:bidi w:val="0"/>
              <w:adjustRightInd/>
              <w:snapToGrid/>
              <w:spacing w:before="71" w:line="400" w:lineRule="exact"/>
              <w:ind w:left="81" w:right="206"/>
              <w:jc w:val="left"/>
              <w:rPr>
                <w:rFonts w:hint="eastAsia" w:ascii="华文仿宋" w:hAnsi="华文仿宋" w:eastAsia="华文仿宋" w:cs="华文仿宋"/>
                <w:sz w:val="28"/>
                <w:szCs w:val="28"/>
              </w:rPr>
            </w:pPr>
            <w:r>
              <w:rPr>
                <w:rFonts w:hint="default" w:ascii="Nimbus Roman" w:hAnsi="Nimbus Roman" w:eastAsia="仿宋_GB2312" w:cs="Nimbus Roman"/>
                <w:b w:val="0"/>
                <w:bCs/>
                <w:i w:val="0"/>
                <w:snapToGrid/>
                <w:color w:val="auto"/>
                <w:sz w:val="28"/>
                <w:szCs w:val="28"/>
                <w:u w:val="none"/>
                <w:lang w:val="en-US" w:eastAsia="zh-CN"/>
              </w:rPr>
              <w:t>4.未造成其他危害后果。</w:t>
            </w:r>
          </w:p>
        </w:tc>
        <w:tc>
          <w:tcPr>
            <w:tcW w:w="1770"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pStyle w:val="9"/>
              <w:keepNext w:val="0"/>
              <w:keepLines w:val="0"/>
              <w:pageBreakBefore w:val="0"/>
              <w:kinsoku/>
              <w:wordWrap/>
              <w:overflowPunct/>
              <w:topLinePunct w:val="0"/>
              <w:autoSpaceDE/>
              <w:autoSpaceDN/>
              <w:bidi w:val="0"/>
              <w:adjustRightInd/>
              <w:snapToGrid/>
              <w:spacing w:before="72" w:line="400" w:lineRule="exact"/>
              <w:ind w:left="353"/>
              <w:jc w:val="left"/>
              <w:rPr>
                <w:rFonts w:hint="eastAsia" w:ascii="华文仿宋" w:hAnsi="华文仿宋" w:eastAsia="华文仿宋" w:cs="华文仿宋"/>
                <w:sz w:val="28"/>
                <w:szCs w:val="28"/>
              </w:rPr>
            </w:pPr>
            <w:r>
              <w:rPr>
                <w:rFonts w:hint="eastAsia" w:ascii="华文仿宋" w:hAnsi="华文仿宋" w:eastAsia="华文仿宋" w:cs="华文仿宋"/>
                <w:spacing w:val="6"/>
                <w:sz w:val="28"/>
                <w:szCs w:val="28"/>
              </w:rPr>
              <w:t>轻微不罚</w:t>
            </w:r>
          </w:p>
        </w:tc>
        <w:tc>
          <w:tcPr>
            <w:tcW w:w="6637"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Nimbus Roman" w:hAnsi="Nimbus Roman" w:eastAsia="仿宋_GB2312" w:cs="Nimbus Roman"/>
                <w:bCs/>
                <w:color w:val="auto"/>
                <w:sz w:val="28"/>
                <w:szCs w:val="28"/>
                <w:shd w:val="clear" w:color="auto" w:fill="FFFFFF"/>
                <w:lang w:val="en-US" w:eastAsia="zh-CN" w:bidi="ar"/>
              </w:rPr>
            </w:pPr>
            <w:r>
              <w:rPr>
                <w:rFonts w:hint="default" w:ascii="Nimbus Roman" w:hAnsi="Nimbus Roman" w:eastAsia="仿宋_GB2312" w:cs="Nimbus Roman"/>
                <w:bCs/>
                <w:color w:val="auto"/>
                <w:sz w:val="28"/>
                <w:szCs w:val="28"/>
                <w:shd w:val="clear" w:color="auto" w:fill="FFFFFF"/>
                <w:lang w:val="en-US" w:eastAsia="zh-CN" w:bidi="ar"/>
              </w:rPr>
              <w:t>《建设工程质量管理条例》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left"/>
              <w:textAlignment w:val="center"/>
              <w:outlineLvl w:val="9"/>
              <w:rPr>
                <w:rFonts w:hint="default" w:ascii="Nimbus Roman" w:hAnsi="Nimbus Roman" w:eastAsia="仿宋_GB2312" w:cs="Nimbus Roman"/>
                <w:bCs/>
                <w:color w:val="auto"/>
                <w:sz w:val="28"/>
                <w:szCs w:val="28"/>
                <w:shd w:val="clear" w:color="auto" w:fill="FFFFFF"/>
                <w:lang w:val="en-US" w:eastAsia="zh-CN" w:bidi="ar"/>
              </w:rPr>
            </w:pPr>
            <w:r>
              <w:rPr>
                <w:rFonts w:hint="default" w:ascii="Nimbus Roman" w:hAnsi="Nimbus Roman" w:eastAsia="仿宋_GB2312" w:cs="Nimbus Roman"/>
                <w:bCs/>
                <w:color w:val="auto"/>
                <w:sz w:val="28"/>
                <w:szCs w:val="28"/>
                <w:shd w:val="clear" w:color="auto" w:fill="FFFFFF"/>
                <w:lang w:val="en-US" w:eastAsia="zh-CN" w:bidi="ar"/>
              </w:rPr>
              <w:t>第五十六条（六）项违反本条例规定，建设单位有下列行为之一的，责令改正，处20万元以上50万以下的罚款：</w:t>
            </w:r>
          </w:p>
          <w:p>
            <w:pPr>
              <w:pStyle w:val="9"/>
              <w:keepNext w:val="0"/>
              <w:keepLines w:val="0"/>
              <w:pageBreakBefore w:val="0"/>
              <w:kinsoku/>
              <w:wordWrap/>
              <w:overflowPunct/>
              <w:topLinePunct w:val="0"/>
              <w:autoSpaceDE/>
              <w:autoSpaceDN/>
              <w:bidi w:val="0"/>
              <w:adjustRightInd/>
              <w:snapToGrid/>
              <w:spacing w:before="7" w:line="400" w:lineRule="exact"/>
              <w:ind w:left="55" w:right="154" w:firstLine="469"/>
              <w:jc w:val="left"/>
              <w:rPr>
                <w:rFonts w:hint="eastAsia" w:ascii="华文仿宋" w:hAnsi="华文仿宋" w:eastAsia="华文仿宋" w:cs="华文仿宋"/>
                <w:sz w:val="28"/>
                <w:szCs w:val="28"/>
              </w:rPr>
            </w:pPr>
          </w:p>
        </w:tc>
        <w:tc>
          <w:tcPr>
            <w:tcW w:w="1264" w:type="dxa"/>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tc>
      </w:tr>
    </w:tbl>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p>
    <w:tbl>
      <w:tblPr>
        <w:tblStyle w:val="7"/>
        <w:tblW w:w="15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621"/>
        <w:gridCol w:w="1917"/>
        <w:gridCol w:w="2217"/>
        <w:gridCol w:w="1033"/>
        <w:gridCol w:w="2633"/>
        <w:gridCol w:w="2717"/>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126" w:type="dxa"/>
            <w:gridSpan w:val="8"/>
            <w:noWrap w:val="0"/>
            <w:vAlign w:val="center"/>
          </w:tcPr>
          <w:p>
            <w:pPr>
              <w:pStyle w:val="9"/>
              <w:keepNext w:val="0"/>
              <w:keepLines w:val="0"/>
              <w:pageBreakBefore w:val="0"/>
              <w:kinsoku/>
              <w:wordWrap/>
              <w:overflowPunct/>
              <w:topLinePunct w:val="0"/>
              <w:autoSpaceDE/>
              <w:autoSpaceDN/>
              <w:bidi w:val="0"/>
              <w:adjustRightInd/>
              <w:snapToGrid/>
              <w:spacing w:before="121" w:line="400" w:lineRule="exact"/>
              <w:jc w:val="center"/>
              <w:rPr>
                <w:rFonts w:hint="eastAsia" w:ascii="黑体" w:hAnsi="黑体" w:eastAsia="黑体" w:cs="黑体"/>
                <w:color w:val="auto"/>
                <w:sz w:val="30"/>
                <w:szCs w:val="30"/>
                <w:u w:val="none"/>
                <w:vertAlign w:val="baseline"/>
                <w:lang w:val="en-US" w:eastAsia="zh-CN"/>
              </w:rPr>
            </w:pPr>
            <w:r>
              <w:rPr>
                <w:rFonts w:hint="eastAsia" w:asciiTheme="majorEastAsia" w:hAnsiTheme="majorEastAsia" w:eastAsiaTheme="majorEastAsia" w:cstheme="majorEastAsia"/>
                <w:b/>
                <w:bCs/>
                <w:spacing w:val="-4"/>
                <w:sz w:val="44"/>
                <w:szCs w:val="44"/>
                <w:lang w:eastAsia="zh-CN"/>
              </w:rPr>
              <w:t>桃源县交通运输领域“免行政强制”清单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8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序号</w:t>
            </w:r>
          </w:p>
        </w:tc>
        <w:tc>
          <w:tcPr>
            <w:tcW w:w="16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事项名称</w:t>
            </w:r>
          </w:p>
        </w:tc>
        <w:tc>
          <w:tcPr>
            <w:tcW w:w="19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设定依据</w:t>
            </w:r>
          </w:p>
        </w:tc>
        <w:tc>
          <w:tcPr>
            <w:tcW w:w="22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适用条件</w:t>
            </w:r>
          </w:p>
        </w:tc>
        <w:tc>
          <w:tcPr>
            <w:tcW w:w="10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kern w:val="2"/>
                <w:sz w:val="30"/>
                <w:szCs w:val="30"/>
                <w:u w:val="none"/>
                <w:vertAlign w:val="baseline"/>
                <w:lang w:val="en-US" w:eastAsia="zh-CN" w:bidi="ar-SA"/>
              </w:rPr>
              <w:t>免强制</w:t>
            </w:r>
          </w:p>
        </w:tc>
        <w:tc>
          <w:tcPr>
            <w:tcW w:w="263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免强制依据</w:t>
            </w:r>
          </w:p>
        </w:tc>
        <w:tc>
          <w:tcPr>
            <w:tcW w:w="27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配套监管措施</w:t>
            </w:r>
          </w:p>
        </w:tc>
        <w:tc>
          <w:tcPr>
            <w:tcW w:w="24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583" w:type="dxa"/>
            <w:noWrap w:val="0"/>
            <w:vAlign w:val="center"/>
          </w:tcPr>
          <w:p>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w:t>
            </w:r>
          </w:p>
        </w:tc>
        <w:tc>
          <w:tcPr>
            <w:tcW w:w="16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对没有车辆营运证又无法当场提供其他有效证明的车辆予以暂扣</w:t>
            </w:r>
          </w:p>
        </w:tc>
        <w:tc>
          <w:tcPr>
            <w:tcW w:w="19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《中华人民共和国道路运输条例》第六十二条；《湖南省道路运输条例》第四十四条</w:t>
            </w:r>
          </w:p>
        </w:tc>
        <w:tc>
          <w:tcPr>
            <w:tcW w:w="22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经营者已经取得相应许可，能在信息系统中查询到车辆营运证信息或其他有效证明，配合调查的。</w:t>
            </w:r>
          </w:p>
        </w:tc>
        <w:tc>
          <w:tcPr>
            <w:tcW w:w="10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免强制</w:t>
            </w:r>
          </w:p>
        </w:tc>
        <w:tc>
          <w:tcPr>
            <w:tcW w:w="2633" w:type="dxa"/>
            <w:noWrap w:val="0"/>
            <w:vAlign w:val="center"/>
          </w:tcPr>
          <w:p>
            <w:pPr>
              <w:keepNext w:val="0"/>
              <w:keepLines w:val="0"/>
              <w:widowControl/>
              <w:suppressLineNumbers w:val="0"/>
              <w:jc w:val="left"/>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《行政强制法》第十六条第二款；《优化营商环境条例》第五十九条</w:t>
            </w:r>
          </w:p>
        </w:tc>
        <w:tc>
          <w:tcPr>
            <w:tcW w:w="2717" w:type="dxa"/>
            <w:noWrap w:val="0"/>
            <w:vAlign w:val="center"/>
          </w:tcPr>
          <w:p>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责令改正、现场教育</w:t>
            </w:r>
          </w:p>
        </w:tc>
        <w:tc>
          <w:tcPr>
            <w:tcW w:w="2405" w:type="dxa"/>
            <w:noWrap w:val="0"/>
            <w:vAlign w:val="center"/>
          </w:tcPr>
          <w:p>
            <w:pPr>
              <w:jc w:val="center"/>
              <w:rPr>
                <w:rFonts w:hint="eastAsia" w:ascii="华文仿宋" w:hAnsi="华文仿宋" w:eastAsia="华文仿宋" w:cs="华文仿宋"/>
                <w:kern w:val="2"/>
                <w:sz w:val="28"/>
                <w:szCs w:val="28"/>
                <w:lang w:val="en-US" w:eastAsia="zh-CN" w:bidi="ar-SA"/>
              </w:rPr>
            </w:pPr>
          </w:p>
        </w:tc>
      </w:tr>
    </w:tbl>
    <w:p>
      <w:pPr>
        <w:rPr>
          <w:rFonts w:hint="eastAsia" w:ascii="华文仿宋" w:hAnsi="华文仿宋" w:eastAsia="华文仿宋" w:cs="华文仿宋"/>
          <w:sz w:val="28"/>
          <w:szCs w:val="28"/>
        </w:rPr>
      </w:pPr>
    </w:p>
    <w:p>
      <w:pPr>
        <w:rPr>
          <w:rFonts w:hint="default" w:ascii="Nimbus Roman" w:hAnsi="Nimbus Roman" w:cs="Nimbus Roman"/>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line="400" w:lineRule="exact"/>
        <w:jc w:val="left"/>
        <w:rPr>
          <w:rFonts w:hint="default" w:ascii="Nimbus Roman" w:hAnsi="Nimbus Roman" w:cs="Nimbus Roman"/>
        </w:rPr>
      </w:pPr>
    </w:p>
    <w:sectPr>
      <w:footerReference r:id="rId4" w:type="default"/>
      <w:pgSz w:w="16838" w:h="11906" w:orient="landscape"/>
      <w:pgMar w:top="845" w:right="658" w:bottom="403" w:left="96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jVjY2EzNGE5Zjc0NjhkNDA3ZWRjNTE4OGY5MDQifQ=="/>
    <w:docVar w:name="KSO_WPS_MARK_KEY" w:val="f849ee15-48ad-4fee-85d3-83430e3f943e"/>
  </w:docVars>
  <w:rsids>
    <w:rsidRoot w:val="20A62E46"/>
    <w:rsid w:val="033B4C71"/>
    <w:rsid w:val="05A844DB"/>
    <w:rsid w:val="126262F4"/>
    <w:rsid w:val="1FADB258"/>
    <w:rsid w:val="20A62E46"/>
    <w:rsid w:val="48EC3903"/>
    <w:rsid w:val="55663296"/>
    <w:rsid w:val="776A76FB"/>
    <w:rsid w:val="7ADFE0D4"/>
    <w:rsid w:val="7F5EDA28"/>
    <w:rsid w:val="A7B72677"/>
    <w:rsid w:val="CFFF1CD6"/>
    <w:rsid w:val="D4FDA0C3"/>
    <w:rsid w:val="D5F96B14"/>
    <w:rsid w:val="E3B7DE65"/>
    <w:rsid w:val="FB5B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44"/>
      <w:szCs w:val="2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41"/>
    <w:basedOn w:val="8"/>
    <w:qFormat/>
    <w:uiPriority w:val="0"/>
    <w:rPr>
      <w:rFonts w:hint="default" w:ascii="仿宋_GB2312" w:eastAsia="仿宋_GB2312" w:cs="仿宋_GB2312"/>
      <w:strike/>
      <w:color w:val="000000"/>
      <w:sz w:val="22"/>
      <w:szCs w:val="22"/>
    </w:rPr>
  </w:style>
  <w:style w:type="character" w:customStyle="1" w:styleId="12">
    <w:name w:val="font31"/>
    <w:basedOn w:val="8"/>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10003</Words>
  <Characters>10202</Characters>
  <Lines>0</Lines>
  <Paragraphs>0</Paragraphs>
  <TotalTime>7</TotalTime>
  <ScaleCrop>false</ScaleCrop>
  <LinksUpToDate>false</LinksUpToDate>
  <CharactersWithSpaces>10202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2024-03-14T16:42:00Z</dcterms:created>
  <dc:creator>土壤</dc:creator>
  <cp:lastModifiedBy>珍惜</cp:lastModifiedBy>
  <cp:lastPrinted>2024-07-30T08:57:00Z</cp:lastPrinted>
  <dcterms:modified xsi:type="dcterms:W3CDTF">2024-10-21T02:26:14Z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9BF9A0EBB1514A4FACE7F1EB01702FCF</vt:lpwstr>
  </property>
</Properties>
</file>