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BFAB3">
      <w:pPr>
        <w:autoSpaceDE w:val="0"/>
        <w:ind w:firstLine="640" w:firstLineChars="200"/>
        <w:jc w:val="right"/>
        <w:rPr>
          <w:rFonts w:hint="eastAsia" w:hAnsi="仿宋"/>
          <w:color w:val="000000"/>
        </w:rPr>
      </w:pPr>
    </w:p>
    <w:p w14:paraId="237409E7">
      <w:pPr>
        <w:autoSpaceDE w:val="0"/>
        <w:ind w:firstLine="640" w:firstLineChars="200"/>
        <w:jc w:val="right"/>
        <w:rPr>
          <w:rFonts w:hint="eastAsia" w:hAnsi="仿宋"/>
          <w:color w:val="000000"/>
        </w:rPr>
      </w:pPr>
    </w:p>
    <w:p w14:paraId="5B33583B">
      <w:pPr>
        <w:autoSpaceDE w:val="0"/>
        <w:ind w:firstLine="640" w:firstLineChars="200"/>
        <w:jc w:val="right"/>
        <w:rPr>
          <w:rFonts w:hint="eastAsia" w:hAnsi="仿宋"/>
          <w:color w:val="000000"/>
        </w:rPr>
      </w:pPr>
    </w:p>
    <w:p w14:paraId="6CF81E23">
      <w:pPr>
        <w:autoSpaceDE w:val="0"/>
        <w:ind w:firstLine="640" w:firstLineChars="200"/>
        <w:jc w:val="right"/>
        <w:rPr>
          <w:rFonts w:hint="eastAsia" w:hAnsi="仿宋"/>
          <w:color w:val="000000"/>
        </w:rPr>
      </w:pPr>
      <w:r>
        <w:rPr>
          <w:rFonts w:hint="eastAsia" w:hAnsi="仿宋"/>
          <w:color w:val="000000"/>
        </w:rPr>
        <w:t>常环</w:t>
      </w:r>
      <w:r>
        <w:rPr>
          <w:rFonts w:hint="eastAsia" w:hAnsi="仿宋"/>
          <w:color w:val="000000"/>
          <w:lang w:eastAsia="zh-CN"/>
        </w:rPr>
        <w:t>桃</w:t>
      </w:r>
      <w:r>
        <w:rPr>
          <w:rFonts w:hint="eastAsia" w:hAnsi="仿宋"/>
          <w:color w:val="000000"/>
        </w:rPr>
        <w:t>建[2025]</w:t>
      </w:r>
      <w:r>
        <w:rPr>
          <w:rFonts w:hint="eastAsia" w:hAnsi="仿宋"/>
          <w:color w:val="000000"/>
          <w:lang w:val="en-US" w:eastAsia="zh-CN"/>
        </w:rPr>
        <w:t>7</w:t>
      </w:r>
      <w:r>
        <w:rPr>
          <w:rFonts w:hint="eastAsia" w:hAnsi="仿宋"/>
          <w:color w:val="000000"/>
        </w:rPr>
        <w:t>号</w:t>
      </w:r>
    </w:p>
    <w:p w14:paraId="64AF3B13">
      <w:pPr>
        <w:autoSpaceDE w:val="0"/>
        <w:ind w:firstLine="880" w:firstLineChars="200"/>
        <w:jc w:val="center"/>
        <w:rPr>
          <w:rFonts w:hint="eastAsia" w:ascii="宋体" w:hAnsi="宋体" w:eastAsia="宋体"/>
          <w:color w:val="000000"/>
          <w:sz w:val="44"/>
          <w:szCs w:val="44"/>
        </w:rPr>
      </w:pPr>
      <w:r>
        <w:rPr>
          <w:rFonts w:hint="eastAsia" w:ascii="宋体" w:hAnsi="宋体" w:eastAsia="宋体"/>
          <w:color w:val="000000"/>
          <w:sz w:val="44"/>
          <w:szCs w:val="44"/>
        </w:rPr>
        <w:t>常德市生态环境局</w:t>
      </w:r>
    </w:p>
    <w:p w14:paraId="06F69EA8">
      <w:pPr>
        <w:autoSpaceDE w:val="0"/>
        <w:ind w:firstLine="880" w:firstLineChars="200"/>
        <w:jc w:val="center"/>
        <w:rPr>
          <w:rFonts w:hint="eastAsia" w:ascii="宋体" w:hAnsi="宋体" w:eastAsia="宋体"/>
          <w:sz w:val="44"/>
          <w:szCs w:val="44"/>
        </w:rPr>
      </w:pPr>
      <w:bookmarkStart w:id="0" w:name="OLE_LINK2"/>
      <w:bookmarkStart w:id="1" w:name="OLE_LINK1"/>
      <w:r>
        <w:rPr>
          <w:rFonts w:hint="eastAsia" w:ascii="宋体" w:hAnsi="宋体" w:eastAsia="宋体"/>
          <w:sz w:val="44"/>
          <w:szCs w:val="44"/>
        </w:rPr>
        <w:t>关于</w:t>
      </w:r>
      <w:r>
        <w:rPr>
          <w:rFonts w:hint="eastAsia" w:ascii="宋体" w:hAnsi="宋体" w:eastAsia="宋体"/>
          <w:sz w:val="44"/>
          <w:szCs w:val="44"/>
          <w:lang w:val="en-US" w:eastAsia="zh-CN"/>
        </w:rPr>
        <w:t>环保型沥青混凝土生产基地项目</w:t>
      </w:r>
    </w:p>
    <w:p w14:paraId="4FB5066F">
      <w:pPr>
        <w:autoSpaceDE w:val="0"/>
        <w:ind w:firstLine="880" w:firstLineChars="200"/>
        <w:jc w:val="center"/>
        <w:rPr>
          <w:rFonts w:hint="eastAsia" w:ascii="宋体" w:hAnsi="宋体" w:eastAsia="宋体"/>
          <w:sz w:val="44"/>
          <w:szCs w:val="44"/>
        </w:rPr>
      </w:pPr>
      <w:r>
        <w:rPr>
          <w:rFonts w:hint="eastAsia" w:ascii="宋体" w:hAnsi="宋体" w:eastAsia="宋体"/>
          <w:sz w:val="44"/>
          <w:szCs w:val="44"/>
        </w:rPr>
        <w:t>环境影响报告表的批复</w:t>
      </w:r>
      <w:bookmarkEnd w:id="0"/>
      <w:bookmarkEnd w:id="1"/>
    </w:p>
    <w:p w14:paraId="43D3A58B">
      <w:pPr>
        <w:autoSpaceDE w:val="0"/>
        <w:spacing w:line="560" w:lineRule="exact"/>
        <w:rPr>
          <w:rFonts w:hint="eastAsia" w:hAnsi="仿宋"/>
        </w:rPr>
      </w:pPr>
    </w:p>
    <w:p w14:paraId="4C35D552">
      <w:pPr>
        <w:keepNext w:val="0"/>
        <w:keepLines w:val="0"/>
        <w:widowControl/>
        <w:suppressLineNumbers w:val="0"/>
        <w:jc w:val="left"/>
        <w:rPr>
          <w:rFonts w:hint="eastAsia" w:hAnsi="仿宋"/>
          <w:sz w:val="32"/>
          <w:szCs w:val="32"/>
        </w:rPr>
      </w:pPr>
      <w:r>
        <w:rPr>
          <w:rFonts w:ascii="仿宋_GB2312" w:hAnsi="仿宋_GB2312" w:eastAsia="仿宋_GB2312" w:cs="仿宋_GB2312"/>
          <w:color w:val="000000"/>
          <w:kern w:val="0"/>
          <w:sz w:val="32"/>
          <w:szCs w:val="32"/>
          <w:lang w:val="en-US" w:eastAsia="zh-CN" w:bidi="ar"/>
        </w:rPr>
        <w:t>湖南丰昌新材料有限公司</w:t>
      </w:r>
      <w:r>
        <w:rPr>
          <w:rFonts w:hint="eastAsia" w:hAnsi="仿宋"/>
          <w:sz w:val="32"/>
          <w:szCs w:val="32"/>
        </w:rPr>
        <w:t>：</w:t>
      </w:r>
    </w:p>
    <w:p w14:paraId="20A1B024">
      <w:pPr>
        <w:keepNext w:val="0"/>
        <w:keepLines w:val="0"/>
        <w:widowControl/>
        <w:suppressLineNumbers w:val="0"/>
        <w:ind w:firstLine="640" w:firstLineChars="200"/>
        <w:jc w:val="left"/>
        <w:rPr>
          <w:rFonts w:hint="eastAsia" w:ascii="仿宋" w:hAnsi="仿宋" w:eastAsia="仿宋"/>
          <w:b w:val="0"/>
          <w:bCs w:val="0"/>
          <w:color w:val="000000"/>
          <w:kern w:val="0"/>
          <w:sz w:val="32"/>
          <w:szCs w:val="32"/>
          <w:lang w:val="en-US" w:eastAsia="zh-CN"/>
        </w:rPr>
      </w:pPr>
      <w:r>
        <w:rPr>
          <w:rFonts w:hint="eastAsia" w:ascii="仿宋" w:hAnsi="仿宋" w:eastAsia="仿宋"/>
          <w:b w:val="0"/>
          <w:bCs w:val="0"/>
          <w:color w:val="000000"/>
          <w:kern w:val="0"/>
          <w:sz w:val="32"/>
          <w:szCs w:val="32"/>
        </w:rPr>
        <w:t>你单位《关于申请对&lt;</w:t>
      </w:r>
      <w:r>
        <w:rPr>
          <w:rFonts w:ascii="仿宋_GB2312" w:hAnsi="仿宋_GB2312" w:eastAsia="仿宋_GB2312" w:cs="仿宋_GB2312"/>
          <w:color w:val="000000"/>
          <w:kern w:val="0"/>
          <w:sz w:val="32"/>
          <w:szCs w:val="32"/>
          <w:lang w:val="en-US" w:eastAsia="zh-CN" w:bidi="ar"/>
        </w:rPr>
        <w:t>环保型沥青混凝土生产基地项目</w:t>
      </w:r>
      <w:r>
        <w:rPr>
          <w:rFonts w:hint="eastAsia" w:ascii="仿宋" w:hAnsi="仿宋" w:eastAsia="仿宋"/>
          <w:b w:val="0"/>
          <w:bCs w:val="0"/>
          <w:color w:val="000000"/>
          <w:kern w:val="0"/>
          <w:sz w:val="32"/>
          <w:szCs w:val="32"/>
        </w:rPr>
        <w:t>环境影响报告表&gt;进行审批的请示》和《</w:t>
      </w:r>
      <w:r>
        <w:rPr>
          <w:rFonts w:ascii="仿宋_GB2312" w:hAnsi="仿宋_GB2312" w:eastAsia="仿宋_GB2312" w:cs="仿宋_GB2312"/>
          <w:color w:val="000000"/>
          <w:kern w:val="0"/>
          <w:sz w:val="32"/>
          <w:szCs w:val="32"/>
          <w:lang w:val="en-US" w:eastAsia="zh-CN" w:bidi="ar"/>
        </w:rPr>
        <w:t>环保型沥青混凝土生</w:t>
      </w:r>
      <w:r>
        <w:rPr>
          <w:rFonts w:hint="eastAsia" w:ascii="仿宋" w:hAnsi="仿宋" w:eastAsia="仿宋"/>
          <w:b w:val="0"/>
          <w:bCs w:val="0"/>
          <w:color w:val="000000"/>
          <w:kern w:val="0"/>
          <w:sz w:val="32"/>
          <w:szCs w:val="32"/>
          <w:lang w:val="en-US" w:eastAsia="zh-CN"/>
        </w:rPr>
        <w:t>产基地项目</w:t>
      </w:r>
      <w:r>
        <w:rPr>
          <w:rFonts w:hint="eastAsia" w:ascii="仿宋" w:hAnsi="仿宋" w:eastAsia="仿宋"/>
          <w:b w:val="0"/>
          <w:bCs w:val="0"/>
          <w:color w:val="000000"/>
          <w:kern w:val="0"/>
          <w:sz w:val="32"/>
          <w:szCs w:val="32"/>
        </w:rPr>
        <w:t>环境影响报告表》（报批稿）（以下简称《报告</w:t>
      </w:r>
      <w:r>
        <w:rPr>
          <w:rFonts w:hint="eastAsia" w:ascii="仿宋" w:hAnsi="仿宋" w:eastAsia="仿宋"/>
          <w:b w:val="0"/>
          <w:bCs w:val="0"/>
          <w:color w:val="000000"/>
          <w:kern w:val="0"/>
          <w:sz w:val="32"/>
          <w:szCs w:val="32"/>
          <w:lang w:val="en-US" w:eastAsia="zh-CN"/>
        </w:rPr>
        <w:t>表》）等相关材料已收悉。经研究，批复如下：</w:t>
      </w:r>
    </w:p>
    <w:p w14:paraId="5E160A19">
      <w:pPr>
        <w:keepNext w:val="0"/>
        <w:keepLines w:val="0"/>
        <w:widowControl/>
        <w:suppressLineNumbers w:val="0"/>
        <w:ind w:firstLine="640" w:firstLineChars="200"/>
        <w:jc w:val="left"/>
        <w:rPr>
          <w:rFonts w:hint="eastAsia" w:hAnsi="仿宋" w:cs="仿宋"/>
          <w:color w:val="000000"/>
          <w:kern w:val="0"/>
        </w:rPr>
      </w:pPr>
      <w:r>
        <w:rPr>
          <w:rFonts w:hint="eastAsia" w:ascii="仿宋" w:hAnsi="仿宋" w:eastAsia="仿宋"/>
          <w:b w:val="0"/>
          <w:bCs w:val="0"/>
          <w:color w:val="000000"/>
          <w:kern w:val="0"/>
          <w:sz w:val="32"/>
          <w:szCs w:val="32"/>
          <w:lang w:val="en-US" w:eastAsia="zh-CN"/>
        </w:rPr>
        <w:t>一、该项目位于桃源县盘塘镇黄叶岗村樟树湾组，总投资</w:t>
      </w:r>
      <w:r>
        <w:rPr>
          <w:rFonts w:hint="default" w:ascii="仿宋" w:hAnsi="仿宋" w:eastAsia="仿宋"/>
          <w:b w:val="0"/>
          <w:bCs w:val="0"/>
          <w:color w:val="000000"/>
          <w:kern w:val="0"/>
          <w:sz w:val="32"/>
          <w:szCs w:val="32"/>
          <w:lang w:val="en-US" w:eastAsia="zh-CN"/>
        </w:rPr>
        <w:t>12000</w:t>
      </w:r>
      <w:r>
        <w:rPr>
          <w:rFonts w:hint="eastAsia" w:ascii="仿宋" w:hAnsi="仿宋" w:eastAsia="仿宋"/>
          <w:b w:val="0"/>
          <w:bCs w:val="0"/>
          <w:color w:val="000000"/>
          <w:kern w:val="0"/>
          <w:sz w:val="32"/>
          <w:szCs w:val="32"/>
          <w:lang w:val="en-US" w:eastAsia="zh-CN"/>
        </w:rPr>
        <w:t xml:space="preserve">万元，环保投资127.5万元。主要建设内容为建设一条 </w:t>
      </w:r>
      <w:r>
        <w:rPr>
          <w:rFonts w:hint="default" w:ascii="仿宋" w:hAnsi="仿宋" w:eastAsia="仿宋"/>
          <w:b w:val="0"/>
          <w:bCs w:val="0"/>
          <w:color w:val="000000"/>
          <w:kern w:val="0"/>
          <w:sz w:val="32"/>
          <w:szCs w:val="32"/>
          <w:lang w:val="en-US" w:eastAsia="zh-CN"/>
        </w:rPr>
        <w:t xml:space="preserve">320 </w:t>
      </w:r>
      <w:r>
        <w:rPr>
          <w:rFonts w:hint="eastAsia" w:ascii="仿宋" w:hAnsi="仿宋" w:eastAsia="仿宋"/>
          <w:b w:val="0"/>
          <w:bCs w:val="0"/>
          <w:color w:val="000000"/>
          <w:kern w:val="0"/>
          <w:sz w:val="32"/>
          <w:szCs w:val="32"/>
          <w:lang w:val="en-US" w:eastAsia="zh-CN"/>
        </w:rPr>
        <w:t>吨</w:t>
      </w:r>
      <w:r>
        <w:rPr>
          <w:rFonts w:hint="default" w:ascii="仿宋" w:hAnsi="仿宋" w:eastAsia="仿宋"/>
          <w:b w:val="0"/>
          <w:bCs w:val="0"/>
          <w:color w:val="000000"/>
          <w:kern w:val="0"/>
          <w:sz w:val="32"/>
          <w:szCs w:val="32"/>
          <w:lang w:val="en-US" w:eastAsia="zh-CN"/>
        </w:rPr>
        <w:t>/</w:t>
      </w:r>
      <w:r>
        <w:rPr>
          <w:rFonts w:hint="eastAsia" w:ascii="仿宋" w:hAnsi="仿宋" w:eastAsia="仿宋"/>
          <w:b w:val="0"/>
          <w:bCs w:val="0"/>
          <w:color w:val="000000"/>
          <w:kern w:val="0"/>
          <w:sz w:val="32"/>
          <w:szCs w:val="32"/>
          <w:lang w:val="en-US" w:eastAsia="zh-CN"/>
        </w:rPr>
        <w:t>小时的沥青混凝土生产线及配套设施,总占地面积</w:t>
      </w:r>
      <w:r>
        <w:rPr>
          <w:rFonts w:hint="default" w:ascii="仿宋" w:hAnsi="仿宋" w:eastAsia="仿宋"/>
          <w:b w:val="0"/>
          <w:bCs w:val="0"/>
          <w:color w:val="000000"/>
          <w:kern w:val="0"/>
          <w:sz w:val="32"/>
          <w:szCs w:val="32"/>
          <w:lang w:val="en-US" w:eastAsia="zh-CN"/>
        </w:rPr>
        <w:t>10586m</w:t>
      </w:r>
      <w:r>
        <w:rPr>
          <w:rFonts w:hint="default" w:ascii="仿宋" w:hAnsi="仿宋" w:eastAsia="仿宋"/>
          <w:b w:val="0"/>
          <w:bCs w:val="0"/>
          <w:color w:val="000000"/>
          <w:kern w:val="0"/>
          <w:sz w:val="32"/>
          <w:szCs w:val="32"/>
          <w:vertAlign w:val="superscript"/>
          <w:lang w:val="en-US" w:eastAsia="zh-CN"/>
        </w:rPr>
        <w:t>2</w:t>
      </w:r>
      <w:r>
        <w:rPr>
          <w:rFonts w:hint="eastAsia" w:ascii="仿宋" w:hAnsi="仿宋" w:eastAsia="仿宋"/>
          <w:b w:val="0"/>
          <w:bCs w:val="0"/>
          <w:color w:val="000000"/>
          <w:kern w:val="0"/>
          <w:sz w:val="32"/>
          <w:szCs w:val="32"/>
          <w:lang w:val="en-US" w:eastAsia="zh-CN"/>
        </w:rPr>
        <w:t>，总建筑面积</w:t>
      </w:r>
      <w:r>
        <w:rPr>
          <w:rFonts w:hint="default" w:ascii="仿宋" w:hAnsi="仿宋" w:eastAsia="仿宋"/>
          <w:b w:val="0"/>
          <w:bCs w:val="0"/>
          <w:color w:val="000000"/>
          <w:kern w:val="0"/>
          <w:sz w:val="32"/>
          <w:szCs w:val="32"/>
          <w:lang w:val="en-US" w:eastAsia="zh-CN"/>
        </w:rPr>
        <w:t>1770m</w:t>
      </w:r>
      <w:r>
        <w:rPr>
          <w:rFonts w:hint="default" w:ascii="仿宋" w:hAnsi="仿宋" w:eastAsia="仿宋"/>
          <w:b w:val="0"/>
          <w:bCs w:val="0"/>
          <w:color w:val="000000"/>
          <w:kern w:val="0"/>
          <w:sz w:val="32"/>
          <w:szCs w:val="32"/>
          <w:vertAlign w:val="superscript"/>
          <w:lang w:val="en-US" w:eastAsia="zh-CN"/>
        </w:rPr>
        <w:t>2</w:t>
      </w:r>
      <w:r>
        <w:rPr>
          <w:rFonts w:hint="eastAsia" w:ascii="仿宋" w:hAnsi="仿宋" w:eastAsia="仿宋"/>
          <w:b w:val="0"/>
          <w:bCs w:val="0"/>
          <w:color w:val="000000"/>
          <w:kern w:val="0"/>
          <w:sz w:val="32"/>
          <w:szCs w:val="32"/>
          <w:lang w:val="en-US" w:eastAsia="zh-CN"/>
        </w:rPr>
        <w:t>。</w:t>
      </w:r>
      <w:r>
        <w:rPr>
          <w:rFonts w:hint="eastAsia" w:hAnsi="仿宋" w:cs="仿宋"/>
          <w:color w:val="000000"/>
          <w:kern w:val="0"/>
          <w:sz w:val="32"/>
          <w:szCs w:val="32"/>
        </w:rPr>
        <w:t>根据《报告表》结论，该项目建设符合国家产业政策，在建设单位严格落实《报告表》提出的各项生态及污染防治措施的情况下，该项目对生态环境影响较小，从环境保护的角度，项目可行。</w:t>
      </w:r>
    </w:p>
    <w:p w14:paraId="04A77531">
      <w:pPr>
        <w:pStyle w:val="3"/>
        <w:widowControl/>
        <w:autoSpaceDE w:val="0"/>
        <w:spacing w:before="0" w:beforeAutospacing="0" w:after="0" w:afterAutospacing="0" w:line="560" w:lineRule="exact"/>
        <w:ind w:firstLine="640" w:firstLineChars="200"/>
        <w:jc w:val="both"/>
        <w:rPr>
          <w:rFonts w:hint="eastAsia" w:ascii="仿宋" w:hAnsi="仿宋" w:eastAsia="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rPr>
        <w:t>二、建设单位在项目设计、施工、运营过程中，必须全面落实《报告表》提出的各项生态保护及污染防治措施，严格执行环保“三同时”制度，并着重做好如下工</w:t>
      </w:r>
      <w:r>
        <w:rPr>
          <w:rFonts w:hint="eastAsia" w:ascii="仿宋" w:hAnsi="仿宋" w:eastAsia="仿宋"/>
          <w:b w:val="0"/>
          <w:bCs w:val="0"/>
          <w:color w:val="000000"/>
          <w:kern w:val="0"/>
          <w:sz w:val="32"/>
          <w:szCs w:val="32"/>
          <w:shd w:val="clear" w:color="auto" w:fill="FFFFFF"/>
        </w:rPr>
        <w:t>作：</w:t>
      </w:r>
    </w:p>
    <w:p w14:paraId="0E01EE4C">
      <w:pPr>
        <w:autoSpaceDE w:val="0"/>
        <w:spacing w:line="560" w:lineRule="exact"/>
        <w:ind w:firstLine="640" w:firstLineChars="200"/>
        <w:rPr>
          <w:rFonts w:hint="default" w:hAnsi="仿宋"/>
          <w:color w:val="000000"/>
          <w:kern w:val="0"/>
          <w:shd w:val="clear" w:color="auto" w:fill="FFFFFF"/>
          <w:lang w:val="en-US" w:eastAsia="zh-CN"/>
        </w:rPr>
      </w:pPr>
      <w:r>
        <w:rPr>
          <w:rFonts w:hint="eastAsia" w:hAnsi="仿宋"/>
          <w:lang w:val="en-US" w:eastAsia="zh-CN"/>
        </w:rPr>
        <w:t>1.</w:t>
      </w:r>
      <w:r>
        <w:rPr>
          <w:rFonts w:hint="eastAsia" w:hAnsi="仿宋"/>
          <w:color w:val="000000"/>
          <w:kern w:val="0"/>
          <w:shd w:val="clear" w:color="auto" w:fill="FFFFFF"/>
        </w:rPr>
        <w:t>强化大气污染防控。搅拌系统、卸料装车</w:t>
      </w:r>
      <w:r>
        <w:rPr>
          <w:rFonts w:hint="eastAsia" w:hAnsi="仿宋"/>
          <w:color w:val="000000"/>
          <w:kern w:val="0"/>
          <w:shd w:val="clear" w:color="auto" w:fill="FFFFFF"/>
          <w:lang w:val="en-US" w:eastAsia="zh-CN"/>
        </w:rPr>
        <w:t>废气</w:t>
      </w:r>
      <w:r>
        <w:rPr>
          <w:rFonts w:hint="eastAsia" w:hAnsi="仿宋"/>
          <w:color w:val="000000"/>
          <w:kern w:val="0"/>
          <w:shd w:val="clear" w:color="auto" w:fill="FFFFFF"/>
        </w:rPr>
        <w:t>应采用“电捕集+活性炭吸附”处理，达到《大气污染物综合排放标准》（GB16297-1996）中表2二级标准</w:t>
      </w:r>
      <w:r>
        <w:rPr>
          <w:rFonts w:hint="eastAsia" w:hAnsi="仿宋"/>
          <w:color w:val="000000"/>
          <w:kern w:val="0"/>
          <w:shd w:val="clear" w:color="auto" w:fill="FFFFFF"/>
          <w:lang w:eastAsia="zh-CN"/>
        </w:rPr>
        <w:t>后</w:t>
      </w:r>
      <w:r>
        <w:rPr>
          <w:rFonts w:hint="eastAsia" w:hAnsi="仿宋"/>
          <w:color w:val="000000"/>
          <w:kern w:val="0"/>
          <w:shd w:val="clear" w:color="auto" w:fill="FFFFFF"/>
        </w:rPr>
        <w:t>，通过1根15m排气筒</w:t>
      </w:r>
      <w:r>
        <w:rPr>
          <w:rFonts w:hint="eastAsia" w:hAnsi="仿宋"/>
          <w:color w:val="000000"/>
          <w:kern w:val="0"/>
          <w:shd w:val="clear" w:color="auto" w:fill="FFFFFF"/>
          <w:lang w:eastAsia="zh-CN"/>
        </w:rPr>
        <w:t>（</w:t>
      </w:r>
      <w:r>
        <w:rPr>
          <w:rFonts w:hint="eastAsia" w:hAnsi="仿宋"/>
          <w:color w:val="000000"/>
          <w:kern w:val="0"/>
          <w:shd w:val="clear" w:color="auto" w:fill="FFFFFF"/>
          <w:lang w:val="en-US" w:eastAsia="zh-CN"/>
        </w:rPr>
        <w:t>DA001）</w:t>
      </w:r>
      <w:r>
        <w:rPr>
          <w:rFonts w:hint="eastAsia" w:hAnsi="仿宋"/>
          <w:color w:val="000000"/>
          <w:kern w:val="0"/>
          <w:shd w:val="clear" w:color="auto" w:fill="FFFFFF"/>
        </w:rPr>
        <w:t>外排。冷料上料</w:t>
      </w:r>
      <w:r>
        <w:rPr>
          <w:rFonts w:hint="eastAsia" w:hAnsi="仿宋"/>
          <w:color w:val="000000"/>
          <w:kern w:val="0"/>
          <w:shd w:val="clear" w:color="auto" w:fill="FFFFFF"/>
          <w:lang w:val="en-US" w:eastAsia="zh-CN"/>
        </w:rPr>
        <w:t>废气应采用</w:t>
      </w:r>
      <w:r>
        <w:rPr>
          <w:rFonts w:hint="eastAsia" w:hAnsi="仿宋"/>
          <w:color w:val="000000"/>
          <w:kern w:val="0"/>
          <w:shd w:val="clear" w:color="auto" w:fill="FFFFFF"/>
        </w:rPr>
        <w:t>“布袋除尘器”处理，达到《大气污染物综合排放标准》（GB16297-1996）表2二级标准后，通过1根15m排气筒</w:t>
      </w:r>
      <w:r>
        <w:rPr>
          <w:rFonts w:hint="eastAsia" w:hAnsi="仿宋"/>
          <w:color w:val="000000"/>
          <w:kern w:val="0"/>
          <w:shd w:val="clear" w:color="auto" w:fill="FFFFFF"/>
          <w:lang w:eastAsia="zh-CN"/>
        </w:rPr>
        <w:t>（</w:t>
      </w:r>
      <w:r>
        <w:rPr>
          <w:rFonts w:hint="eastAsia" w:hAnsi="仿宋"/>
          <w:color w:val="000000"/>
          <w:kern w:val="0"/>
          <w:shd w:val="clear" w:color="auto" w:fill="FFFFFF"/>
          <w:lang w:val="en-US" w:eastAsia="zh-CN"/>
        </w:rPr>
        <w:t>DA002）</w:t>
      </w:r>
      <w:r>
        <w:rPr>
          <w:rFonts w:hint="eastAsia" w:hAnsi="仿宋"/>
          <w:color w:val="000000"/>
          <w:kern w:val="0"/>
          <w:shd w:val="clear" w:color="auto" w:fill="FFFFFF"/>
        </w:rPr>
        <w:t>外排。</w:t>
      </w:r>
      <w:r>
        <w:rPr>
          <w:rFonts w:hint="eastAsia" w:hAnsi="仿宋"/>
          <w:color w:val="000000"/>
          <w:kern w:val="0"/>
          <w:shd w:val="clear" w:color="auto" w:fill="FFFFFF"/>
          <w:lang w:val="en-US" w:eastAsia="zh-CN"/>
        </w:rPr>
        <w:t>沥青回收料烘干废气应通过二次燃烧</w:t>
      </w:r>
      <w:bookmarkStart w:id="2" w:name="_GoBack"/>
      <w:bookmarkEnd w:id="2"/>
      <w:r>
        <w:rPr>
          <w:rFonts w:hint="eastAsia" w:hAnsi="仿宋"/>
          <w:color w:val="000000"/>
          <w:kern w:val="0"/>
          <w:shd w:val="clear" w:color="auto" w:fill="FFFFFF"/>
          <w:lang w:val="en-US" w:eastAsia="zh-CN"/>
        </w:rPr>
        <w:t>后处理，沥青烟气、苯并[a]芘达到《大气污染物综合排放标准》（GB16297-1996）表2二级标准后，与经过“布袋除尘器”处理后的沥青回收料烘干燃料废气、骨料烘干加热系统废气和骨料烘干及筛分废气达到《工业炉窑大气污染物排放标准》（GB9078-1996）以及《湖南省工业炉窑大气污染综合治理实施方案》的浓度要求后，通过1根15m排气筒（DA003）外排。导热油炉加热废气达到《锅炉大气污染物排放标准》（GB13271-2014）表 3燃气锅炉特别排放限值后，通过1根8m排气筒（DA004）外排。沥青回收料破碎废气经过“布袋除尘器”处理达到《大气污染物综合排放标准》（GB16297-1996）表2二级标准后，通过1根15m排气筒（DA005）外排。沥青储罐呼吸废气经“电捕集+活性炭吸附”处理达到《大气污染物综合排放标准》（GB16297-1996）表2二级标准后，通过1根15m排气筒（DA006）外排。</w:t>
      </w:r>
    </w:p>
    <w:p w14:paraId="3B37A7C1">
      <w:pPr>
        <w:autoSpaceDE w:val="0"/>
        <w:spacing w:line="560" w:lineRule="exact"/>
        <w:ind w:firstLine="640" w:firstLineChars="200"/>
        <w:rPr>
          <w:rFonts w:hint="eastAsia" w:hAnsi="仿宋"/>
          <w:color w:val="000000"/>
          <w:kern w:val="0"/>
          <w:shd w:val="clear" w:color="auto" w:fill="FFFFFF"/>
        </w:rPr>
      </w:pPr>
      <w:r>
        <w:rPr>
          <w:rFonts w:hint="eastAsia" w:hAnsi="仿宋"/>
          <w:lang w:val="en-US" w:eastAsia="zh-CN"/>
        </w:rPr>
        <w:t>2.</w:t>
      </w:r>
      <w:r>
        <w:rPr>
          <w:rFonts w:hint="eastAsia" w:hAnsi="仿宋"/>
          <w:color w:val="000000"/>
          <w:kern w:val="0"/>
          <w:shd w:val="clear" w:color="auto" w:fill="FFFFFF"/>
        </w:rPr>
        <w:t>强化水污染防治防控。生活废水依托湖南高速材料贸易有限公司已建成的化粪池处理后，回灌周边绿地，不外排；洗车废水经沉淀池沉淀处理后回用于车辆冲洗，不外排；初期雨水和地面冲洗废水经沉淀池沉淀处理后，回用于地面冲洗和路面洒水降尘，不外排。</w:t>
      </w:r>
    </w:p>
    <w:p w14:paraId="43E16537">
      <w:pPr>
        <w:autoSpaceDE w:val="0"/>
        <w:spacing w:line="560" w:lineRule="exact"/>
        <w:ind w:firstLine="640" w:firstLineChars="200"/>
        <w:rPr>
          <w:rFonts w:hint="default" w:hAnsi="仿宋" w:eastAsia="仿宋"/>
          <w:lang w:val="en-US" w:eastAsia="zh-CN"/>
        </w:rPr>
      </w:pPr>
      <w:r>
        <w:rPr>
          <w:rFonts w:hint="eastAsia" w:hAnsi="仿宋"/>
          <w:lang w:val="en-US" w:eastAsia="zh-CN"/>
        </w:rPr>
        <w:t>3.</w:t>
      </w:r>
      <w:r>
        <w:rPr>
          <w:rFonts w:hint="eastAsia" w:hAnsi="仿宋"/>
        </w:rPr>
        <w:t>落实噪声污染防控。</w:t>
      </w:r>
      <w:r>
        <w:rPr>
          <w:rFonts w:hint="eastAsia" w:hAnsi="仿宋"/>
          <w:lang w:val="en-US" w:eastAsia="zh-CN"/>
        </w:rPr>
        <w:t>建设单位应</w:t>
      </w:r>
      <w:r>
        <w:rPr>
          <w:rFonts w:hint="eastAsia" w:hAnsi="仿宋"/>
        </w:rPr>
        <w:t>加强职工环保意识教育，提倡文明生产；强化行车管理制度合理调整工作时间，严禁高噪声源产生的生产活动在夜间（22：00-06：00）生产；合理布置高噪声设备位置，远离厂界及周边居民。厂界四周</w:t>
      </w:r>
      <w:r>
        <w:rPr>
          <w:rFonts w:hint="eastAsia" w:hAnsi="仿宋"/>
          <w:lang w:val="en-US" w:eastAsia="zh-CN"/>
        </w:rPr>
        <w:t>噪声应</w:t>
      </w:r>
      <w:r>
        <w:rPr>
          <w:rFonts w:hint="eastAsia" w:hAnsi="仿宋"/>
        </w:rPr>
        <w:t>满足《工业企业厂界环境噪声排放标准》（GB12348-2008）中的3类</w:t>
      </w:r>
      <w:r>
        <w:rPr>
          <w:rFonts w:hint="eastAsia" w:hAnsi="仿宋"/>
          <w:lang w:val="en-US" w:eastAsia="zh-CN"/>
        </w:rPr>
        <w:t>标准限值。</w:t>
      </w:r>
    </w:p>
    <w:p w14:paraId="004C27E3">
      <w:pPr>
        <w:autoSpaceDE w:val="0"/>
        <w:spacing w:line="560" w:lineRule="exact"/>
        <w:ind w:firstLine="640" w:firstLineChars="200"/>
        <w:rPr>
          <w:rFonts w:hint="eastAsia" w:hAnsi="仿宋"/>
        </w:rPr>
      </w:pPr>
      <w:r>
        <w:rPr>
          <w:rFonts w:hint="eastAsia" w:hAnsi="仿宋"/>
          <w:lang w:val="en-US" w:eastAsia="zh-CN"/>
        </w:rPr>
        <w:t>4.</w:t>
      </w:r>
      <w:r>
        <w:rPr>
          <w:rFonts w:hint="eastAsia" w:hAnsi="仿宋"/>
        </w:rPr>
        <w:t>落实固体废物污染防控。废导热油不在场内暂存，定期更换由厂家回收；沉渣</w:t>
      </w:r>
      <w:r>
        <w:rPr>
          <w:rFonts w:hint="eastAsia" w:hAnsi="仿宋"/>
          <w:lang w:eastAsia="zh-CN"/>
        </w:rPr>
        <w:t>由专业单位清掏，</w:t>
      </w:r>
      <w:r>
        <w:rPr>
          <w:rFonts w:hint="eastAsia" w:hAnsi="仿宋"/>
        </w:rPr>
        <w:t>不在场内暂存</w:t>
      </w:r>
      <w:r>
        <w:rPr>
          <w:rFonts w:hint="eastAsia" w:hAnsi="仿宋"/>
          <w:lang w:eastAsia="zh-CN"/>
        </w:rPr>
        <w:t>；</w:t>
      </w:r>
      <w:r>
        <w:rPr>
          <w:rFonts w:hint="eastAsia" w:hAnsi="仿宋"/>
        </w:rPr>
        <w:t>废机油、废油桶、</w:t>
      </w:r>
      <w:r>
        <w:rPr>
          <w:rFonts w:hint="eastAsia" w:hAnsi="仿宋"/>
          <w:lang w:eastAsia="zh-CN"/>
        </w:rPr>
        <w:t>含油废手套抹布</w:t>
      </w:r>
      <w:r>
        <w:rPr>
          <w:rFonts w:hint="eastAsia" w:hAnsi="仿宋"/>
        </w:rPr>
        <w:t>分类暂存于危废暂存间，交由有相应危废处置资质的单位处置。沥青楼搅拌残渣等均为生产的原料，回用于项目生产</w:t>
      </w:r>
      <w:r>
        <w:rPr>
          <w:rFonts w:hint="eastAsia" w:hAnsi="仿宋"/>
          <w:lang w:eastAsia="zh-CN"/>
        </w:rPr>
        <w:t>，</w:t>
      </w:r>
      <w:r>
        <w:rPr>
          <w:rFonts w:hint="eastAsia" w:hAnsi="仿宋"/>
          <w:lang w:val="en-US" w:eastAsia="zh-CN"/>
        </w:rPr>
        <w:t>不外排</w:t>
      </w:r>
      <w:r>
        <w:rPr>
          <w:rFonts w:hint="eastAsia" w:hAnsi="仿宋"/>
        </w:rPr>
        <w:t>；矿粉料仓、烘干滚筒除尘灰作为原料回用于生产</w:t>
      </w:r>
      <w:r>
        <w:rPr>
          <w:rFonts w:hint="eastAsia" w:hAnsi="仿宋"/>
          <w:lang w:eastAsia="zh-CN"/>
        </w:rPr>
        <w:t>，</w:t>
      </w:r>
      <w:r>
        <w:rPr>
          <w:rFonts w:hint="eastAsia" w:hAnsi="仿宋"/>
          <w:lang w:val="en-US" w:eastAsia="zh-CN"/>
        </w:rPr>
        <w:t>不外排。生活垃圾集中收集后定期交由环卫部门处理。</w:t>
      </w:r>
    </w:p>
    <w:p w14:paraId="3935D52E">
      <w:pPr>
        <w:autoSpaceDE w:val="0"/>
        <w:spacing w:line="560" w:lineRule="exact"/>
        <w:ind w:firstLine="640" w:firstLineChars="200"/>
        <w:rPr>
          <w:rFonts w:hint="eastAsia" w:hAnsi="仿宋"/>
          <w:color w:val="000000"/>
          <w:kern w:val="0"/>
          <w:shd w:val="clear" w:color="auto" w:fill="FFFFFF"/>
        </w:rPr>
      </w:pPr>
      <w:r>
        <w:rPr>
          <w:rFonts w:hint="eastAsia" w:hAnsi="仿宋"/>
          <w:lang w:val="en-US" w:eastAsia="zh-CN"/>
        </w:rPr>
        <w:t>5.</w:t>
      </w:r>
      <w:r>
        <w:rPr>
          <w:rFonts w:hint="eastAsia" w:hAnsi="仿宋"/>
          <w:color w:val="000000"/>
          <w:kern w:val="0"/>
          <w:shd w:val="clear" w:color="auto" w:fill="FFFFFF"/>
        </w:rPr>
        <w:t>强化各类环境风险防控。项目所涉及的环境风险的物质为</w:t>
      </w:r>
      <w:r>
        <w:rPr>
          <w:rFonts w:hint="eastAsia" w:hAnsi="仿宋"/>
          <w:color w:val="000000"/>
          <w:kern w:val="0"/>
          <w:shd w:val="clear" w:color="auto" w:fill="FFFFFF"/>
          <w:lang w:val="en-US" w:eastAsia="zh-CN"/>
        </w:rPr>
        <w:t>天然气</w:t>
      </w:r>
      <w:r>
        <w:rPr>
          <w:rFonts w:hint="eastAsia" w:hAnsi="仿宋"/>
          <w:color w:val="000000"/>
          <w:kern w:val="0"/>
          <w:shd w:val="clear" w:color="auto" w:fill="FFFFFF"/>
        </w:rPr>
        <w:t>、废机油、石油沥青及导热油，主要分布于沥青储罐区、</w:t>
      </w:r>
      <w:r>
        <w:rPr>
          <w:rFonts w:hint="eastAsia" w:hAnsi="仿宋"/>
          <w:color w:val="000000"/>
          <w:kern w:val="0"/>
          <w:shd w:val="clear" w:color="auto" w:fill="FFFFFF"/>
          <w:lang w:val="en-US" w:eastAsia="zh-CN"/>
        </w:rPr>
        <w:t>天然气管道</w:t>
      </w:r>
      <w:r>
        <w:rPr>
          <w:rFonts w:hint="eastAsia" w:hAnsi="仿宋"/>
          <w:color w:val="000000"/>
          <w:kern w:val="0"/>
          <w:shd w:val="clear" w:color="auto" w:fill="FFFFFF"/>
        </w:rPr>
        <w:t>、导热油储罐区及危废暂存间。企业在沥青储罐区、</w:t>
      </w:r>
      <w:r>
        <w:rPr>
          <w:rFonts w:hint="eastAsia" w:hAnsi="仿宋"/>
          <w:color w:val="000000"/>
          <w:kern w:val="0"/>
          <w:shd w:val="clear" w:color="auto" w:fill="FFFFFF"/>
          <w:lang w:val="en-US" w:eastAsia="zh-CN"/>
        </w:rPr>
        <w:t>天然气管道</w:t>
      </w:r>
      <w:r>
        <w:rPr>
          <w:rFonts w:hint="eastAsia" w:hAnsi="仿宋"/>
          <w:color w:val="000000"/>
          <w:kern w:val="0"/>
          <w:shd w:val="clear" w:color="auto" w:fill="FFFFFF"/>
        </w:rPr>
        <w:t>、导热油储罐区及危废暂存间采取防渗、防漏措施，并设置应急事故池。项目投入运营前，须编制突发环境事件应急预案，</w:t>
      </w:r>
      <w:r>
        <w:rPr>
          <w:rFonts w:hint="eastAsia" w:hAnsi="仿宋"/>
          <w:color w:val="000000"/>
          <w:kern w:val="0"/>
          <w:shd w:val="clear" w:color="auto" w:fill="FFFFFF"/>
          <w:lang w:val="en-US" w:eastAsia="zh-CN"/>
        </w:rPr>
        <w:t>建立</w:t>
      </w:r>
      <w:r>
        <w:rPr>
          <w:rFonts w:hint="eastAsia" w:hAnsi="仿宋"/>
          <w:color w:val="000000"/>
          <w:kern w:val="0"/>
          <w:shd w:val="clear" w:color="auto" w:fill="FFFFFF"/>
        </w:rPr>
        <w:t>环境事件应急组织机构，明确各应急小组的职责，合理规定本项目突发环境事件的预防、预警机制，制定应急处置措施及处置方法。</w:t>
      </w:r>
    </w:p>
    <w:p w14:paraId="3FB0496F">
      <w:pPr>
        <w:autoSpaceDE w:val="0"/>
        <w:spacing w:line="560" w:lineRule="exact"/>
        <w:ind w:firstLine="640" w:firstLineChars="200"/>
        <w:rPr>
          <w:rFonts w:hint="eastAsia" w:hAnsi="仿宋"/>
        </w:rPr>
      </w:pPr>
      <w:r>
        <w:rPr>
          <w:rFonts w:hint="eastAsia" w:hAnsi="仿宋"/>
        </w:rPr>
        <w:t>三、项目投产或发生实际排污前，应完善排污许可相关事宜，并依据《建设项目竣工环境保护验收暂行办法》（国环规环评[2017]4号）的规定，对配套建设的环境保护设施自行组织验收，编制验收报告，验收报告应依法向社会公开。</w:t>
      </w:r>
    </w:p>
    <w:p w14:paraId="61E61E28">
      <w:pPr>
        <w:autoSpaceDE w:val="0"/>
        <w:spacing w:line="560" w:lineRule="exact"/>
        <w:ind w:firstLine="640" w:firstLineChars="200"/>
        <w:rPr>
          <w:rFonts w:hint="eastAsia" w:hAnsi="仿宋"/>
        </w:rPr>
      </w:pPr>
      <w:r>
        <w:rPr>
          <w:rFonts w:hint="eastAsia" w:hAnsi="仿宋"/>
        </w:rPr>
        <w:t>四、项目经批准后，建设项目若发生重大变动，应重新向我局报批环境影响评价文件。若超过五年未开工建设，项目需重新审核。</w:t>
      </w:r>
    </w:p>
    <w:p w14:paraId="1C76C053">
      <w:pPr>
        <w:autoSpaceDE w:val="0"/>
        <w:spacing w:line="560" w:lineRule="exact"/>
        <w:ind w:firstLine="640" w:firstLineChars="200"/>
        <w:rPr>
          <w:rFonts w:hint="eastAsia" w:hAnsi="仿宋"/>
        </w:rPr>
      </w:pPr>
      <w:r>
        <w:rPr>
          <w:rFonts w:hint="eastAsia" w:hAnsi="仿宋"/>
        </w:rPr>
        <w:t>五、该项目的“三同时”监督检查及日常环境管理工作按属地管理原则由常德市生态环境局桃源分局具体负责。</w:t>
      </w:r>
    </w:p>
    <w:p w14:paraId="5B6689CF">
      <w:pPr>
        <w:autoSpaceDE w:val="0"/>
        <w:spacing w:line="560" w:lineRule="exact"/>
        <w:ind w:firstLine="640" w:firstLineChars="200"/>
        <w:rPr>
          <w:rFonts w:hint="eastAsia" w:hAnsi="仿宋"/>
        </w:rPr>
      </w:pPr>
      <w:r>
        <w:rPr>
          <w:rFonts w:hint="eastAsia" w:hAnsi="仿宋"/>
        </w:rPr>
        <w:t xml:space="preserve"> </w:t>
      </w:r>
    </w:p>
    <w:p w14:paraId="58127938">
      <w:pPr>
        <w:autoSpaceDE w:val="0"/>
        <w:spacing w:line="560" w:lineRule="exact"/>
        <w:ind w:firstLine="640" w:firstLineChars="200"/>
        <w:rPr>
          <w:rFonts w:hint="eastAsia" w:hAnsi="仿宋"/>
        </w:rPr>
      </w:pPr>
      <w:r>
        <w:rPr>
          <w:rFonts w:hint="eastAsia" w:hAnsi="仿宋"/>
        </w:rPr>
        <w:t xml:space="preserve">                           常德市生态环境局  </w:t>
      </w:r>
    </w:p>
    <w:p w14:paraId="41516521">
      <w:pPr>
        <w:autoSpaceDE w:val="0"/>
        <w:spacing w:line="560" w:lineRule="exact"/>
        <w:ind w:firstLine="640" w:firstLineChars="200"/>
        <w:rPr>
          <w:rFonts w:hAnsi="仿宋"/>
        </w:rPr>
      </w:pPr>
      <w:r>
        <w:rPr>
          <w:rFonts w:hint="eastAsia" w:hAnsi="仿宋"/>
        </w:rPr>
        <w:t xml:space="preserve">                            2025年</w:t>
      </w:r>
      <w:r>
        <w:rPr>
          <w:rFonts w:hint="eastAsia" w:hAnsi="仿宋"/>
          <w:lang w:val="en-US" w:eastAsia="zh-CN"/>
        </w:rPr>
        <w:t>4</w:t>
      </w:r>
      <w:r>
        <w:rPr>
          <w:rFonts w:hint="eastAsia" w:hAnsi="仿宋"/>
        </w:rPr>
        <w:t>月</w:t>
      </w:r>
      <w:r>
        <w:rPr>
          <w:rFonts w:hint="eastAsia" w:hAnsi="仿宋"/>
          <w:lang w:val="en-US" w:eastAsia="zh-CN"/>
        </w:rPr>
        <w:t>28</w:t>
      </w:r>
      <w:r>
        <w:rPr>
          <w:rFonts w:hint="eastAsia" w:hAnsi="仿宋"/>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8E"/>
    <w:rsid w:val="003127BD"/>
    <w:rsid w:val="004B5BEE"/>
    <w:rsid w:val="00820988"/>
    <w:rsid w:val="00B4473C"/>
    <w:rsid w:val="00D27E76"/>
    <w:rsid w:val="00F7368E"/>
    <w:rsid w:val="00FC6BB7"/>
    <w:rsid w:val="088E7158"/>
    <w:rsid w:val="0EC80AE1"/>
    <w:rsid w:val="0FDA37C1"/>
    <w:rsid w:val="12874E78"/>
    <w:rsid w:val="215853AE"/>
    <w:rsid w:val="2D714E26"/>
    <w:rsid w:val="327431DB"/>
    <w:rsid w:val="44926C5F"/>
    <w:rsid w:val="48060796"/>
    <w:rsid w:val="497756A4"/>
    <w:rsid w:val="50593A6B"/>
    <w:rsid w:val="59861649"/>
    <w:rsid w:val="65EE47FE"/>
    <w:rsid w:val="680F4BBC"/>
    <w:rsid w:val="68F32902"/>
    <w:rsid w:val="7BF9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等线" w:eastAsia="仿宋" w:cs="Times New Roman"/>
      <w:kern w:val="2"/>
      <w:sz w:val="32"/>
      <w:szCs w:val="32"/>
      <w:lang w:val="en-US" w:eastAsia="zh-CN" w:bidi="ar-SA"/>
    </w:rPr>
  </w:style>
  <w:style w:type="paragraph" w:styleId="3">
    <w:name w:val="heading 1"/>
    <w:basedOn w:val="1"/>
    <w:next w:val="1"/>
    <w:link w:val="6"/>
    <w:qFormat/>
    <w:uiPriority w:val="99"/>
    <w:pPr>
      <w:spacing w:before="100" w:beforeAutospacing="1" w:after="100" w:afterAutospacing="1"/>
      <w:jc w:val="left"/>
      <w:outlineLvl w:val="0"/>
    </w:pPr>
    <w:rPr>
      <w:rFonts w:ascii="宋体" w:hAnsi="宋体" w:eastAsia="宋体" w:cs="宋体"/>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semiHidden/>
    <w:unhideWhenUsed/>
    <w:qFormat/>
    <w:uiPriority w:val="99"/>
    <w:rPr>
      <w:rFonts w:ascii="宋体" w:hAnsi="Courier New" w:eastAsia="宋体" w:cs="Courier New"/>
      <w:sz w:val="21"/>
      <w:szCs w:val="21"/>
    </w:rPr>
  </w:style>
  <w:style w:type="character" w:customStyle="1" w:styleId="6">
    <w:name w:val="标题 1 Char"/>
    <w:basedOn w:val="5"/>
    <w:link w:val="3"/>
    <w:qFormat/>
    <w:uiPriority w:val="99"/>
    <w:rPr>
      <w:rFonts w:ascii="宋体" w:hAnsi="宋体" w:eastAsia="宋体" w:cs="宋体"/>
      <w:b/>
      <w:bCs/>
      <w:kern w:val="44"/>
      <w:sz w:val="48"/>
      <w:szCs w:val="48"/>
    </w:rPr>
  </w:style>
  <w:style w:type="character" w:customStyle="1" w:styleId="7">
    <w:name w:val="纯文本 Char"/>
    <w:basedOn w:val="5"/>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1714</Words>
  <Characters>1881</Characters>
  <Lines>11</Lines>
  <Paragraphs>3</Paragraphs>
  <TotalTime>10</TotalTime>
  <ScaleCrop>false</ScaleCrop>
  <LinksUpToDate>false</LinksUpToDate>
  <CharactersWithSpaces>1942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2025-03-26T06:34:00Z</dcterms:created>
  <dc:creator>Sky123.Org</dc:creator>
  <cp:lastModifiedBy>April</cp:lastModifiedBy>
  <cp:lastPrinted>2025-03-26T06:42:00Z</cp:lastPrinted>
  <dcterms:modified xsi:type="dcterms:W3CDTF">2025-05-07T03:17:45Z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eyJoZGlkIjoiODRmMWQ4OGQ4OWM1ODE3Mjg1ZDY5MTBjZTI4MWY5YjIiLCJ1c2VySWQiOiI0OTQ5MzAyODgifQ==</vt:lpwstr>
  </property>
  <property fmtid="{D5CDD505-2E9C-101B-9397-08002B2CF9AE}" pid="3" name="KSOProductBuildVer">
    <vt:lpwstr>2052-12.1.0.20784</vt:lpwstr>
  </property>
  <property fmtid="{D5CDD505-2E9C-101B-9397-08002B2CF9AE}" pid="4" name="ICV">
    <vt:lpwstr>5E48D7E688064E1CB8FE011519119903_13</vt:lpwstr>
  </property>
</Properties>
</file>