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3429" w:rsidRPr="00A07AB3" w:rsidRDefault="00D73429" w:rsidP="00D73429">
      <w:pPr>
        <w:rPr>
          <w:rFonts w:asciiTheme="minorEastAsia" w:hAnsiTheme="minorEastAsia"/>
          <w:szCs w:val="21"/>
        </w:rPr>
      </w:pPr>
    </w:p>
    <w:tbl>
      <w:tblPr>
        <w:tblW w:w="14820" w:type="dxa"/>
        <w:tblInd w:w="-27" w:type="dxa"/>
        <w:tblLook w:val="04A0"/>
      </w:tblPr>
      <w:tblGrid>
        <w:gridCol w:w="720"/>
        <w:gridCol w:w="100"/>
        <w:gridCol w:w="2720"/>
        <w:gridCol w:w="6900"/>
        <w:gridCol w:w="100"/>
        <w:gridCol w:w="3980"/>
        <w:gridCol w:w="300"/>
      </w:tblGrid>
      <w:tr w:rsidR="00D73429" w:rsidRPr="00A07AB3" w:rsidTr="00D36392">
        <w:trPr>
          <w:trHeight w:val="495"/>
        </w:trPr>
        <w:tc>
          <w:tcPr>
            <w:tcW w:w="14820" w:type="dxa"/>
            <w:gridSpan w:val="7"/>
            <w:tcBorders>
              <w:top w:val="nil"/>
              <w:left w:val="nil"/>
              <w:bottom w:val="nil"/>
              <w:right w:val="nil"/>
            </w:tcBorders>
            <w:shd w:val="clear" w:color="auto" w:fill="auto"/>
            <w:hideMark/>
          </w:tcPr>
          <w:p w:rsidR="00D36392" w:rsidRPr="00A07AB3" w:rsidRDefault="00D36392" w:rsidP="00D36392">
            <w:pPr>
              <w:widowControl/>
              <w:jc w:val="center"/>
              <w:rPr>
                <w:rFonts w:asciiTheme="minorEastAsia" w:hAnsiTheme="minorEastAsia" w:cs="Times New Roman" w:hint="eastAsia"/>
                <w:b/>
                <w:kern w:val="0"/>
                <w:sz w:val="44"/>
                <w:szCs w:val="44"/>
              </w:rPr>
            </w:pPr>
            <w:r w:rsidRPr="00A07AB3">
              <w:rPr>
                <w:rFonts w:asciiTheme="minorEastAsia" w:hAnsiTheme="minorEastAsia" w:cs="Times New Roman" w:hint="eastAsia"/>
                <w:b/>
                <w:kern w:val="0"/>
                <w:sz w:val="44"/>
                <w:szCs w:val="44"/>
              </w:rPr>
              <w:t>市场监督管理领域行政违法行为不予处罚</w:t>
            </w:r>
            <w:r w:rsidR="00CD4A21" w:rsidRPr="00A07AB3">
              <w:rPr>
                <w:rFonts w:asciiTheme="minorEastAsia" w:hAnsiTheme="minorEastAsia" w:cs="Times New Roman" w:hint="eastAsia"/>
                <w:b/>
                <w:kern w:val="0"/>
                <w:sz w:val="44"/>
                <w:szCs w:val="44"/>
              </w:rPr>
              <w:t>、减轻处罚</w:t>
            </w:r>
            <w:r w:rsidRPr="00A07AB3">
              <w:rPr>
                <w:rFonts w:asciiTheme="minorEastAsia" w:hAnsiTheme="minorEastAsia" w:cs="Times New Roman" w:hint="eastAsia"/>
                <w:b/>
                <w:kern w:val="0"/>
                <w:sz w:val="44"/>
                <w:szCs w:val="44"/>
              </w:rPr>
              <w:t>清单</w:t>
            </w:r>
          </w:p>
          <w:p w:rsidR="00D73429" w:rsidRPr="00A07AB3" w:rsidRDefault="00D73429" w:rsidP="00A07AB3">
            <w:pPr>
              <w:widowControl/>
              <w:ind w:firstLineChars="100" w:firstLine="210"/>
              <w:rPr>
                <w:rFonts w:asciiTheme="minorEastAsia" w:hAnsiTheme="minorEastAsia" w:cs="Times New Roman"/>
                <w:color w:val="000000"/>
                <w:kern w:val="0"/>
                <w:szCs w:val="21"/>
              </w:rPr>
            </w:pPr>
          </w:p>
        </w:tc>
      </w:tr>
      <w:tr w:rsidR="00D73429" w:rsidRPr="00A07AB3" w:rsidTr="00D36392">
        <w:trPr>
          <w:trHeight w:val="612"/>
        </w:trPr>
        <w:tc>
          <w:tcPr>
            <w:tcW w:w="820"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D73429" w:rsidRPr="00A07AB3" w:rsidRDefault="00D73429" w:rsidP="00D36392">
            <w:pPr>
              <w:widowControl/>
              <w:jc w:val="left"/>
              <w:rPr>
                <w:rFonts w:asciiTheme="minorEastAsia" w:hAnsiTheme="minorEastAsia" w:cs="Times New Roman"/>
                <w:kern w:val="0"/>
                <w:szCs w:val="21"/>
              </w:rPr>
            </w:pPr>
            <w:r w:rsidRPr="00A07AB3">
              <w:rPr>
                <w:rFonts w:asciiTheme="minorEastAsia" w:hAnsiTheme="minorEastAsia" w:cs="Times New Roman" w:hint="eastAsia"/>
                <w:kern w:val="0"/>
                <w:szCs w:val="21"/>
              </w:rPr>
              <w:t>序号</w:t>
            </w:r>
          </w:p>
        </w:tc>
        <w:tc>
          <w:tcPr>
            <w:tcW w:w="2720" w:type="dxa"/>
            <w:tcBorders>
              <w:top w:val="single" w:sz="4" w:space="0" w:color="000000"/>
              <w:left w:val="nil"/>
              <w:bottom w:val="single" w:sz="4" w:space="0" w:color="000000"/>
              <w:right w:val="single" w:sz="4" w:space="0" w:color="000000"/>
            </w:tcBorders>
            <w:shd w:val="clear" w:color="auto" w:fill="auto"/>
            <w:hideMark/>
          </w:tcPr>
          <w:p w:rsidR="00D73429" w:rsidRPr="00A07AB3" w:rsidRDefault="00D73429" w:rsidP="00A07AB3">
            <w:pPr>
              <w:widowControl/>
              <w:ind w:firstLineChars="400" w:firstLine="840"/>
              <w:jc w:val="left"/>
              <w:rPr>
                <w:rFonts w:asciiTheme="minorEastAsia" w:hAnsiTheme="minorEastAsia" w:cs="Times New Roman"/>
                <w:kern w:val="0"/>
                <w:szCs w:val="21"/>
              </w:rPr>
            </w:pPr>
            <w:r w:rsidRPr="00A07AB3">
              <w:rPr>
                <w:rFonts w:asciiTheme="minorEastAsia" w:hAnsiTheme="minorEastAsia" w:cs="Times New Roman" w:hint="eastAsia"/>
                <w:kern w:val="0"/>
                <w:szCs w:val="21"/>
              </w:rPr>
              <w:t>违法行为类型</w:t>
            </w:r>
          </w:p>
        </w:tc>
        <w:tc>
          <w:tcPr>
            <w:tcW w:w="7000" w:type="dxa"/>
            <w:gridSpan w:val="2"/>
            <w:tcBorders>
              <w:top w:val="single" w:sz="4" w:space="0" w:color="000000"/>
              <w:left w:val="nil"/>
              <w:bottom w:val="single" w:sz="4" w:space="0" w:color="000000"/>
              <w:right w:val="single" w:sz="4" w:space="0" w:color="000000"/>
            </w:tcBorders>
            <w:shd w:val="clear" w:color="auto" w:fill="auto"/>
            <w:hideMark/>
          </w:tcPr>
          <w:p w:rsidR="00D73429" w:rsidRPr="00A07AB3" w:rsidRDefault="00D73429" w:rsidP="00D36392">
            <w:pPr>
              <w:widowControl/>
              <w:jc w:val="center"/>
              <w:rPr>
                <w:rFonts w:asciiTheme="minorEastAsia" w:hAnsiTheme="minorEastAsia" w:cs="Times New Roman"/>
                <w:kern w:val="0"/>
                <w:szCs w:val="21"/>
              </w:rPr>
            </w:pPr>
            <w:r w:rsidRPr="00A07AB3">
              <w:rPr>
                <w:rFonts w:asciiTheme="minorEastAsia" w:hAnsiTheme="minorEastAsia" w:cs="Times New Roman" w:hint="eastAsia"/>
                <w:kern w:val="0"/>
                <w:szCs w:val="21"/>
              </w:rPr>
              <w:t>处罚依据</w:t>
            </w:r>
          </w:p>
        </w:tc>
        <w:tc>
          <w:tcPr>
            <w:tcW w:w="3980" w:type="dxa"/>
            <w:tcBorders>
              <w:top w:val="single" w:sz="4" w:space="0" w:color="000000"/>
              <w:left w:val="nil"/>
              <w:bottom w:val="single" w:sz="4" w:space="0" w:color="000000"/>
              <w:right w:val="single" w:sz="4" w:space="0" w:color="000000"/>
            </w:tcBorders>
            <w:shd w:val="clear" w:color="auto" w:fill="auto"/>
            <w:hideMark/>
          </w:tcPr>
          <w:p w:rsidR="00D73429" w:rsidRPr="00A07AB3" w:rsidRDefault="00D73429" w:rsidP="00D36392">
            <w:pPr>
              <w:widowControl/>
              <w:jc w:val="center"/>
              <w:rPr>
                <w:rFonts w:asciiTheme="minorEastAsia" w:hAnsiTheme="minorEastAsia" w:cs="Times New Roman"/>
                <w:kern w:val="0"/>
                <w:szCs w:val="21"/>
              </w:rPr>
            </w:pPr>
            <w:r w:rsidRPr="00A07AB3">
              <w:rPr>
                <w:rFonts w:asciiTheme="minorEastAsia" w:hAnsiTheme="minorEastAsia" w:cs="Times New Roman" w:hint="eastAsia"/>
                <w:kern w:val="0"/>
                <w:szCs w:val="21"/>
              </w:rPr>
              <w:t>免罚条件</w:t>
            </w:r>
          </w:p>
        </w:tc>
        <w:tc>
          <w:tcPr>
            <w:tcW w:w="300" w:type="dxa"/>
            <w:tcBorders>
              <w:top w:val="nil"/>
              <w:left w:val="nil"/>
              <w:bottom w:val="nil"/>
              <w:right w:val="nil"/>
            </w:tcBorders>
            <w:shd w:val="clear" w:color="auto" w:fill="auto"/>
            <w:noWrap/>
            <w:hideMark/>
          </w:tcPr>
          <w:p w:rsidR="00D73429" w:rsidRPr="00A07AB3" w:rsidRDefault="00D73429" w:rsidP="00D36392">
            <w:pPr>
              <w:widowControl/>
              <w:jc w:val="left"/>
              <w:rPr>
                <w:rFonts w:asciiTheme="minorEastAsia" w:hAnsiTheme="minorEastAsia" w:cs="Times New Roman"/>
                <w:color w:val="000000"/>
                <w:kern w:val="0"/>
                <w:szCs w:val="21"/>
              </w:rPr>
            </w:pPr>
          </w:p>
        </w:tc>
      </w:tr>
      <w:tr w:rsidR="00D73429" w:rsidRPr="00A07AB3" w:rsidTr="00D36392">
        <w:trPr>
          <w:trHeight w:val="4459"/>
        </w:trPr>
        <w:tc>
          <w:tcPr>
            <w:tcW w:w="82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D73429" w:rsidRPr="00A07AB3" w:rsidRDefault="00D73429" w:rsidP="00D36392">
            <w:pPr>
              <w:widowControl/>
              <w:jc w:val="center"/>
              <w:rPr>
                <w:rFonts w:asciiTheme="minorEastAsia" w:hAnsiTheme="minorEastAsia" w:cs="Times New Roman"/>
                <w:color w:val="000000"/>
                <w:kern w:val="0"/>
                <w:szCs w:val="21"/>
              </w:rPr>
            </w:pPr>
            <w:r w:rsidRPr="00A07AB3">
              <w:rPr>
                <w:rFonts w:asciiTheme="minorEastAsia" w:hAnsiTheme="minorEastAsia" w:cs="Times New Roman"/>
                <w:color w:val="000000"/>
                <w:kern w:val="0"/>
                <w:szCs w:val="21"/>
              </w:rPr>
              <w:t>1</w:t>
            </w:r>
          </w:p>
        </w:tc>
        <w:tc>
          <w:tcPr>
            <w:tcW w:w="2720" w:type="dxa"/>
            <w:tcBorders>
              <w:top w:val="nil"/>
              <w:left w:val="nil"/>
              <w:bottom w:val="single" w:sz="4" w:space="0" w:color="000000"/>
              <w:right w:val="single" w:sz="4" w:space="0" w:color="000000"/>
            </w:tcBorders>
            <w:shd w:val="clear" w:color="auto" w:fill="auto"/>
            <w:vAlign w:val="center"/>
            <w:hideMark/>
          </w:tcPr>
          <w:p w:rsidR="00D73429" w:rsidRPr="00A07AB3" w:rsidRDefault="00D73429" w:rsidP="00D36392">
            <w:pPr>
              <w:widowControl/>
              <w:jc w:val="left"/>
              <w:rPr>
                <w:rFonts w:asciiTheme="minorEastAsia" w:hAnsiTheme="minorEastAsia" w:cs="Times New Roman"/>
                <w:kern w:val="0"/>
                <w:szCs w:val="21"/>
              </w:rPr>
            </w:pPr>
            <w:r w:rsidRPr="00A07AB3">
              <w:rPr>
                <w:rFonts w:asciiTheme="minorEastAsia" w:hAnsiTheme="minorEastAsia" w:cs="Times New Roman" w:hint="eastAsia"/>
                <w:kern w:val="0"/>
                <w:szCs w:val="21"/>
              </w:rPr>
              <w:t>未取得食品经营许可从事散装食品经营活动（ 散装熟食销售除外）</w:t>
            </w:r>
          </w:p>
        </w:tc>
        <w:tc>
          <w:tcPr>
            <w:tcW w:w="7000" w:type="dxa"/>
            <w:gridSpan w:val="2"/>
            <w:tcBorders>
              <w:top w:val="single" w:sz="4" w:space="0" w:color="000000"/>
              <w:left w:val="nil"/>
              <w:bottom w:val="single" w:sz="4" w:space="0" w:color="000000"/>
              <w:right w:val="single" w:sz="4" w:space="0" w:color="000000"/>
            </w:tcBorders>
            <w:shd w:val="clear" w:color="auto" w:fill="auto"/>
            <w:hideMark/>
          </w:tcPr>
          <w:p w:rsidR="00D73429" w:rsidRPr="00A07AB3" w:rsidRDefault="00D73429" w:rsidP="00D36392">
            <w:pPr>
              <w:widowControl/>
              <w:jc w:val="left"/>
              <w:rPr>
                <w:rFonts w:asciiTheme="minorEastAsia" w:hAnsiTheme="minorEastAsia" w:cs="Times New Roman"/>
                <w:color w:val="000000"/>
                <w:kern w:val="0"/>
                <w:szCs w:val="21"/>
              </w:rPr>
            </w:pPr>
            <w:r w:rsidRPr="00A07AB3">
              <w:rPr>
                <w:rFonts w:asciiTheme="minorEastAsia" w:hAnsiTheme="minorEastAsia" w:cs="Times New Roman" w:hint="eastAsia"/>
                <w:kern w:val="0"/>
                <w:szCs w:val="21"/>
              </w:rPr>
              <w:t>《食品经营许可和备案管理办法》第五十二条第一款  未取得食品经营许可从事食品经营活动的，由县级以上地方市场监督管理部门依照《中华人民共和国食品安全法》第一百二十二条的规定给予处罚</w:t>
            </w:r>
            <w:r w:rsidRPr="00A07AB3">
              <w:rPr>
                <w:rFonts w:asciiTheme="minorEastAsia" w:hAnsiTheme="minorEastAsia" w:cs="Times New Roman" w:hint="eastAsia"/>
                <w:kern w:val="0"/>
                <w:szCs w:val="21"/>
              </w:rPr>
              <w:br/>
              <w:t>《中华人民共和国食品安全法》第一百二十二条第一款  违反本法规定，未取得食品生产经营许可从事食品生产经营活动，或者未取得食品添加剂生产许可从事食品添加剂生产活动的，由县级以上人民政府食品安全监督管理部门没收违法所得和违法生产经营的食品、食品添加剂以及用于违法生产经营的工具 设备、原料等物品；违法生产经营的食品、食品添加剂货值金额不足一万元的，并处五万元以上十万元以下罚款；货值金额</w:t>
            </w:r>
            <w:r w:rsidRPr="00A07AB3">
              <w:rPr>
                <w:rFonts w:asciiTheme="minorEastAsia" w:hAnsiTheme="minorEastAsia" w:cs="Times New Roman" w:hint="eastAsia"/>
                <w:kern w:val="0"/>
                <w:szCs w:val="21"/>
              </w:rPr>
              <w:br/>
              <w:t>一万元以上的，并处货值金额十倍以上二十倍以下罚款</w:t>
            </w:r>
          </w:p>
        </w:tc>
        <w:tc>
          <w:tcPr>
            <w:tcW w:w="3980" w:type="dxa"/>
            <w:tcBorders>
              <w:top w:val="nil"/>
              <w:left w:val="nil"/>
              <w:bottom w:val="single" w:sz="4" w:space="0" w:color="000000"/>
              <w:right w:val="single" w:sz="4" w:space="0" w:color="000000"/>
            </w:tcBorders>
            <w:shd w:val="clear" w:color="auto" w:fill="auto"/>
            <w:hideMark/>
          </w:tcPr>
          <w:p w:rsidR="00D73429" w:rsidRPr="00A07AB3" w:rsidRDefault="00D73429" w:rsidP="00D36392">
            <w:pPr>
              <w:widowControl/>
              <w:jc w:val="left"/>
              <w:rPr>
                <w:rFonts w:asciiTheme="minorEastAsia" w:hAnsiTheme="minorEastAsia" w:cs="Times New Roman"/>
                <w:color w:val="000000"/>
                <w:kern w:val="0"/>
                <w:szCs w:val="21"/>
              </w:rPr>
            </w:pPr>
            <w:r w:rsidRPr="00A07AB3">
              <w:rPr>
                <w:rFonts w:asciiTheme="minorEastAsia" w:hAnsiTheme="minorEastAsia" w:cs="Times New Roman"/>
                <w:kern w:val="0"/>
                <w:szCs w:val="21"/>
              </w:rPr>
              <w:t xml:space="preserve">1.  </w:t>
            </w:r>
            <w:r w:rsidRPr="00A07AB3">
              <w:rPr>
                <w:rFonts w:asciiTheme="minorEastAsia" w:hAnsiTheme="minorEastAsia" w:cs="Times New Roman" w:hint="eastAsia"/>
                <w:kern w:val="0"/>
                <w:szCs w:val="21"/>
              </w:rPr>
              <w:t>初次违法</w:t>
            </w:r>
            <w:r w:rsidRPr="00A07AB3">
              <w:rPr>
                <w:rFonts w:asciiTheme="minorEastAsia" w:hAnsiTheme="minorEastAsia" w:cs="Times New Roman" w:hint="eastAsia"/>
                <w:kern w:val="0"/>
                <w:szCs w:val="21"/>
              </w:rPr>
              <w:br/>
            </w:r>
            <w:r w:rsidRPr="00A07AB3">
              <w:rPr>
                <w:rFonts w:asciiTheme="minorEastAsia" w:hAnsiTheme="minorEastAsia" w:cs="Times New Roman"/>
                <w:kern w:val="0"/>
                <w:szCs w:val="21"/>
              </w:rPr>
              <w:t xml:space="preserve">2.  </w:t>
            </w:r>
            <w:r w:rsidRPr="00A07AB3">
              <w:rPr>
                <w:rFonts w:asciiTheme="minorEastAsia" w:hAnsiTheme="minorEastAsia" w:cs="Times New Roman" w:hint="eastAsia"/>
                <w:kern w:val="0"/>
                <w:szCs w:val="21"/>
              </w:rPr>
              <w:t>立即自行改正或责令改正期间已改正；</w:t>
            </w:r>
            <w:r w:rsidRPr="00A07AB3">
              <w:rPr>
                <w:rFonts w:asciiTheme="minorEastAsia" w:hAnsiTheme="minorEastAsia" w:cs="Times New Roman" w:hint="eastAsia"/>
                <w:kern w:val="0"/>
                <w:szCs w:val="21"/>
              </w:rPr>
              <w:br/>
            </w:r>
            <w:r w:rsidRPr="00A07AB3">
              <w:rPr>
                <w:rFonts w:asciiTheme="minorEastAsia" w:hAnsiTheme="minorEastAsia" w:cs="Times New Roman"/>
                <w:kern w:val="0"/>
                <w:szCs w:val="21"/>
              </w:rPr>
              <w:t xml:space="preserve">3.  </w:t>
            </w:r>
            <w:r w:rsidRPr="00A07AB3">
              <w:rPr>
                <w:rFonts w:asciiTheme="minorEastAsia" w:hAnsiTheme="minorEastAsia" w:cs="Times New Roman" w:hint="eastAsia"/>
                <w:kern w:val="0"/>
                <w:szCs w:val="21"/>
              </w:rPr>
              <w:t>未发生食品安全事故</w:t>
            </w:r>
          </w:p>
        </w:tc>
        <w:tc>
          <w:tcPr>
            <w:tcW w:w="300" w:type="dxa"/>
            <w:tcBorders>
              <w:top w:val="nil"/>
              <w:left w:val="nil"/>
              <w:bottom w:val="nil"/>
              <w:right w:val="nil"/>
            </w:tcBorders>
            <w:shd w:val="clear" w:color="auto" w:fill="auto"/>
            <w:noWrap/>
            <w:hideMark/>
          </w:tcPr>
          <w:p w:rsidR="00D73429" w:rsidRPr="00A07AB3" w:rsidRDefault="00D73429" w:rsidP="00D36392">
            <w:pPr>
              <w:widowControl/>
              <w:jc w:val="left"/>
              <w:rPr>
                <w:rFonts w:asciiTheme="minorEastAsia" w:hAnsiTheme="minorEastAsia" w:cs="Times New Roman"/>
                <w:color w:val="000000"/>
                <w:kern w:val="0"/>
                <w:szCs w:val="21"/>
              </w:rPr>
            </w:pPr>
          </w:p>
        </w:tc>
      </w:tr>
      <w:tr w:rsidR="00D73429" w:rsidRPr="00A07AB3" w:rsidTr="00D36392">
        <w:trPr>
          <w:trHeight w:val="5085"/>
        </w:trPr>
        <w:tc>
          <w:tcPr>
            <w:tcW w:w="82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D73429" w:rsidRPr="00A07AB3" w:rsidRDefault="00D73429" w:rsidP="00D36392">
            <w:pPr>
              <w:widowControl/>
              <w:jc w:val="center"/>
              <w:rPr>
                <w:rFonts w:asciiTheme="minorEastAsia" w:hAnsiTheme="minorEastAsia" w:cs="Times New Roman"/>
                <w:color w:val="000000"/>
                <w:kern w:val="0"/>
                <w:szCs w:val="21"/>
              </w:rPr>
            </w:pPr>
            <w:r w:rsidRPr="00A07AB3">
              <w:rPr>
                <w:rFonts w:asciiTheme="minorEastAsia" w:hAnsiTheme="minorEastAsia" w:cs="Times New Roman"/>
                <w:color w:val="000000"/>
                <w:kern w:val="0"/>
                <w:szCs w:val="21"/>
              </w:rPr>
              <w:lastRenderedPageBreak/>
              <w:t>2</w:t>
            </w:r>
          </w:p>
        </w:tc>
        <w:tc>
          <w:tcPr>
            <w:tcW w:w="2720" w:type="dxa"/>
            <w:tcBorders>
              <w:top w:val="nil"/>
              <w:left w:val="nil"/>
              <w:bottom w:val="single" w:sz="4" w:space="0" w:color="000000"/>
              <w:right w:val="single" w:sz="4" w:space="0" w:color="000000"/>
            </w:tcBorders>
            <w:shd w:val="clear" w:color="auto" w:fill="auto"/>
            <w:vAlign w:val="center"/>
            <w:hideMark/>
          </w:tcPr>
          <w:p w:rsidR="00D73429" w:rsidRPr="00A07AB3" w:rsidRDefault="00D73429" w:rsidP="00D36392">
            <w:pPr>
              <w:widowControl/>
              <w:jc w:val="left"/>
              <w:rPr>
                <w:rFonts w:asciiTheme="minorEastAsia" w:hAnsiTheme="minorEastAsia" w:cs="Times New Roman"/>
                <w:kern w:val="0"/>
                <w:szCs w:val="21"/>
              </w:rPr>
            </w:pPr>
            <w:r w:rsidRPr="00A07AB3">
              <w:rPr>
                <w:rFonts w:asciiTheme="minorEastAsia" w:hAnsiTheme="minorEastAsia" w:cs="Times New Roman" w:hint="eastAsia"/>
                <w:kern w:val="0"/>
                <w:szCs w:val="21"/>
              </w:rPr>
              <w:t>食品经营许可证有效期届满未延续的</w:t>
            </w:r>
          </w:p>
        </w:tc>
        <w:tc>
          <w:tcPr>
            <w:tcW w:w="7000" w:type="dxa"/>
            <w:gridSpan w:val="2"/>
            <w:tcBorders>
              <w:top w:val="single" w:sz="4" w:space="0" w:color="000000"/>
              <w:left w:val="nil"/>
              <w:bottom w:val="single" w:sz="4" w:space="0" w:color="000000"/>
              <w:right w:val="single" w:sz="4" w:space="0" w:color="000000"/>
            </w:tcBorders>
            <w:shd w:val="clear" w:color="auto" w:fill="auto"/>
            <w:hideMark/>
          </w:tcPr>
          <w:p w:rsidR="00D73429" w:rsidRPr="00A07AB3" w:rsidRDefault="00D73429" w:rsidP="00D36392">
            <w:pPr>
              <w:widowControl/>
              <w:jc w:val="left"/>
              <w:rPr>
                <w:rFonts w:asciiTheme="minorEastAsia" w:hAnsiTheme="minorEastAsia" w:cs="Times New Roman"/>
                <w:color w:val="000000"/>
                <w:kern w:val="0"/>
                <w:szCs w:val="21"/>
              </w:rPr>
            </w:pPr>
            <w:r w:rsidRPr="00A07AB3">
              <w:rPr>
                <w:rFonts w:asciiTheme="minorEastAsia" w:hAnsiTheme="minorEastAsia" w:cs="Times New Roman" w:hint="eastAsia"/>
                <w:kern w:val="0"/>
                <w:szCs w:val="21"/>
              </w:rPr>
              <w:t>《中华人民共和国食品安全法》第三十五条第一款 国家对食品生产经营实行许可制度。从事食品生产、食品销售、餐饮服务，应当依法取得许可。但是，销售食用农产品和仅销售预包装食品的，不需要取得许可。仅销售预包装食品的，应当报所在地县级以上地方人民政府食品安全监督管理部门备案</w:t>
            </w:r>
            <w:r w:rsidRPr="00A07AB3">
              <w:rPr>
                <w:rFonts w:asciiTheme="minorEastAsia" w:hAnsiTheme="minorEastAsia" w:cs="Times New Roman" w:hint="eastAsia"/>
                <w:kern w:val="0"/>
                <w:szCs w:val="21"/>
              </w:rPr>
              <w:br/>
              <w:t>《中华人民共和国食品安全法》第一百二十二条第一款  违反本法规定，未取得食品生产经营许可从事食品生产经营活动，或者未取得食品添加剂生产许可从事食品添加剂生产活动的，由县级以上人民政府食品安全监督管理部门没收违法所得和违法生产经营的食品、食品添加剂以及用于违法生产经营的工具 设备、原料等物品；违法生产经营的食品、食品添加剂货值金额不足一万元的，并处五万元以上十万元以下罚款；货值金额一万元以上的，并处货值金额十倍以上二十倍以下罚款</w:t>
            </w:r>
          </w:p>
        </w:tc>
        <w:tc>
          <w:tcPr>
            <w:tcW w:w="3980" w:type="dxa"/>
            <w:tcBorders>
              <w:top w:val="nil"/>
              <w:left w:val="nil"/>
              <w:bottom w:val="single" w:sz="4" w:space="0" w:color="000000"/>
              <w:right w:val="single" w:sz="4" w:space="0" w:color="000000"/>
            </w:tcBorders>
            <w:shd w:val="clear" w:color="auto" w:fill="auto"/>
            <w:hideMark/>
          </w:tcPr>
          <w:p w:rsidR="00D73429" w:rsidRPr="00A07AB3" w:rsidRDefault="00D73429" w:rsidP="00D36392">
            <w:pPr>
              <w:widowControl/>
              <w:jc w:val="left"/>
              <w:rPr>
                <w:rFonts w:asciiTheme="minorEastAsia" w:hAnsiTheme="minorEastAsia" w:cs="Times New Roman"/>
                <w:color w:val="000000"/>
                <w:kern w:val="0"/>
                <w:szCs w:val="21"/>
              </w:rPr>
            </w:pPr>
            <w:r w:rsidRPr="00A07AB3">
              <w:rPr>
                <w:rFonts w:asciiTheme="minorEastAsia" w:hAnsiTheme="minorEastAsia" w:cs="Times New Roman"/>
                <w:kern w:val="0"/>
                <w:szCs w:val="21"/>
              </w:rPr>
              <w:t xml:space="preserve">1.  </w:t>
            </w:r>
            <w:r w:rsidRPr="00A07AB3">
              <w:rPr>
                <w:rFonts w:asciiTheme="minorEastAsia" w:hAnsiTheme="minorEastAsia" w:cs="Times New Roman" w:hint="eastAsia"/>
                <w:kern w:val="0"/>
                <w:szCs w:val="21"/>
              </w:rPr>
              <w:t>初次违法</w:t>
            </w:r>
            <w:r w:rsidRPr="00A07AB3">
              <w:rPr>
                <w:rFonts w:asciiTheme="minorEastAsia" w:hAnsiTheme="minorEastAsia" w:cs="Times New Roman" w:hint="eastAsia"/>
                <w:kern w:val="0"/>
                <w:szCs w:val="21"/>
              </w:rPr>
              <w:br/>
            </w:r>
            <w:r w:rsidRPr="00A07AB3">
              <w:rPr>
                <w:rFonts w:asciiTheme="minorEastAsia" w:hAnsiTheme="minorEastAsia" w:cs="Times New Roman"/>
                <w:kern w:val="0"/>
                <w:szCs w:val="21"/>
              </w:rPr>
              <w:t xml:space="preserve">2.  </w:t>
            </w:r>
            <w:r w:rsidRPr="00A07AB3">
              <w:rPr>
                <w:rFonts w:asciiTheme="minorEastAsia" w:hAnsiTheme="minorEastAsia" w:cs="Times New Roman" w:hint="eastAsia"/>
                <w:kern w:val="0"/>
                <w:szCs w:val="21"/>
              </w:rPr>
              <w:t xml:space="preserve">违法行为持续时间不足 </w:t>
            </w:r>
            <w:r w:rsidRPr="00A07AB3">
              <w:rPr>
                <w:rFonts w:asciiTheme="minorEastAsia" w:hAnsiTheme="minorEastAsia" w:cs="Times New Roman"/>
                <w:kern w:val="0"/>
                <w:szCs w:val="21"/>
              </w:rPr>
              <w:t xml:space="preserve">1 </w:t>
            </w:r>
            <w:r w:rsidRPr="00A07AB3">
              <w:rPr>
                <w:rFonts w:asciiTheme="minorEastAsia" w:hAnsiTheme="minorEastAsia" w:cs="Times New Roman" w:hint="eastAsia"/>
                <w:kern w:val="0"/>
                <w:szCs w:val="21"/>
              </w:rPr>
              <w:t>个月</w:t>
            </w:r>
            <w:r w:rsidRPr="00A07AB3">
              <w:rPr>
                <w:rFonts w:asciiTheme="minorEastAsia" w:hAnsiTheme="minorEastAsia" w:cs="Times New Roman" w:hint="eastAsia"/>
                <w:kern w:val="0"/>
                <w:szCs w:val="21"/>
              </w:rPr>
              <w:br/>
            </w:r>
            <w:r w:rsidRPr="00A07AB3">
              <w:rPr>
                <w:rFonts w:asciiTheme="minorEastAsia" w:hAnsiTheme="minorEastAsia" w:cs="Times New Roman"/>
                <w:kern w:val="0"/>
                <w:szCs w:val="21"/>
              </w:rPr>
              <w:t xml:space="preserve">3.  </w:t>
            </w:r>
            <w:r w:rsidRPr="00A07AB3">
              <w:rPr>
                <w:rFonts w:asciiTheme="minorEastAsia" w:hAnsiTheme="minorEastAsia" w:cs="Times New Roman" w:hint="eastAsia"/>
                <w:kern w:val="0"/>
                <w:szCs w:val="21"/>
              </w:rPr>
              <w:t>立即自行改正或责令改正期间改正</w:t>
            </w:r>
            <w:r w:rsidRPr="00A07AB3">
              <w:rPr>
                <w:rFonts w:asciiTheme="minorEastAsia" w:hAnsiTheme="minorEastAsia" w:cs="Times New Roman" w:hint="eastAsia"/>
                <w:kern w:val="0"/>
                <w:szCs w:val="21"/>
              </w:rPr>
              <w:br/>
            </w:r>
            <w:r w:rsidRPr="00A07AB3">
              <w:rPr>
                <w:rFonts w:asciiTheme="minorEastAsia" w:hAnsiTheme="minorEastAsia" w:cs="Times New Roman"/>
                <w:kern w:val="0"/>
                <w:szCs w:val="21"/>
              </w:rPr>
              <w:t xml:space="preserve">4.  </w:t>
            </w:r>
            <w:r w:rsidRPr="00A07AB3">
              <w:rPr>
                <w:rFonts w:asciiTheme="minorEastAsia" w:hAnsiTheme="minorEastAsia" w:cs="Times New Roman" w:hint="eastAsia"/>
                <w:kern w:val="0"/>
                <w:szCs w:val="21"/>
              </w:rPr>
              <w:t>实际具备取得食品经营许可证的条件</w:t>
            </w:r>
            <w:r w:rsidRPr="00A07AB3">
              <w:rPr>
                <w:rFonts w:asciiTheme="minorEastAsia" w:hAnsiTheme="minorEastAsia" w:cs="Times New Roman" w:hint="eastAsia"/>
                <w:kern w:val="0"/>
                <w:szCs w:val="21"/>
              </w:rPr>
              <w:br/>
            </w:r>
            <w:r w:rsidRPr="00A07AB3">
              <w:rPr>
                <w:rFonts w:asciiTheme="minorEastAsia" w:hAnsiTheme="minorEastAsia" w:cs="Times New Roman"/>
                <w:kern w:val="0"/>
                <w:szCs w:val="21"/>
              </w:rPr>
              <w:t xml:space="preserve">5.  </w:t>
            </w:r>
            <w:r w:rsidRPr="00A07AB3">
              <w:rPr>
                <w:rFonts w:asciiTheme="minorEastAsia" w:hAnsiTheme="minorEastAsia" w:cs="Times New Roman" w:hint="eastAsia"/>
                <w:kern w:val="0"/>
                <w:szCs w:val="21"/>
              </w:rPr>
              <w:t>许可证有效期内未发生食品安全事故</w:t>
            </w:r>
          </w:p>
        </w:tc>
        <w:tc>
          <w:tcPr>
            <w:tcW w:w="300" w:type="dxa"/>
            <w:tcBorders>
              <w:top w:val="nil"/>
              <w:left w:val="nil"/>
              <w:bottom w:val="nil"/>
              <w:right w:val="nil"/>
            </w:tcBorders>
            <w:shd w:val="clear" w:color="auto" w:fill="auto"/>
            <w:noWrap/>
            <w:hideMark/>
          </w:tcPr>
          <w:p w:rsidR="00D73429" w:rsidRPr="00A07AB3" w:rsidRDefault="00D73429" w:rsidP="00D36392">
            <w:pPr>
              <w:widowControl/>
              <w:jc w:val="left"/>
              <w:rPr>
                <w:rFonts w:asciiTheme="minorEastAsia" w:hAnsiTheme="minorEastAsia" w:cs="Times New Roman"/>
                <w:color w:val="000000"/>
                <w:kern w:val="0"/>
                <w:szCs w:val="21"/>
              </w:rPr>
            </w:pPr>
          </w:p>
        </w:tc>
      </w:tr>
      <w:tr w:rsidR="00D73429" w:rsidRPr="00A07AB3" w:rsidTr="00D36392">
        <w:trPr>
          <w:trHeight w:val="2922"/>
        </w:trPr>
        <w:tc>
          <w:tcPr>
            <w:tcW w:w="82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D73429" w:rsidRPr="00A07AB3" w:rsidRDefault="00D73429" w:rsidP="00D36392">
            <w:pPr>
              <w:widowControl/>
              <w:jc w:val="center"/>
              <w:rPr>
                <w:rFonts w:asciiTheme="minorEastAsia" w:hAnsiTheme="minorEastAsia" w:cs="Times New Roman"/>
                <w:color w:val="000000"/>
                <w:kern w:val="0"/>
                <w:szCs w:val="21"/>
              </w:rPr>
            </w:pPr>
            <w:r w:rsidRPr="00A07AB3">
              <w:rPr>
                <w:rFonts w:asciiTheme="minorEastAsia" w:hAnsiTheme="minorEastAsia" w:cs="Times New Roman"/>
                <w:color w:val="000000"/>
                <w:kern w:val="0"/>
                <w:szCs w:val="21"/>
              </w:rPr>
              <w:t>3</w:t>
            </w:r>
          </w:p>
        </w:tc>
        <w:tc>
          <w:tcPr>
            <w:tcW w:w="2720" w:type="dxa"/>
            <w:tcBorders>
              <w:top w:val="nil"/>
              <w:left w:val="nil"/>
              <w:bottom w:val="single" w:sz="4" w:space="0" w:color="000000"/>
              <w:right w:val="single" w:sz="4" w:space="0" w:color="000000"/>
            </w:tcBorders>
            <w:shd w:val="clear" w:color="auto" w:fill="auto"/>
            <w:hideMark/>
          </w:tcPr>
          <w:p w:rsidR="00D73429" w:rsidRPr="00A07AB3" w:rsidRDefault="00D73429" w:rsidP="00D36392">
            <w:pPr>
              <w:widowControl/>
              <w:jc w:val="left"/>
              <w:rPr>
                <w:rFonts w:asciiTheme="minorEastAsia" w:hAnsiTheme="minorEastAsia" w:cs="Times New Roman"/>
                <w:kern w:val="0"/>
                <w:szCs w:val="21"/>
              </w:rPr>
            </w:pPr>
            <w:r w:rsidRPr="00A07AB3">
              <w:rPr>
                <w:rFonts w:asciiTheme="minorEastAsia" w:hAnsiTheme="minorEastAsia" w:cs="Times New Roman" w:hint="eastAsia"/>
                <w:kern w:val="0"/>
                <w:szCs w:val="21"/>
              </w:rPr>
              <w:t>食品经营许可证载明的主体业态、经营项目等许可事项发生变化，食品经营者未按照规定申请变更的</w:t>
            </w:r>
          </w:p>
        </w:tc>
        <w:tc>
          <w:tcPr>
            <w:tcW w:w="7000" w:type="dxa"/>
            <w:gridSpan w:val="2"/>
            <w:tcBorders>
              <w:top w:val="single" w:sz="4" w:space="0" w:color="000000"/>
              <w:left w:val="nil"/>
              <w:bottom w:val="single" w:sz="4" w:space="0" w:color="000000"/>
              <w:right w:val="single" w:sz="4" w:space="0" w:color="000000"/>
            </w:tcBorders>
            <w:shd w:val="clear" w:color="auto" w:fill="auto"/>
            <w:hideMark/>
          </w:tcPr>
          <w:p w:rsidR="00D73429" w:rsidRPr="00A07AB3" w:rsidRDefault="00D73429" w:rsidP="00D36392">
            <w:pPr>
              <w:widowControl/>
              <w:jc w:val="left"/>
              <w:rPr>
                <w:rFonts w:asciiTheme="minorEastAsia" w:hAnsiTheme="minorEastAsia" w:cs="Times New Roman"/>
                <w:color w:val="000000"/>
                <w:kern w:val="0"/>
                <w:szCs w:val="21"/>
              </w:rPr>
            </w:pPr>
            <w:r w:rsidRPr="00A07AB3">
              <w:rPr>
                <w:rFonts w:asciiTheme="minorEastAsia" w:hAnsiTheme="minorEastAsia" w:cs="Times New Roman" w:hint="eastAsia"/>
                <w:kern w:val="0"/>
                <w:szCs w:val="21"/>
              </w:rPr>
              <w:t>《食品经营许可和备案管理办法》第二十九条  食品经营许可证载明的事项发生变化的，食品经营者应当在变化后十个工作日内向原发证的市场监督管理部门申请变更食品经营许可</w:t>
            </w:r>
            <w:r w:rsidRPr="00A07AB3">
              <w:rPr>
                <w:rFonts w:asciiTheme="minorEastAsia" w:hAnsiTheme="minorEastAsia" w:cs="Times New Roman" w:hint="eastAsia"/>
                <w:kern w:val="0"/>
                <w:szCs w:val="21"/>
              </w:rPr>
              <w:br/>
              <w:t>《食品经营许可和备案管理办法》第五十二条第三款  食品经营许可证载明的主体业态、经营项目等许可事项发生变化，食品经营者未按照规定申请变更的，由县级以上地方市场监督管理部门依照《中华人民共和国食品安全法》第一百二十二条的规</w:t>
            </w:r>
            <w:r w:rsidRPr="00A07AB3">
              <w:rPr>
                <w:rFonts w:asciiTheme="minorEastAsia" w:hAnsiTheme="minorEastAsia" w:cs="Times New Roman" w:hint="eastAsia"/>
                <w:kern w:val="0"/>
                <w:szCs w:val="21"/>
              </w:rPr>
              <w:br/>
              <w:t>定给予处罚。但是，有下列情形之一，依照《中华人民共和国</w:t>
            </w:r>
          </w:p>
        </w:tc>
        <w:tc>
          <w:tcPr>
            <w:tcW w:w="3980" w:type="dxa"/>
            <w:tcBorders>
              <w:top w:val="nil"/>
              <w:left w:val="nil"/>
              <w:bottom w:val="single" w:sz="4" w:space="0" w:color="000000"/>
              <w:right w:val="single" w:sz="4" w:space="0" w:color="000000"/>
            </w:tcBorders>
            <w:shd w:val="clear" w:color="auto" w:fill="auto"/>
            <w:hideMark/>
          </w:tcPr>
          <w:p w:rsidR="00D73429" w:rsidRPr="00A07AB3" w:rsidRDefault="00D73429" w:rsidP="00D36392">
            <w:pPr>
              <w:widowControl/>
              <w:jc w:val="left"/>
              <w:rPr>
                <w:rFonts w:asciiTheme="minorEastAsia" w:hAnsiTheme="minorEastAsia" w:cs="Times New Roman"/>
                <w:color w:val="000000"/>
                <w:kern w:val="0"/>
                <w:szCs w:val="21"/>
              </w:rPr>
            </w:pPr>
            <w:r w:rsidRPr="00A07AB3">
              <w:rPr>
                <w:rFonts w:asciiTheme="minorEastAsia" w:hAnsiTheme="minorEastAsia" w:cs="Times New Roman"/>
                <w:kern w:val="0"/>
                <w:szCs w:val="21"/>
              </w:rPr>
              <w:t xml:space="preserve">1.  </w:t>
            </w:r>
            <w:r w:rsidRPr="00A07AB3">
              <w:rPr>
                <w:rFonts w:asciiTheme="minorEastAsia" w:hAnsiTheme="minorEastAsia" w:cs="Times New Roman" w:hint="eastAsia"/>
                <w:kern w:val="0"/>
                <w:szCs w:val="21"/>
              </w:rPr>
              <w:t>初次违法</w:t>
            </w:r>
            <w:r w:rsidRPr="00A07AB3">
              <w:rPr>
                <w:rFonts w:asciiTheme="minorEastAsia" w:hAnsiTheme="minorEastAsia" w:cs="Times New Roman" w:hint="eastAsia"/>
                <w:kern w:val="0"/>
                <w:szCs w:val="21"/>
              </w:rPr>
              <w:br/>
            </w:r>
            <w:r w:rsidRPr="00A07AB3">
              <w:rPr>
                <w:rFonts w:asciiTheme="minorEastAsia" w:hAnsiTheme="minorEastAsia" w:cs="Times New Roman"/>
                <w:kern w:val="0"/>
                <w:szCs w:val="21"/>
              </w:rPr>
              <w:t xml:space="preserve">2.  </w:t>
            </w:r>
            <w:r w:rsidRPr="00A07AB3">
              <w:rPr>
                <w:rFonts w:asciiTheme="minorEastAsia" w:hAnsiTheme="minorEastAsia" w:cs="Times New Roman" w:hint="eastAsia"/>
                <w:kern w:val="0"/>
                <w:szCs w:val="21"/>
              </w:rPr>
              <w:t>符合《食品经营许可和备案管理办法》第五十二条第三款规定其中之一的</w:t>
            </w:r>
            <w:r w:rsidRPr="00A07AB3">
              <w:rPr>
                <w:rFonts w:asciiTheme="minorEastAsia" w:hAnsiTheme="minorEastAsia" w:cs="Times New Roman" w:hint="eastAsia"/>
                <w:kern w:val="0"/>
                <w:szCs w:val="21"/>
              </w:rPr>
              <w:br/>
            </w:r>
            <w:r w:rsidRPr="00A07AB3">
              <w:rPr>
                <w:rFonts w:asciiTheme="minorEastAsia" w:hAnsiTheme="minorEastAsia" w:cs="Times New Roman"/>
                <w:kern w:val="0"/>
                <w:szCs w:val="21"/>
              </w:rPr>
              <w:t xml:space="preserve">3.  </w:t>
            </w:r>
            <w:r w:rsidRPr="00A07AB3">
              <w:rPr>
                <w:rFonts w:asciiTheme="minorEastAsia" w:hAnsiTheme="minorEastAsia" w:cs="Times New Roman" w:hint="eastAsia"/>
                <w:kern w:val="0"/>
                <w:szCs w:val="21"/>
              </w:rPr>
              <w:t>立即自行改正或责令改正期间已改正</w:t>
            </w:r>
          </w:p>
        </w:tc>
        <w:tc>
          <w:tcPr>
            <w:tcW w:w="300" w:type="dxa"/>
            <w:tcBorders>
              <w:top w:val="nil"/>
              <w:left w:val="nil"/>
              <w:bottom w:val="nil"/>
              <w:right w:val="nil"/>
            </w:tcBorders>
            <w:shd w:val="clear" w:color="auto" w:fill="auto"/>
            <w:noWrap/>
            <w:hideMark/>
          </w:tcPr>
          <w:p w:rsidR="00D73429" w:rsidRPr="00A07AB3" w:rsidRDefault="00D73429" w:rsidP="00D36392">
            <w:pPr>
              <w:widowControl/>
              <w:jc w:val="left"/>
              <w:rPr>
                <w:rFonts w:asciiTheme="minorEastAsia" w:hAnsiTheme="minorEastAsia" w:cs="Times New Roman"/>
                <w:color w:val="000000"/>
                <w:kern w:val="0"/>
                <w:szCs w:val="21"/>
              </w:rPr>
            </w:pPr>
          </w:p>
        </w:tc>
      </w:tr>
      <w:tr w:rsidR="00D73429" w:rsidRPr="00A07AB3" w:rsidTr="00D36392">
        <w:trPr>
          <w:trHeight w:val="2925"/>
        </w:trPr>
        <w:tc>
          <w:tcPr>
            <w:tcW w:w="820"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D73429" w:rsidRPr="00A07AB3" w:rsidRDefault="00D73429" w:rsidP="00D36392">
            <w:pPr>
              <w:widowControl/>
              <w:jc w:val="left"/>
              <w:rPr>
                <w:rFonts w:asciiTheme="minorEastAsia" w:hAnsiTheme="minorEastAsia" w:cs="Times New Roman"/>
                <w:color w:val="000000"/>
                <w:kern w:val="0"/>
                <w:szCs w:val="21"/>
              </w:rPr>
            </w:pPr>
            <w:r w:rsidRPr="00A07AB3">
              <w:rPr>
                <w:rFonts w:asciiTheme="minorEastAsia" w:hAnsiTheme="minorEastAsia" w:cs="Times New Roman"/>
                <w:color w:val="000000"/>
                <w:kern w:val="0"/>
                <w:szCs w:val="21"/>
              </w:rPr>
              <w:lastRenderedPageBreak/>
              <w:t xml:space="preserve">　</w:t>
            </w:r>
          </w:p>
        </w:tc>
        <w:tc>
          <w:tcPr>
            <w:tcW w:w="2720" w:type="dxa"/>
            <w:tcBorders>
              <w:top w:val="nil"/>
              <w:left w:val="nil"/>
              <w:bottom w:val="single" w:sz="4" w:space="0" w:color="000000"/>
              <w:right w:val="single" w:sz="4" w:space="0" w:color="000000"/>
            </w:tcBorders>
            <w:shd w:val="clear" w:color="auto" w:fill="auto"/>
            <w:hideMark/>
          </w:tcPr>
          <w:p w:rsidR="00D73429" w:rsidRPr="00A07AB3" w:rsidRDefault="00D73429" w:rsidP="00D36392">
            <w:pPr>
              <w:widowControl/>
              <w:jc w:val="left"/>
              <w:rPr>
                <w:rFonts w:asciiTheme="minorEastAsia" w:hAnsiTheme="minorEastAsia" w:cs="Times New Roman"/>
                <w:color w:val="000000"/>
                <w:kern w:val="0"/>
                <w:szCs w:val="21"/>
              </w:rPr>
            </w:pPr>
            <w:r w:rsidRPr="00A07AB3">
              <w:rPr>
                <w:rFonts w:asciiTheme="minorEastAsia" w:hAnsiTheme="minorEastAsia" w:cs="Times New Roman"/>
                <w:color w:val="000000"/>
                <w:kern w:val="0"/>
                <w:szCs w:val="21"/>
              </w:rPr>
              <w:t xml:space="preserve">　</w:t>
            </w:r>
          </w:p>
        </w:tc>
        <w:tc>
          <w:tcPr>
            <w:tcW w:w="7000" w:type="dxa"/>
            <w:gridSpan w:val="2"/>
            <w:tcBorders>
              <w:top w:val="single" w:sz="4" w:space="0" w:color="000000"/>
              <w:left w:val="nil"/>
              <w:bottom w:val="single" w:sz="4" w:space="0" w:color="000000"/>
              <w:right w:val="single" w:sz="4" w:space="0" w:color="000000"/>
            </w:tcBorders>
            <w:shd w:val="clear" w:color="auto" w:fill="auto"/>
            <w:hideMark/>
          </w:tcPr>
          <w:p w:rsidR="00D73429" w:rsidRPr="00A07AB3" w:rsidRDefault="00D73429" w:rsidP="00D36392">
            <w:pPr>
              <w:widowControl/>
              <w:jc w:val="left"/>
              <w:rPr>
                <w:rFonts w:asciiTheme="minorEastAsia" w:hAnsiTheme="minorEastAsia" w:cs="Times New Roman"/>
                <w:color w:val="000000"/>
                <w:kern w:val="0"/>
                <w:szCs w:val="21"/>
              </w:rPr>
            </w:pPr>
            <w:r w:rsidRPr="00A07AB3">
              <w:rPr>
                <w:rFonts w:asciiTheme="minorEastAsia" w:hAnsiTheme="minorEastAsia" w:cs="Times New Roman" w:hint="eastAsia"/>
                <w:kern w:val="0"/>
                <w:szCs w:val="21"/>
              </w:rPr>
              <w:t>行政处罚法》第三十二条、第三十三条的规定从轻、减轻或者不予行政处罚</w:t>
            </w:r>
            <w:r w:rsidRPr="00A07AB3">
              <w:rPr>
                <w:rFonts w:asciiTheme="minorEastAsia" w:hAnsiTheme="minorEastAsia" w:cs="Times New Roman" w:hint="eastAsia"/>
                <w:kern w:val="0"/>
                <w:szCs w:val="21"/>
              </w:rPr>
              <w:br/>
              <w:t>（一）主体业态、经营项目发生变化，但食品安全风险等级未升高的</w:t>
            </w:r>
            <w:r w:rsidRPr="00A07AB3">
              <w:rPr>
                <w:rFonts w:asciiTheme="minorEastAsia" w:hAnsiTheme="minorEastAsia" w:cs="Times New Roman" w:hint="eastAsia"/>
                <w:kern w:val="0"/>
                <w:szCs w:val="21"/>
              </w:rPr>
              <w:br/>
              <w:t>（二）增加经营项目类型，但增加的经营项目所需的经营条件被已经取得许可的经营项目涵盖的</w:t>
            </w:r>
            <w:r w:rsidRPr="00A07AB3">
              <w:rPr>
                <w:rFonts w:asciiTheme="minorEastAsia" w:hAnsiTheme="minorEastAsia" w:cs="Times New Roman" w:hint="eastAsia"/>
                <w:kern w:val="0"/>
                <w:szCs w:val="21"/>
              </w:rPr>
              <w:br/>
              <w:t>（三）违法行为轻微，未对消费者人身健康和生命安全等造成危害后果的</w:t>
            </w:r>
            <w:r w:rsidRPr="00A07AB3">
              <w:rPr>
                <w:rFonts w:asciiTheme="minorEastAsia" w:hAnsiTheme="minorEastAsia" w:cs="Times New Roman" w:hint="eastAsia"/>
                <w:kern w:val="0"/>
                <w:szCs w:val="21"/>
              </w:rPr>
              <w:br/>
              <w:t>（四）法律、法规、规章规定的其他情形</w:t>
            </w:r>
          </w:p>
        </w:tc>
        <w:tc>
          <w:tcPr>
            <w:tcW w:w="3980" w:type="dxa"/>
            <w:tcBorders>
              <w:top w:val="nil"/>
              <w:left w:val="nil"/>
              <w:bottom w:val="single" w:sz="4" w:space="0" w:color="000000"/>
              <w:right w:val="single" w:sz="4" w:space="0" w:color="000000"/>
            </w:tcBorders>
            <w:shd w:val="clear" w:color="auto" w:fill="auto"/>
            <w:hideMark/>
          </w:tcPr>
          <w:p w:rsidR="00D73429" w:rsidRPr="00A07AB3" w:rsidRDefault="00D73429" w:rsidP="00D36392">
            <w:pPr>
              <w:widowControl/>
              <w:jc w:val="left"/>
              <w:rPr>
                <w:rFonts w:asciiTheme="minorEastAsia" w:hAnsiTheme="minorEastAsia" w:cs="Times New Roman"/>
                <w:color w:val="000000"/>
                <w:kern w:val="0"/>
                <w:szCs w:val="21"/>
              </w:rPr>
            </w:pPr>
            <w:r w:rsidRPr="00A07AB3">
              <w:rPr>
                <w:rFonts w:asciiTheme="minorEastAsia" w:hAnsiTheme="minorEastAsia" w:cs="Times New Roman"/>
                <w:color w:val="000000"/>
                <w:kern w:val="0"/>
                <w:szCs w:val="21"/>
              </w:rPr>
              <w:t xml:space="preserve">　</w:t>
            </w:r>
          </w:p>
        </w:tc>
        <w:tc>
          <w:tcPr>
            <w:tcW w:w="300" w:type="dxa"/>
            <w:tcBorders>
              <w:top w:val="nil"/>
              <w:left w:val="nil"/>
              <w:bottom w:val="nil"/>
              <w:right w:val="nil"/>
            </w:tcBorders>
            <w:shd w:val="clear" w:color="auto" w:fill="auto"/>
            <w:noWrap/>
            <w:hideMark/>
          </w:tcPr>
          <w:p w:rsidR="00D73429" w:rsidRPr="00A07AB3" w:rsidRDefault="00D73429" w:rsidP="00D36392">
            <w:pPr>
              <w:widowControl/>
              <w:jc w:val="left"/>
              <w:rPr>
                <w:rFonts w:asciiTheme="minorEastAsia" w:hAnsiTheme="minorEastAsia" w:cs="Times New Roman"/>
                <w:color w:val="000000"/>
                <w:kern w:val="0"/>
                <w:szCs w:val="21"/>
              </w:rPr>
            </w:pPr>
          </w:p>
        </w:tc>
      </w:tr>
      <w:tr w:rsidR="00D73429" w:rsidRPr="00A07AB3" w:rsidTr="00D36392">
        <w:trPr>
          <w:trHeight w:val="5160"/>
        </w:trPr>
        <w:tc>
          <w:tcPr>
            <w:tcW w:w="82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D73429" w:rsidRPr="00A07AB3" w:rsidRDefault="00D73429" w:rsidP="00D36392">
            <w:pPr>
              <w:widowControl/>
              <w:jc w:val="center"/>
              <w:rPr>
                <w:rFonts w:asciiTheme="minorEastAsia" w:hAnsiTheme="minorEastAsia" w:cs="Times New Roman"/>
                <w:color w:val="000000"/>
                <w:kern w:val="0"/>
                <w:szCs w:val="21"/>
              </w:rPr>
            </w:pPr>
            <w:r w:rsidRPr="00A07AB3">
              <w:rPr>
                <w:rFonts w:asciiTheme="minorEastAsia" w:hAnsiTheme="minorEastAsia" w:cs="Times New Roman"/>
                <w:color w:val="000000"/>
                <w:kern w:val="0"/>
                <w:szCs w:val="21"/>
              </w:rPr>
              <w:t>4</w:t>
            </w:r>
          </w:p>
        </w:tc>
        <w:tc>
          <w:tcPr>
            <w:tcW w:w="2720" w:type="dxa"/>
            <w:tcBorders>
              <w:top w:val="nil"/>
              <w:left w:val="nil"/>
              <w:bottom w:val="single" w:sz="4" w:space="0" w:color="000000"/>
              <w:right w:val="single" w:sz="4" w:space="0" w:color="000000"/>
            </w:tcBorders>
            <w:shd w:val="clear" w:color="auto" w:fill="auto"/>
            <w:vAlign w:val="center"/>
            <w:hideMark/>
          </w:tcPr>
          <w:p w:rsidR="00D73429" w:rsidRPr="00A07AB3" w:rsidRDefault="00D73429" w:rsidP="00D36392">
            <w:pPr>
              <w:widowControl/>
              <w:jc w:val="left"/>
              <w:rPr>
                <w:rFonts w:asciiTheme="minorEastAsia" w:hAnsiTheme="minorEastAsia" w:cs="Times New Roman"/>
                <w:kern w:val="0"/>
                <w:szCs w:val="21"/>
              </w:rPr>
            </w:pPr>
            <w:r w:rsidRPr="00A07AB3">
              <w:rPr>
                <w:rFonts w:asciiTheme="minorEastAsia" w:hAnsiTheme="minorEastAsia" w:cs="Times New Roman" w:hint="eastAsia"/>
                <w:kern w:val="0"/>
                <w:szCs w:val="21"/>
              </w:rPr>
              <w:t>经营不符合食品安全标准的食用农产品</w:t>
            </w:r>
          </w:p>
        </w:tc>
        <w:tc>
          <w:tcPr>
            <w:tcW w:w="7000" w:type="dxa"/>
            <w:gridSpan w:val="2"/>
            <w:tcBorders>
              <w:top w:val="single" w:sz="4" w:space="0" w:color="000000"/>
              <w:left w:val="nil"/>
              <w:bottom w:val="single" w:sz="4" w:space="0" w:color="000000"/>
              <w:right w:val="single" w:sz="4" w:space="0" w:color="000000"/>
            </w:tcBorders>
            <w:shd w:val="clear" w:color="auto" w:fill="auto"/>
            <w:hideMark/>
          </w:tcPr>
          <w:p w:rsidR="00D73429" w:rsidRPr="00A07AB3" w:rsidRDefault="00D73429" w:rsidP="00D36392">
            <w:pPr>
              <w:widowControl/>
              <w:jc w:val="left"/>
              <w:rPr>
                <w:rFonts w:asciiTheme="minorEastAsia" w:hAnsiTheme="minorEastAsia" w:cs="Times New Roman"/>
                <w:color w:val="000000"/>
                <w:kern w:val="0"/>
                <w:szCs w:val="21"/>
              </w:rPr>
            </w:pPr>
            <w:r w:rsidRPr="00A07AB3">
              <w:rPr>
                <w:rFonts w:asciiTheme="minorEastAsia" w:hAnsiTheme="minorEastAsia" w:cs="Times New Roman" w:hint="eastAsia"/>
                <w:kern w:val="0"/>
                <w:szCs w:val="21"/>
              </w:rPr>
              <w:t>《食用农产品市场销售质量安全监督管理办法》第十五条第一款禁止销售者采购、销售食品安全法第三十四条规定情形的食用农产品</w:t>
            </w:r>
            <w:r w:rsidRPr="00A07AB3">
              <w:rPr>
                <w:rFonts w:asciiTheme="minorEastAsia" w:hAnsiTheme="minorEastAsia" w:cs="Times New Roman" w:hint="eastAsia"/>
                <w:kern w:val="0"/>
                <w:szCs w:val="21"/>
              </w:rPr>
              <w:br/>
              <w:t>《食用农产品市场销售质量安全监督管理办法》第四十二条  销售者违反本办法第十五条规定，采购、销售食品安全法第三十四条规定情形的食用农产品的，由县级以上市场监督管理部门依照食品安全法有关规定给予处罚</w:t>
            </w:r>
            <w:r w:rsidRPr="00A07AB3">
              <w:rPr>
                <w:rFonts w:asciiTheme="minorEastAsia" w:hAnsiTheme="minorEastAsia" w:cs="Times New Roman" w:hint="eastAsia"/>
                <w:kern w:val="0"/>
                <w:szCs w:val="21"/>
              </w:rPr>
              <w:br/>
              <w:t>《食用农产品市场销售质量安全监督管理办法》第四十八条  销售者履行了本办法规定的食用农产品进货查验等义务，有充分证据证明其不知道所采购的食用农产品不符合食品安全标准 并能如实说明其进货来源的，可以免予处罚，但应当依法没收其不符合食品安全标准的食用农产品；造成人身、财产或者其他损害的，依法承担赔偿责任</w:t>
            </w:r>
          </w:p>
        </w:tc>
        <w:tc>
          <w:tcPr>
            <w:tcW w:w="3980" w:type="dxa"/>
            <w:tcBorders>
              <w:top w:val="nil"/>
              <w:left w:val="nil"/>
              <w:bottom w:val="single" w:sz="4" w:space="0" w:color="000000"/>
              <w:right w:val="single" w:sz="4" w:space="0" w:color="000000"/>
            </w:tcBorders>
            <w:shd w:val="clear" w:color="auto" w:fill="auto"/>
            <w:hideMark/>
          </w:tcPr>
          <w:p w:rsidR="00D73429" w:rsidRPr="00A07AB3" w:rsidRDefault="00D73429" w:rsidP="00D36392">
            <w:pPr>
              <w:widowControl/>
              <w:jc w:val="left"/>
              <w:rPr>
                <w:rFonts w:asciiTheme="minorEastAsia" w:hAnsiTheme="minorEastAsia" w:cs="Times New Roman"/>
                <w:color w:val="000000"/>
                <w:kern w:val="0"/>
                <w:szCs w:val="21"/>
              </w:rPr>
            </w:pPr>
            <w:r w:rsidRPr="00A07AB3">
              <w:rPr>
                <w:rFonts w:asciiTheme="minorEastAsia" w:hAnsiTheme="minorEastAsia" w:cs="Times New Roman"/>
                <w:kern w:val="0"/>
                <w:szCs w:val="21"/>
              </w:rPr>
              <w:t xml:space="preserve">1.  </w:t>
            </w:r>
            <w:r w:rsidRPr="00A07AB3">
              <w:rPr>
                <w:rFonts w:asciiTheme="minorEastAsia" w:hAnsiTheme="minorEastAsia" w:cs="Times New Roman" w:hint="eastAsia"/>
                <w:kern w:val="0"/>
                <w:szCs w:val="21"/>
              </w:rPr>
              <w:t>初次违法</w:t>
            </w:r>
            <w:r w:rsidRPr="00A07AB3">
              <w:rPr>
                <w:rFonts w:asciiTheme="minorEastAsia" w:hAnsiTheme="minorEastAsia" w:cs="Times New Roman" w:hint="eastAsia"/>
                <w:kern w:val="0"/>
                <w:szCs w:val="21"/>
              </w:rPr>
              <w:br/>
            </w:r>
            <w:r w:rsidRPr="00A07AB3">
              <w:rPr>
                <w:rFonts w:asciiTheme="minorEastAsia" w:hAnsiTheme="minorEastAsia" w:cs="Times New Roman"/>
                <w:kern w:val="0"/>
                <w:szCs w:val="21"/>
              </w:rPr>
              <w:t xml:space="preserve">2.  </w:t>
            </w:r>
            <w:r w:rsidRPr="00A07AB3">
              <w:rPr>
                <w:rFonts w:asciiTheme="minorEastAsia" w:hAnsiTheme="minorEastAsia" w:cs="Times New Roman" w:hint="eastAsia"/>
                <w:kern w:val="0"/>
                <w:szCs w:val="21"/>
              </w:rPr>
              <w:t>非主观故意、食品不符合食品安全标准不是其造成的</w:t>
            </w:r>
            <w:r w:rsidRPr="00A07AB3">
              <w:rPr>
                <w:rFonts w:asciiTheme="minorEastAsia" w:hAnsiTheme="minorEastAsia" w:cs="Times New Roman" w:hint="eastAsia"/>
                <w:kern w:val="0"/>
                <w:szCs w:val="21"/>
              </w:rPr>
              <w:br/>
            </w:r>
            <w:r w:rsidRPr="00A07AB3">
              <w:rPr>
                <w:rFonts w:asciiTheme="minorEastAsia" w:hAnsiTheme="minorEastAsia" w:cs="Times New Roman"/>
                <w:kern w:val="0"/>
                <w:szCs w:val="21"/>
              </w:rPr>
              <w:t xml:space="preserve">3.  </w:t>
            </w:r>
            <w:r w:rsidRPr="00A07AB3">
              <w:rPr>
                <w:rFonts w:asciiTheme="minorEastAsia" w:hAnsiTheme="minorEastAsia" w:cs="Times New Roman" w:hint="eastAsia"/>
                <w:kern w:val="0"/>
                <w:szCs w:val="21"/>
              </w:rPr>
              <w:t>能如实说明进货来源</w:t>
            </w:r>
            <w:r w:rsidRPr="00A07AB3">
              <w:rPr>
                <w:rFonts w:asciiTheme="minorEastAsia" w:hAnsiTheme="minorEastAsia" w:cs="Times New Roman" w:hint="eastAsia"/>
                <w:kern w:val="0"/>
                <w:szCs w:val="21"/>
              </w:rPr>
              <w:br/>
            </w:r>
            <w:r w:rsidRPr="00A07AB3">
              <w:rPr>
                <w:rFonts w:asciiTheme="minorEastAsia" w:hAnsiTheme="minorEastAsia" w:cs="Times New Roman"/>
                <w:kern w:val="0"/>
                <w:szCs w:val="21"/>
              </w:rPr>
              <w:t xml:space="preserve">4.  </w:t>
            </w:r>
            <w:r w:rsidRPr="00A07AB3">
              <w:rPr>
                <w:rFonts w:asciiTheme="minorEastAsia" w:hAnsiTheme="minorEastAsia" w:cs="Times New Roman" w:hint="eastAsia"/>
                <w:kern w:val="0"/>
                <w:szCs w:val="21"/>
              </w:rPr>
              <w:t>未发生食品安全事故或未发生食源性疾病</w:t>
            </w:r>
            <w:r w:rsidRPr="00A07AB3">
              <w:rPr>
                <w:rFonts w:asciiTheme="minorEastAsia" w:hAnsiTheme="minorEastAsia" w:cs="Times New Roman" w:hint="eastAsia"/>
                <w:kern w:val="0"/>
                <w:szCs w:val="21"/>
              </w:rPr>
              <w:br/>
            </w:r>
            <w:r w:rsidRPr="00A07AB3">
              <w:rPr>
                <w:rFonts w:asciiTheme="minorEastAsia" w:hAnsiTheme="minorEastAsia" w:cs="Times New Roman"/>
                <w:kern w:val="0"/>
                <w:szCs w:val="21"/>
              </w:rPr>
              <w:t xml:space="preserve">5.  </w:t>
            </w:r>
            <w:r w:rsidRPr="00A07AB3">
              <w:rPr>
                <w:rFonts w:asciiTheme="minorEastAsia" w:hAnsiTheme="minorEastAsia" w:cs="Times New Roman" w:hint="eastAsia"/>
                <w:kern w:val="0"/>
                <w:szCs w:val="21"/>
              </w:rPr>
              <w:t>立即自行改正或责令改正期间已改正</w:t>
            </w:r>
          </w:p>
        </w:tc>
        <w:tc>
          <w:tcPr>
            <w:tcW w:w="300" w:type="dxa"/>
            <w:tcBorders>
              <w:top w:val="nil"/>
              <w:left w:val="nil"/>
              <w:bottom w:val="nil"/>
              <w:right w:val="nil"/>
            </w:tcBorders>
            <w:shd w:val="clear" w:color="auto" w:fill="auto"/>
            <w:noWrap/>
            <w:hideMark/>
          </w:tcPr>
          <w:p w:rsidR="00D73429" w:rsidRPr="00A07AB3" w:rsidRDefault="00D73429" w:rsidP="00D36392">
            <w:pPr>
              <w:widowControl/>
              <w:jc w:val="left"/>
              <w:rPr>
                <w:rFonts w:asciiTheme="minorEastAsia" w:hAnsiTheme="minorEastAsia" w:cs="Times New Roman"/>
                <w:color w:val="000000"/>
                <w:kern w:val="0"/>
                <w:szCs w:val="21"/>
              </w:rPr>
            </w:pPr>
          </w:p>
        </w:tc>
      </w:tr>
      <w:tr w:rsidR="00D73429" w:rsidRPr="00A07AB3" w:rsidTr="00D36392">
        <w:trPr>
          <w:trHeight w:val="3567"/>
        </w:trPr>
        <w:tc>
          <w:tcPr>
            <w:tcW w:w="820"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D73429" w:rsidRPr="00A07AB3" w:rsidRDefault="00D73429" w:rsidP="00D36392">
            <w:pPr>
              <w:widowControl/>
              <w:jc w:val="left"/>
              <w:rPr>
                <w:rFonts w:asciiTheme="minorEastAsia" w:hAnsiTheme="minorEastAsia" w:cs="Times New Roman"/>
                <w:color w:val="000000"/>
                <w:kern w:val="0"/>
                <w:szCs w:val="21"/>
              </w:rPr>
            </w:pPr>
            <w:r w:rsidRPr="00A07AB3">
              <w:rPr>
                <w:rFonts w:asciiTheme="minorEastAsia" w:hAnsiTheme="minorEastAsia" w:cs="Times New Roman"/>
                <w:color w:val="000000"/>
                <w:kern w:val="0"/>
                <w:szCs w:val="21"/>
              </w:rPr>
              <w:lastRenderedPageBreak/>
              <w:t xml:space="preserve">　</w:t>
            </w:r>
          </w:p>
        </w:tc>
        <w:tc>
          <w:tcPr>
            <w:tcW w:w="2720" w:type="dxa"/>
            <w:tcBorders>
              <w:top w:val="nil"/>
              <w:left w:val="nil"/>
              <w:bottom w:val="single" w:sz="4" w:space="0" w:color="000000"/>
              <w:right w:val="single" w:sz="4" w:space="0" w:color="000000"/>
            </w:tcBorders>
            <w:shd w:val="clear" w:color="auto" w:fill="auto"/>
            <w:hideMark/>
          </w:tcPr>
          <w:p w:rsidR="00D73429" w:rsidRPr="00A07AB3" w:rsidRDefault="00D73429" w:rsidP="00D36392">
            <w:pPr>
              <w:widowControl/>
              <w:jc w:val="left"/>
              <w:rPr>
                <w:rFonts w:asciiTheme="minorEastAsia" w:hAnsiTheme="minorEastAsia" w:cs="Times New Roman"/>
                <w:color w:val="000000"/>
                <w:kern w:val="0"/>
                <w:szCs w:val="21"/>
              </w:rPr>
            </w:pPr>
            <w:r w:rsidRPr="00A07AB3">
              <w:rPr>
                <w:rFonts w:asciiTheme="minorEastAsia" w:hAnsiTheme="minorEastAsia" w:cs="Times New Roman"/>
                <w:color w:val="000000"/>
                <w:kern w:val="0"/>
                <w:szCs w:val="21"/>
              </w:rPr>
              <w:t xml:space="preserve">　</w:t>
            </w:r>
          </w:p>
        </w:tc>
        <w:tc>
          <w:tcPr>
            <w:tcW w:w="7000" w:type="dxa"/>
            <w:gridSpan w:val="2"/>
            <w:tcBorders>
              <w:top w:val="single" w:sz="4" w:space="0" w:color="000000"/>
              <w:left w:val="nil"/>
              <w:bottom w:val="single" w:sz="4" w:space="0" w:color="000000"/>
              <w:right w:val="single" w:sz="4" w:space="0" w:color="000000"/>
            </w:tcBorders>
            <w:shd w:val="clear" w:color="auto" w:fill="auto"/>
            <w:hideMark/>
          </w:tcPr>
          <w:p w:rsidR="00D73429" w:rsidRPr="00A07AB3" w:rsidRDefault="00D73429" w:rsidP="00D36392">
            <w:pPr>
              <w:widowControl/>
              <w:jc w:val="left"/>
              <w:rPr>
                <w:rFonts w:asciiTheme="minorEastAsia" w:hAnsiTheme="minorEastAsia" w:cs="Times New Roman"/>
                <w:color w:val="000000"/>
                <w:kern w:val="0"/>
                <w:szCs w:val="21"/>
              </w:rPr>
            </w:pPr>
            <w:r w:rsidRPr="00A07AB3">
              <w:rPr>
                <w:rFonts w:asciiTheme="minorEastAsia" w:hAnsiTheme="minorEastAsia" w:cs="Times New Roman" w:hint="eastAsia"/>
                <w:kern w:val="0"/>
                <w:szCs w:val="21"/>
              </w:rPr>
              <w:t>《中华人民共和国食品安全法》第一百二十四条第一款第一项违反本法规定，有下列情形之一，尚不构成犯罪的，由县级以上人民政府食品安全监督管理部门没收违法所得和违法生产经营的食品、食品添加剂，并可以没收用于违法生产经营的工具、设备、原料等物品；违法生产经营的食品、食品添加剂货值金额不足一万元的，并处五万元以上十万元以下罚款；货值金额一万元以上的，并处货值金额十倍以上二十倍以下罚款；情节严重的，吊销许可证</w:t>
            </w:r>
            <w:r w:rsidRPr="00A07AB3">
              <w:rPr>
                <w:rFonts w:asciiTheme="minorEastAsia" w:hAnsiTheme="minorEastAsia" w:cs="Times New Roman" w:hint="eastAsia"/>
                <w:kern w:val="0"/>
                <w:szCs w:val="21"/>
              </w:rPr>
              <w:br/>
              <w:t>（一）生产经营致病性微生物，农药残留、兽药残留、生物毒素、重金属等污染物质以及其他危害人体健康的物质含量超过食品</w:t>
            </w:r>
            <w:r w:rsidRPr="00A07AB3">
              <w:rPr>
                <w:rFonts w:asciiTheme="minorEastAsia" w:hAnsiTheme="minorEastAsia" w:cs="Times New Roman" w:hint="eastAsia"/>
                <w:kern w:val="0"/>
                <w:szCs w:val="21"/>
              </w:rPr>
              <w:br/>
              <w:t>安全标准限量的食品、食品添加剂</w:t>
            </w:r>
          </w:p>
        </w:tc>
        <w:tc>
          <w:tcPr>
            <w:tcW w:w="3980" w:type="dxa"/>
            <w:tcBorders>
              <w:top w:val="nil"/>
              <w:left w:val="nil"/>
              <w:bottom w:val="single" w:sz="4" w:space="0" w:color="000000"/>
              <w:right w:val="single" w:sz="4" w:space="0" w:color="000000"/>
            </w:tcBorders>
            <w:shd w:val="clear" w:color="auto" w:fill="auto"/>
            <w:hideMark/>
          </w:tcPr>
          <w:p w:rsidR="00D73429" w:rsidRPr="00A07AB3" w:rsidRDefault="00D73429" w:rsidP="00D36392">
            <w:pPr>
              <w:widowControl/>
              <w:jc w:val="left"/>
              <w:rPr>
                <w:rFonts w:asciiTheme="minorEastAsia" w:hAnsiTheme="minorEastAsia" w:cs="Times New Roman"/>
                <w:color w:val="000000"/>
                <w:kern w:val="0"/>
                <w:szCs w:val="21"/>
              </w:rPr>
            </w:pPr>
            <w:r w:rsidRPr="00A07AB3">
              <w:rPr>
                <w:rFonts w:asciiTheme="minorEastAsia" w:hAnsiTheme="minorEastAsia" w:cs="Times New Roman"/>
                <w:color w:val="000000"/>
                <w:kern w:val="0"/>
                <w:szCs w:val="21"/>
              </w:rPr>
              <w:t xml:space="preserve">　</w:t>
            </w:r>
          </w:p>
        </w:tc>
        <w:tc>
          <w:tcPr>
            <w:tcW w:w="300" w:type="dxa"/>
            <w:tcBorders>
              <w:top w:val="nil"/>
              <w:left w:val="nil"/>
              <w:bottom w:val="nil"/>
              <w:right w:val="nil"/>
            </w:tcBorders>
            <w:shd w:val="clear" w:color="auto" w:fill="auto"/>
            <w:noWrap/>
            <w:hideMark/>
          </w:tcPr>
          <w:p w:rsidR="00D73429" w:rsidRPr="00A07AB3" w:rsidRDefault="00D73429" w:rsidP="00D36392">
            <w:pPr>
              <w:widowControl/>
              <w:jc w:val="left"/>
              <w:rPr>
                <w:rFonts w:asciiTheme="minorEastAsia" w:hAnsiTheme="minorEastAsia" w:cs="Times New Roman"/>
                <w:color w:val="000000"/>
                <w:kern w:val="0"/>
                <w:szCs w:val="21"/>
              </w:rPr>
            </w:pPr>
          </w:p>
        </w:tc>
      </w:tr>
      <w:tr w:rsidR="00D73429" w:rsidRPr="00A07AB3" w:rsidTr="00D36392">
        <w:trPr>
          <w:trHeight w:val="4692"/>
        </w:trPr>
        <w:tc>
          <w:tcPr>
            <w:tcW w:w="82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D73429" w:rsidRPr="00A07AB3" w:rsidRDefault="00D73429" w:rsidP="00D36392">
            <w:pPr>
              <w:widowControl/>
              <w:jc w:val="center"/>
              <w:rPr>
                <w:rFonts w:asciiTheme="minorEastAsia" w:hAnsiTheme="minorEastAsia" w:cs="Times New Roman"/>
                <w:color w:val="000000"/>
                <w:kern w:val="0"/>
                <w:szCs w:val="21"/>
              </w:rPr>
            </w:pPr>
            <w:r w:rsidRPr="00A07AB3">
              <w:rPr>
                <w:rFonts w:asciiTheme="minorEastAsia" w:hAnsiTheme="minorEastAsia" w:cs="Times New Roman"/>
                <w:color w:val="000000"/>
                <w:kern w:val="0"/>
                <w:szCs w:val="21"/>
              </w:rPr>
              <w:t>5</w:t>
            </w:r>
          </w:p>
        </w:tc>
        <w:tc>
          <w:tcPr>
            <w:tcW w:w="2720" w:type="dxa"/>
            <w:tcBorders>
              <w:top w:val="nil"/>
              <w:left w:val="nil"/>
              <w:bottom w:val="single" w:sz="4" w:space="0" w:color="000000"/>
              <w:right w:val="single" w:sz="4" w:space="0" w:color="000000"/>
            </w:tcBorders>
            <w:shd w:val="clear" w:color="auto" w:fill="auto"/>
            <w:vAlign w:val="center"/>
            <w:hideMark/>
          </w:tcPr>
          <w:p w:rsidR="00D73429" w:rsidRPr="00A07AB3" w:rsidRDefault="00D73429" w:rsidP="00D36392">
            <w:pPr>
              <w:widowControl/>
              <w:jc w:val="left"/>
              <w:rPr>
                <w:rFonts w:asciiTheme="minorEastAsia" w:hAnsiTheme="minorEastAsia" w:cs="Times New Roman"/>
                <w:kern w:val="0"/>
                <w:szCs w:val="21"/>
              </w:rPr>
            </w:pPr>
            <w:r w:rsidRPr="00A07AB3">
              <w:rPr>
                <w:rFonts w:asciiTheme="minorEastAsia" w:hAnsiTheme="minorEastAsia" w:cs="Times New Roman" w:hint="eastAsia"/>
                <w:kern w:val="0"/>
                <w:szCs w:val="21"/>
              </w:rPr>
              <w:t>经营超过保质期的食品、食品添加剂</w:t>
            </w:r>
          </w:p>
        </w:tc>
        <w:tc>
          <w:tcPr>
            <w:tcW w:w="7000" w:type="dxa"/>
            <w:gridSpan w:val="2"/>
            <w:tcBorders>
              <w:top w:val="single" w:sz="4" w:space="0" w:color="000000"/>
              <w:left w:val="nil"/>
              <w:bottom w:val="single" w:sz="4" w:space="0" w:color="000000"/>
              <w:right w:val="single" w:sz="4" w:space="0" w:color="000000"/>
            </w:tcBorders>
            <w:shd w:val="clear" w:color="auto" w:fill="auto"/>
            <w:hideMark/>
          </w:tcPr>
          <w:p w:rsidR="00D73429" w:rsidRPr="00A07AB3" w:rsidRDefault="00D73429" w:rsidP="00D36392">
            <w:pPr>
              <w:widowControl/>
              <w:jc w:val="left"/>
              <w:rPr>
                <w:rFonts w:asciiTheme="minorEastAsia" w:hAnsiTheme="minorEastAsia" w:cs="Times New Roman"/>
                <w:color w:val="000000"/>
                <w:kern w:val="0"/>
                <w:szCs w:val="21"/>
              </w:rPr>
            </w:pPr>
            <w:r w:rsidRPr="00A07AB3">
              <w:rPr>
                <w:rFonts w:asciiTheme="minorEastAsia" w:hAnsiTheme="minorEastAsia" w:cs="Times New Roman" w:hint="eastAsia"/>
                <w:kern w:val="0"/>
                <w:szCs w:val="21"/>
              </w:rPr>
              <w:t>《中华人民共和国食品安全法》第三十四条第十项  禁止生产经营下列食品、食品添加剂、食品相关产品</w:t>
            </w:r>
            <w:r w:rsidRPr="00A07AB3">
              <w:rPr>
                <w:rFonts w:asciiTheme="minorEastAsia" w:hAnsiTheme="minorEastAsia" w:cs="Times New Roman" w:hint="eastAsia"/>
                <w:kern w:val="0"/>
                <w:szCs w:val="21"/>
              </w:rPr>
              <w:br/>
              <w:t>（十）标注虚假生产日期、保质期或者超过保质期的食品、食品添加剂</w:t>
            </w:r>
            <w:r w:rsidRPr="00A07AB3">
              <w:rPr>
                <w:rFonts w:asciiTheme="minorEastAsia" w:hAnsiTheme="minorEastAsia" w:cs="Times New Roman" w:hint="eastAsia"/>
                <w:kern w:val="0"/>
                <w:szCs w:val="21"/>
              </w:rPr>
              <w:br/>
              <w:t>《中华人民共和国食品安全法》第一百二十四条第一款第五项违反本法规定，有下列情形之一，尚不构成犯罪的，由县级以上人民政府食品安全监督管理部门没收违法所得和违法生产经营的食品、食品添加剂，并可以没收用于违法生产经营的工具、设备、原料等物品；违法生产经营的食品、食品添加剂货值金额不足一万元的，并处五万元以上十万元以下罚款；货值金额一万元以上的，并处货值金额十倍以上二十倍以下罚款；情节严重的，吊销许可证</w:t>
            </w:r>
            <w:r w:rsidRPr="00A07AB3">
              <w:rPr>
                <w:rFonts w:asciiTheme="minorEastAsia" w:hAnsiTheme="minorEastAsia" w:cs="Times New Roman" w:hint="eastAsia"/>
                <w:kern w:val="0"/>
                <w:szCs w:val="21"/>
              </w:rPr>
              <w:br/>
              <w:t>（五）生产经营标注虚假生产日期、保质期或者超过保质期的食</w:t>
            </w:r>
            <w:r w:rsidRPr="00A07AB3">
              <w:rPr>
                <w:rFonts w:asciiTheme="minorEastAsia" w:hAnsiTheme="minorEastAsia" w:cs="Times New Roman" w:hint="eastAsia"/>
                <w:kern w:val="0"/>
                <w:szCs w:val="21"/>
              </w:rPr>
              <w:br/>
              <w:t>品、食品添加剂</w:t>
            </w:r>
          </w:p>
        </w:tc>
        <w:tc>
          <w:tcPr>
            <w:tcW w:w="3980" w:type="dxa"/>
            <w:tcBorders>
              <w:top w:val="nil"/>
              <w:left w:val="nil"/>
              <w:bottom w:val="single" w:sz="4" w:space="0" w:color="000000"/>
              <w:right w:val="single" w:sz="4" w:space="0" w:color="000000"/>
            </w:tcBorders>
            <w:shd w:val="clear" w:color="auto" w:fill="auto"/>
            <w:hideMark/>
          </w:tcPr>
          <w:p w:rsidR="00D73429" w:rsidRPr="00A07AB3" w:rsidRDefault="00D73429" w:rsidP="00D36392">
            <w:pPr>
              <w:widowControl/>
              <w:jc w:val="left"/>
              <w:rPr>
                <w:rFonts w:asciiTheme="minorEastAsia" w:hAnsiTheme="minorEastAsia" w:cs="Times New Roman"/>
                <w:color w:val="000000"/>
                <w:kern w:val="0"/>
                <w:szCs w:val="21"/>
              </w:rPr>
            </w:pPr>
            <w:r w:rsidRPr="00A07AB3">
              <w:rPr>
                <w:rFonts w:asciiTheme="minorEastAsia" w:hAnsiTheme="minorEastAsia" w:cs="Times New Roman"/>
                <w:kern w:val="0"/>
                <w:szCs w:val="21"/>
              </w:rPr>
              <w:t xml:space="preserve">1.  </w:t>
            </w:r>
            <w:r w:rsidRPr="00A07AB3">
              <w:rPr>
                <w:rFonts w:asciiTheme="minorEastAsia" w:hAnsiTheme="minorEastAsia" w:cs="Times New Roman" w:hint="eastAsia"/>
                <w:kern w:val="0"/>
                <w:szCs w:val="21"/>
              </w:rPr>
              <w:t>初次违法</w:t>
            </w:r>
            <w:r w:rsidRPr="00A07AB3">
              <w:rPr>
                <w:rFonts w:asciiTheme="minorEastAsia" w:hAnsiTheme="minorEastAsia" w:cs="Times New Roman" w:hint="eastAsia"/>
                <w:kern w:val="0"/>
                <w:szCs w:val="21"/>
              </w:rPr>
              <w:br/>
            </w:r>
            <w:r w:rsidRPr="00A07AB3">
              <w:rPr>
                <w:rFonts w:asciiTheme="minorEastAsia" w:hAnsiTheme="minorEastAsia" w:cs="Times New Roman"/>
                <w:kern w:val="0"/>
                <w:szCs w:val="21"/>
              </w:rPr>
              <w:t xml:space="preserve">2.  </w:t>
            </w:r>
            <w:r w:rsidRPr="00A07AB3">
              <w:rPr>
                <w:rFonts w:asciiTheme="minorEastAsia" w:hAnsiTheme="minorEastAsia" w:cs="Times New Roman" w:hint="eastAsia"/>
                <w:kern w:val="0"/>
                <w:szCs w:val="21"/>
              </w:rPr>
              <w:t>不包括餐饮环节</w:t>
            </w:r>
            <w:r w:rsidRPr="00A07AB3">
              <w:rPr>
                <w:rFonts w:asciiTheme="minorEastAsia" w:hAnsiTheme="minorEastAsia" w:cs="Times New Roman" w:hint="eastAsia"/>
                <w:kern w:val="0"/>
                <w:szCs w:val="21"/>
              </w:rPr>
              <w:br/>
            </w:r>
            <w:r w:rsidRPr="00A07AB3">
              <w:rPr>
                <w:rFonts w:asciiTheme="minorEastAsia" w:hAnsiTheme="minorEastAsia" w:cs="Times New Roman"/>
                <w:kern w:val="0"/>
                <w:szCs w:val="21"/>
              </w:rPr>
              <w:t xml:space="preserve">3.  </w:t>
            </w:r>
            <w:r w:rsidRPr="00A07AB3">
              <w:rPr>
                <w:rFonts w:asciiTheme="minorEastAsia" w:hAnsiTheme="minorEastAsia" w:cs="Times New Roman" w:hint="eastAsia"/>
                <w:kern w:val="0"/>
                <w:szCs w:val="21"/>
              </w:rPr>
              <w:t>能如实说明进货来源</w:t>
            </w:r>
            <w:r w:rsidRPr="00A07AB3">
              <w:rPr>
                <w:rFonts w:asciiTheme="minorEastAsia" w:hAnsiTheme="minorEastAsia" w:cs="Times New Roman" w:hint="eastAsia"/>
                <w:kern w:val="0"/>
                <w:szCs w:val="21"/>
              </w:rPr>
              <w:br/>
            </w:r>
            <w:r w:rsidRPr="00A07AB3">
              <w:rPr>
                <w:rFonts w:asciiTheme="minorEastAsia" w:hAnsiTheme="minorEastAsia" w:cs="Times New Roman"/>
                <w:kern w:val="0"/>
                <w:szCs w:val="21"/>
              </w:rPr>
              <w:t xml:space="preserve">4.  </w:t>
            </w:r>
            <w:r w:rsidRPr="00A07AB3">
              <w:rPr>
                <w:rFonts w:asciiTheme="minorEastAsia" w:hAnsiTheme="minorEastAsia" w:cs="Times New Roman" w:hint="eastAsia"/>
                <w:kern w:val="0"/>
                <w:szCs w:val="21"/>
              </w:rPr>
              <w:t xml:space="preserve">违法货值金额不超过 </w:t>
            </w:r>
            <w:r w:rsidRPr="00A07AB3">
              <w:rPr>
                <w:rFonts w:asciiTheme="minorEastAsia" w:hAnsiTheme="minorEastAsia" w:cs="Times New Roman"/>
                <w:kern w:val="0"/>
                <w:szCs w:val="21"/>
              </w:rPr>
              <w:t xml:space="preserve">500 </w:t>
            </w:r>
            <w:r w:rsidRPr="00A07AB3">
              <w:rPr>
                <w:rFonts w:asciiTheme="minorEastAsia" w:hAnsiTheme="minorEastAsia" w:cs="Times New Roman" w:hint="eastAsia"/>
                <w:kern w:val="0"/>
                <w:szCs w:val="21"/>
              </w:rPr>
              <w:t>元</w:t>
            </w:r>
            <w:r w:rsidRPr="00A07AB3">
              <w:rPr>
                <w:rFonts w:asciiTheme="minorEastAsia" w:hAnsiTheme="minorEastAsia" w:cs="Times New Roman" w:hint="eastAsia"/>
                <w:kern w:val="0"/>
                <w:szCs w:val="21"/>
              </w:rPr>
              <w:br/>
            </w:r>
            <w:r w:rsidRPr="00A07AB3">
              <w:rPr>
                <w:rFonts w:asciiTheme="minorEastAsia" w:hAnsiTheme="minorEastAsia" w:cs="Times New Roman"/>
                <w:kern w:val="0"/>
                <w:szCs w:val="21"/>
              </w:rPr>
              <w:t xml:space="preserve">5.  </w:t>
            </w:r>
            <w:r w:rsidRPr="00A07AB3">
              <w:rPr>
                <w:rFonts w:asciiTheme="minorEastAsia" w:hAnsiTheme="minorEastAsia" w:cs="Times New Roman" w:hint="eastAsia"/>
                <w:kern w:val="0"/>
                <w:szCs w:val="21"/>
              </w:rPr>
              <w:t>未发生食品安全事故或未发生食源性疾病</w:t>
            </w:r>
            <w:r w:rsidRPr="00A07AB3">
              <w:rPr>
                <w:rFonts w:asciiTheme="minorEastAsia" w:hAnsiTheme="minorEastAsia" w:cs="Times New Roman" w:hint="eastAsia"/>
                <w:kern w:val="0"/>
                <w:szCs w:val="21"/>
              </w:rPr>
              <w:br/>
            </w:r>
            <w:r w:rsidRPr="00A07AB3">
              <w:rPr>
                <w:rFonts w:asciiTheme="minorEastAsia" w:hAnsiTheme="minorEastAsia" w:cs="Times New Roman"/>
                <w:kern w:val="0"/>
                <w:szCs w:val="21"/>
              </w:rPr>
              <w:t xml:space="preserve">6.  </w:t>
            </w:r>
            <w:r w:rsidRPr="00A07AB3">
              <w:rPr>
                <w:rFonts w:asciiTheme="minorEastAsia" w:hAnsiTheme="minorEastAsia" w:cs="Times New Roman" w:hint="eastAsia"/>
                <w:kern w:val="0"/>
                <w:szCs w:val="21"/>
              </w:rPr>
              <w:t>立即自行改正或责令改正期间已改正</w:t>
            </w:r>
          </w:p>
        </w:tc>
        <w:tc>
          <w:tcPr>
            <w:tcW w:w="300" w:type="dxa"/>
            <w:tcBorders>
              <w:top w:val="nil"/>
              <w:left w:val="nil"/>
              <w:bottom w:val="nil"/>
              <w:right w:val="nil"/>
            </w:tcBorders>
            <w:shd w:val="clear" w:color="auto" w:fill="auto"/>
            <w:noWrap/>
            <w:hideMark/>
          </w:tcPr>
          <w:p w:rsidR="00D73429" w:rsidRPr="00A07AB3" w:rsidRDefault="00D73429" w:rsidP="00D36392">
            <w:pPr>
              <w:widowControl/>
              <w:jc w:val="left"/>
              <w:rPr>
                <w:rFonts w:asciiTheme="minorEastAsia" w:hAnsiTheme="minorEastAsia" w:cs="Times New Roman"/>
                <w:color w:val="000000"/>
                <w:kern w:val="0"/>
                <w:szCs w:val="21"/>
              </w:rPr>
            </w:pPr>
          </w:p>
        </w:tc>
      </w:tr>
      <w:tr w:rsidR="00D73429" w:rsidRPr="00A07AB3" w:rsidTr="00D36392">
        <w:trPr>
          <w:trHeight w:val="8040"/>
        </w:trPr>
        <w:tc>
          <w:tcPr>
            <w:tcW w:w="82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D73429" w:rsidRPr="00A07AB3" w:rsidRDefault="00D73429" w:rsidP="00D36392">
            <w:pPr>
              <w:widowControl/>
              <w:jc w:val="center"/>
              <w:rPr>
                <w:rFonts w:asciiTheme="minorEastAsia" w:hAnsiTheme="minorEastAsia" w:cs="Times New Roman"/>
                <w:color w:val="000000"/>
                <w:kern w:val="0"/>
                <w:szCs w:val="21"/>
              </w:rPr>
            </w:pPr>
            <w:r w:rsidRPr="00A07AB3">
              <w:rPr>
                <w:rFonts w:asciiTheme="minorEastAsia" w:hAnsiTheme="minorEastAsia" w:cs="Times New Roman"/>
                <w:color w:val="000000"/>
                <w:kern w:val="0"/>
                <w:szCs w:val="21"/>
              </w:rPr>
              <w:lastRenderedPageBreak/>
              <w:t>6</w:t>
            </w:r>
          </w:p>
        </w:tc>
        <w:tc>
          <w:tcPr>
            <w:tcW w:w="2720" w:type="dxa"/>
            <w:tcBorders>
              <w:top w:val="nil"/>
              <w:left w:val="nil"/>
              <w:bottom w:val="single" w:sz="4" w:space="0" w:color="000000"/>
              <w:right w:val="single" w:sz="4" w:space="0" w:color="000000"/>
            </w:tcBorders>
            <w:shd w:val="clear" w:color="auto" w:fill="auto"/>
            <w:vAlign w:val="center"/>
            <w:hideMark/>
          </w:tcPr>
          <w:p w:rsidR="00D73429" w:rsidRPr="00A07AB3" w:rsidRDefault="00D73429" w:rsidP="00D36392">
            <w:pPr>
              <w:widowControl/>
              <w:jc w:val="left"/>
              <w:rPr>
                <w:rFonts w:asciiTheme="minorEastAsia" w:hAnsiTheme="minorEastAsia" w:cs="Times New Roman"/>
                <w:color w:val="000000"/>
                <w:kern w:val="0"/>
                <w:szCs w:val="21"/>
              </w:rPr>
            </w:pPr>
            <w:r w:rsidRPr="00A07AB3">
              <w:rPr>
                <w:rFonts w:asciiTheme="minorEastAsia" w:hAnsiTheme="minorEastAsia" w:cs="Times New Roman" w:hint="eastAsia"/>
                <w:kern w:val="0"/>
                <w:szCs w:val="21"/>
              </w:rPr>
              <w:t>经营标签不符合《食品安全国家标准 预包装食品标签通则》（</w:t>
            </w:r>
            <w:r w:rsidRPr="00A07AB3">
              <w:rPr>
                <w:rFonts w:asciiTheme="minorEastAsia" w:hAnsiTheme="minorEastAsia" w:cs="Times New Roman"/>
                <w:kern w:val="0"/>
                <w:szCs w:val="21"/>
              </w:rPr>
              <w:t>GB</w:t>
            </w:r>
            <w:r w:rsidRPr="00A07AB3">
              <w:rPr>
                <w:rFonts w:asciiTheme="minorEastAsia" w:hAnsiTheme="minorEastAsia" w:cs="Times New Roman"/>
                <w:kern w:val="0"/>
                <w:szCs w:val="21"/>
              </w:rPr>
              <w:br/>
              <w:t>7718</w:t>
            </w:r>
            <w:r w:rsidRPr="00A07AB3">
              <w:rPr>
                <w:rFonts w:asciiTheme="minorEastAsia" w:hAnsiTheme="minorEastAsia" w:cs="Times New Roman" w:hint="eastAsia"/>
                <w:kern w:val="0"/>
                <w:szCs w:val="21"/>
              </w:rPr>
              <w:t xml:space="preserve">）和《食品安全国家标准 预包装食品营养标签通则》（ </w:t>
            </w:r>
            <w:r w:rsidRPr="00A07AB3">
              <w:rPr>
                <w:rFonts w:asciiTheme="minorEastAsia" w:hAnsiTheme="minorEastAsia" w:cs="Times New Roman"/>
                <w:kern w:val="0"/>
                <w:szCs w:val="21"/>
              </w:rPr>
              <w:t>GB</w:t>
            </w:r>
            <w:r w:rsidRPr="00A07AB3">
              <w:rPr>
                <w:rFonts w:asciiTheme="minorEastAsia" w:hAnsiTheme="minorEastAsia" w:cs="Times New Roman"/>
                <w:kern w:val="0"/>
                <w:szCs w:val="21"/>
              </w:rPr>
              <w:br/>
              <w:t>28050</w:t>
            </w:r>
            <w:r w:rsidRPr="00A07AB3">
              <w:rPr>
                <w:rFonts w:asciiTheme="minorEastAsia" w:hAnsiTheme="minorEastAsia" w:cs="Times New Roman" w:hint="eastAsia"/>
                <w:kern w:val="0"/>
                <w:szCs w:val="21"/>
              </w:rPr>
              <w:t>）规定的预包装食品</w:t>
            </w:r>
          </w:p>
        </w:tc>
        <w:tc>
          <w:tcPr>
            <w:tcW w:w="7000" w:type="dxa"/>
            <w:gridSpan w:val="2"/>
            <w:tcBorders>
              <w:top w:val="single" w:sz="4" w:space="0" w:color="000000"/>
              <w:left w:val="nil"/>
              <w:bottom w:val="single" w:sz="4" w:space="0" w:color="000000"/>
              <w:right w:val="single" w:sz="4" w:space="0" w:color="000000"/>
            </w:tcBorders>
            <w:shd w:val="clear" w:color="auto" w:fill="auto"/>
            <w:hideMark/>
          </w:tcPr>
          <w:p w:rsidR="00D73429" w:rsidRPr="00A07AB3" w:rsidRDefault="00D73429" w:rsidP="00D36392">
            <w:pPr>
              <w:widowControl/>
              <w:jc w:val="left"/>
              <w:rPr>
                <w:rFonts w:asciiTheme="minorEastAsia" w:hAnsiTheme="minorEastAsia" w:cs="Times New Roman"/>
                <w:color w:val="000000"/>
                <w:kern w:val="0"/>
                <w:szCs w:val="21"/>
              </w:rPr>
            </w:pPr>
            <w:r w:rsidRPr="00A07AB3">
              <w:rPr>
                <w:rFonts w:asciiTheme="minorEastAsia" w:hAnsiTheme="minorEastAsia" w:cs="Times New Roman" w:hint="eastAsia"/>
                <w:kern w:val="0"/>
                <w:szCs w:val="21"/>
              </w:rPr>
              <w:t>《中华人民共和国食品安全法》第六十七条  预包装食品的包装上应当有标签。标签应当标明下列事项</w:t>
            </w:r>
            <w:r w:rsidRPr="00A07AB3">
              <w:rPr>
                <w:rFonts w:asciiTheme="minorEastAsia" w:hAnsiTheme="minorEastAsia" w:cs="Times New Roman" w:hint="eastAsia"/>
                <w:kern w:val="0"/>
                <w:szCs w:val="21"/>
              </w:rPr>
              <w:br/>
              <w:t>（一）名称、规格、净含量、生产日期</w:t>
            </w:r>
            <w:r w:rsidRPr="00A07AB3">
              <w:rPr>
                <w:rFonts w:asciiTheme="minorEastAsia" w:hAnsiTheme="minorEastAsia" w:cs="Times New Roman" w:hint="eastAsia"/>
                <w:kern w:val="0"/>
                <w:szCs w:val="21"/>
              </w:rPr>
              <w:br/>
              <w:t>（二）成分或者配料表</w:t>
            </w:r>
            <w:r w:rsidRPr="00A07AB3">
              <w:rPr>
                <w:rFonts w:asciiTheme="minorEastAsia" w:hAnsiTheme="minorEastAsia" w:cs="Times New Roman" w:hint="eastAsia"/>
                <w:kern w:val="0"/>
                <w:szCs w:val="21"/>
              </w:rPr>
              <w:br/>
              <w:t>（三）生产者的名称、地址、联系方式</w:t>
            </w:r>
            <w:r w:rsidRPr="00A07AB3">
              <w:rPr>
                <w:rFonts w:asciiTheme="minorEastAsia" w:hAnsiTheme="minorEastAsia" w:cs="Times New Roman" w:hint="eastAsia"/>
                <w:kern w:val="0"/>
                <w:szCs w:val="21"/>
              </w:rPr>
              <w:br/>
              <w:t>（四）保质期</w:t>
            </w:r>
            <w:r w:rsidRPr="00A07AB3">
              <w:rPr>
                <w:rFonts w:asciiTheme="minorEastAsia" w:hAnsiTheme="minorEastAsia" w:cs="Times New Roman" w:hint="eastAsia"/>
                <w:kern w:val="0"/>
                <w:szCs w:val="21"/>
              </w:rPr>
              <w:br/>
              <w:t>（五）产品标准代号</w:t>
            </w:r>
            <w:r w:rsidRPr="00A07AB3">
              <w:rPr>
                <w:rFonts w:asciiTheme="minorEastAsia" w:hAnsiTheme="minorEastAsia" w:cs="Times New Roman" w:hint="eastAsia"/>
                <w:kern w:val="0"/>
                <w:szCs w:val="21"/>
              </w:rPr>
              <w:br/>
              <w:t>（六）贮存条件</w:t>
            </w:r>
            <w:r w:rsidRPr="00A07AB3">
              <w:rPr>
                <w:rFonts w:asciiTheme="minorEastAsia" w:hAnsiTheme="minorEastAsia" w:cs="Times New Roman" w:hint="eastAsia"/>
                <w:kern w:val="0"/>
                <w:szCs w:val="21"/>
              </w:rPr>
              <w:br/>
              <w:t>（七）所使用的食品添加剂在国家标准中的通用名称</w:t>
            </w:r>
            <w:r w:rsidRPr="00A07AB3">
              <w:rPr>
                <w:rFonts w:asciiTheme="minorEastAsia" w:hAnsiTheme="minorEastAsia" w:cs="Times New Roman" w:hint="eastAsia"/>
                <w:kern w:val="0"/>
                <w:szCs w:val="21"/>
              </w:rPr>
              <w:br/>
              <w:t>（八）生产许可证编号</w:t>
            </w:r>
            <w:r w:rsidRPr="00A07AB3">
              <w:rPr>
                <w:rFonts w:asciiTheme="minorEastAsia" w:hAnsiTheme="minorEastAsia" w:cs="Times New Roman" w:hint="eastAsia"/>
                <w:kern w:val="0"/>
                <w:szCs w:val="21"/>
              </w:rPr>
              <w:br/>
              <w:t>（九）法律、法规或者食品安全标准规定应当标明的其他事项。专供婴幼儿和其他特定人群的主辅食品，其标签还应当标明主要营养成分及其含量</w:t>
            </w:r>
            <w:r w:rsidRPr="00A07AB3">
              <w:rPr>
                <w:rFonts w:asciiTheme="minorEastAsia" w:hAnsiTheme="minorEastAsia" w:cs="Times New Roman" w:hint="eastAsia"/>
                <w:kern w:val="0"/>
                <w:szCs w:val="21"/>
              </w:rPr>
              <w:br/>
              <w:t>食品安全国家标准对标签标注事项另有规定的，从其规定</w:t>
            </w:r>
            <w:r w:rsidRPr="00A07AB3">
              <w:rPr>
                <w:rFonts w:asciiTheme="minorEastAsia" w:hAnsiTheme="minorEastAsia" w:cs="Times New Roman" w:hint="eastAsia"/>
                <w:kern w:val="0"/>
                <w:szCs w:val="21"/>
              </w:rPr>
              <w:br/>
              <w:t>《中华人民共和国食品安全法》第七十一条  食品和食品添加剂的标签、说明书，不得含有虚假内容，不得涉及疾病预防、治疗功能。生产经营者对其提供的标签、说明书的内容负责</w:t>
            </w:r>
            <w:r w:rsidRPr="00A07AB3">
              <w:rPr>
                <w:rFonts w:asciiTheme="minorEastAsia" w:hAnsiTheme="minorEastAsia" w:cs="Times New Roman" w:hint="eastAsia"/>
                <w:kern w:val="0"/>
                <w:szCs w:val="21"/>
              </w:rPr>
              <w:br/>
              <w:t>食品和食品添加剂的标签、说明书应当清楚、明显，生产日期、保质期等事项应当显著标注，容易辨识</w:t>
            </w:r>
            <w:r w:rsidRPr="00A07AB3">
              <w:rPr>
                <w:rFonts w:asciiTheme="minorEastAsia" w:hAnsiTheme="minorEastAsia" w:cs="Times New Roman" w:hint="eastAsia"/>
                <w:kern w:val="0"/>
                <w:szCs w:val="21"/>
              </w:rPr>
              <w:br/>
              <w:t>食品和食品添加剂与其标签、说明书的内容不符的，不得上市销售</w:t>
            </w:r>
            <w:r w:rsidRPr="00A07AB3">
              <w:rPr>
                <w:rFonts w:asciiTheme="minorEastAsia" w:hAnsiTheme="minorEastAsia" w:cs="Times New Roman" w:hint="eastAsia"/>
                <w:kern w:val="0"/>
                <w:szCs w:val="21"/>
              </w:rPr>
              <w:br/>
              <w:t>《中华人民共和国食品安全法》第一百二十五条第一款第二项违反本法规定，有下列情形之一的，由县级以上人民政府食品</w:t>
            </w:r>
          </w:p>
        </w:tc>
        <w:tc>
          <w:tcPr>
            <w:tcW w:w="3980" w:type="dxa"/>
            <w:tcBorders>
              <w:top w:val="nil"/>
              <w:left w:val="nil"/>
              <w:bottom w:val="single" w:sz="4" w:space="0" w:color="000000"/>
              <w:right w:val="single" w:sz="4" w:space="0" w:color="000000"/>
            </w:tcBorders>
            <w:shd w:val="clear" w:color="auto" w:fill="auto"/>
            <w:vAlign w:val="center"/>
            <w:hideMark/>
          </w:tcPr>
          <w:p w:rsidR="00D73429" w:rsidRPr="00A07AB3" w:rsidRDefault="00D73429" w:rsidP="00D36392">
            <w:pPr>
              <w:widowControl/>
              <w:jc w:val="left"/>
              <w:rPr>
                <w:rFonts w:asciiTheme="minorEastAsia" w:hAnsiTheme="minorEastAsia" w:cs="Times New Roman"/>
                <w:color w:val="000000"/>
                <w:kern w:val="0"/>
                <w:szCs w:val="21"/>
              </w:rPr>
            </w:pPr>
            <w:r w:rsidRPr="00A07AB3">
              <w:rPr>
                <w:rFonts w:asciiTheme="minorEastAsia" w:hAnsiTheme="minorEastAsia" w:cs="Times New Roman"/>
                <w:kern w:val="0"/>
                <w:szCs w:val="21"/>
              </w:rPr>
              <w:t xml:space="preserve">1.  </w:t>
            </w:r>
            <w:r w:rsidRPr="00A07AB3">
              <w:rPr>
                <w:rFonts w:asciiTheme="minorEastAsia" w:hAnsiTheme="minorEastAsia" w:cs="Times New Roman" w:hint="eastAsia"/>
                <w:kern w:val="0"/>
                <w:szCs w:val="21"/>
              </w:rPr>
              <w:t>初次违法</w:t>
            </w:r>
            <w:r w:rsidRPr="00A07AB3">
              <w:rPr>
                <w:rFonts w:asciiTheme="minorEastAsia" w:hAnsiTheme="minorEastAsia" w:cs="Times New Roman" w:hint="eastAsia"/>
                <w:kern w:val="0"/>
                <w:szCs w:val="21"/>
              </w:rPr>
              <w:br/>
            </w:r>
            <w:r w:rsidRPr="00A07AB3">
              <w:rPr>
                <w:rFonts w:asciiTheme="minorEastAsia" w:hAnsiTheme="minorEastAsia" w:cs="Times New Roman"/>
                <w:kern w:val="0"/>
                <w:szCs w:val="21"/>
              </w:rPr>
              <w:t xml:space="preserve">2.  </w:t>
            </w:r>
            <w:r w:rsidRPr="00A07AB3">
              <w:rPr>
                <w:rFonts w:asciiTheme="minorEastAsia" w:hAnsiTheme="minorEastAsia" w:cs="Times New Roman" w:hint="eastAsia"/>
                <w:kern w:val="0"/>
                <w:szCs w:val="21"/>
              </w:rPr>
              <w:t>属于食品经营环节</w:t>
            </w:r>
            <w:r w:rsidRPr="00A07AB3">
              <w:rPr>
                <w:rFonts w:asciiTheme="minorEastAsia" w:hAnsiTheme="minorEastAsia" w:cs="Times New Roman" w:hint="eastAsia"/>
                <w:kern w:val="0"/>
                <w:szCs w:val="21"/>
              </w:rPr>
              <w:br/>
            </w:r>
            <w:r w:rsidRPr="00A07AB3">
              <w:rPr>
                <w:rFonts w:asciiTheme="minorEastAsia" w:hAnsiTheme="minorEastAsia" w:cs="Times New Roman"/>
                <w:kern w:val="0"/>
                <w:szCs w:val="21"/>
              </w:rPr>
              <w:t xml:space="preserve">3.  </w:t>
            </w:r>
            <w:r w:rsidRPr="00A07AB3">
              <w:rPr>
                <w:rFonts w:asciiTheme="minorEastAsia" w:hAnsiTheme="minorEastAsia" w:cs="Times New Roman" w:hint="eastAsia"/>
                <w:kern w:val="0"/>
                <w:szCs w:val="21"/>
              </w:rPr>
              <w:t>能如实说明进货来源</w:t>
            </w:r>
            <w:r w:rsidRPr="00A07AB3">
              <w:rPr>
                <w:rFonts w:asciiTheme="minorEastAsia" w:hAnsiTheme="minorEastAsia" w:cs="Times New Roman" w:hint="eastAsia"/>
                <w:kern w:val="0"/>
                <w:szCs w:val="21"/>
              </w:rPr>
              <w:br/>
            </w:r>
            <w:r w:rsidRPr="00A07AB3">
              <w:rPr>
                <w:rFonts w:asciiTheme="minorEastAsia" w:hAnsiTheme="minorEastAsia" w:cs="Times New Roman"/>
                <w:kern w:val="0"/>
                <w:szCs w:val="21"/>
              </w:rPr>
              <w:t xml:space="preserve">4.  </w:t>
            </w:r>
            <w:r w:rsidRPr="00A07AB3">
              <w:rPr>
                <w:rFonts w:asciiTheme="minorEastAsia" w:hAnsiTheme="minorEastAsia" w:cs="Times New Roman" w:hint="eastAsia"/>
                <w:kern w:val="0"/>
                <w:szCs w:val="21"/>
              </w:rPr>
              <w:t>未发生食品安全事故或未发生食源性疾病</w:t>
            </w:r>
            <w:r w:rsidRPr="00A07AB3">
              <w:rPr>
                <w:rFonts w:asciiTheme="minorEastAsia" w:hAnsiTheme="minorEastAsia" w:cs="Times New Roman" w:hint="eastAsia"/>
                <w:kern w:val="0"/>
                <w:szCs w:val="21"/>
              </w:rPr>
              <w:br/>
            </w:r>
            <w:r w:rsidRPr="00A07AB3">
              <w:rPr>
                <w:rFonts w:asciiTheme="minorEastAsia" w:hAnsiTheme="minorEastAsia" w:cs="Times New Roman"/>
                <w:kern w:val="0"/>
                <w:szCs w:val="21"/>
              </w:rPr>
              <w:t xml:space="preserve">5.  </w:t>
            </w:r>
            <w:r w:rsidRPr="00A07AB3">
              <w:rPr>
                <w:rFonts w:asciiTheme="minorEastAsia" w:hAnsiTheme="minorEastAsia" w:cs="Times New Roman" w:hint="eastAsia"/>
                <w:kern w:val="0"/>
                <w:szCs w:val="21"/>
              </w:rPr>
              <w:t>立即自行改正或责令改正期间已改正</w:t>
            </w:r>
          </w:p>
        </w:tc>
        <w:tc>
          <w:tcPr>
            <w:tcW w:w="300" w:type="dxa"/>
            <w:tcBorders>
              <w:top w:val="nil"/>
              <w:left w:val="nil"/>
              <w:bottom w:val="nil"/>
              <w:right w:val="nil"/>
            </w:tcBorders>
            <w:shd w:val="clear" w:color="auto" w:fill="auto"/>
            <w:noWrap/>
            <w:hideMark/>
          </w:tcPr>
          <w:p w:rsidR="00D73429" w:rsidRPr="00A07AB3" w:rsidRDefault="00D73429" w:rsidP="00D36392">
            <w:pPr>
              <w:widowControl/>
              <w:jc w:val="left"/>
              <w:rPr>
                <w:rFonts w:asciiTheme="minorEastAsia" w:hAnsiTheme="minorEastAsia" w:cs="Times New Roman"/>
                <w:color w:val="000000"/>
                <w:kern w:val="0"/>
                <w:szCs w:val="21"/>
              </w:rPr>
            </w:pPr>
          </w:p>
        </w:tc>
      </w:tr>
      <w:tr w:rsidR="00D73429" w:rsidRPr="00A07AB3" w:rsidTr="00D36392">
        <w:trPr>
          <w:trHeight w:val="2925"/>
        </w:trPr>
        <w:tc>
          <w:tcPr>
            <w:tcW w:w="820"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D73429" w:rsidRPr="00A07AB3" w:rsidRDefault="00D73429" w:rsidP="00D36392">
            <w:pPr>
              <w:widowControl/>
              <w:jc w:val="left"/>
              <w:rPr>
                <w:rFonts w:asciiTheme="minorEastAsia" w:hAnsiTheme="minorEastAsia" w:cs="Times New Roman"/>
                <w:color w:val="000000"/>
                <w:kern w:val="0"/>
                <w:szCs w:val="21"/>
              </w:rPr>
            </w:pPr>
            <w:r w:rsidRPr="00A07AB3">
              <w:rPr>
                <w:rFonts w:asciiTheme="minorEastAsia" w:hAnsiTheme="minorEastAsia" w:cs="Times New Roman"/>
                <w:color w:val="000000"/>
                <w:kern w:val="0"/>
                <w:szCs w:val="21"/>
              </w:rPr>
              <w:lastRenderedPageBreak/>
              <w:t xml:space="preserve">　</w:t>
            </w:r>
          </w:p>
        </w:tc>
        <w:tc>
          <w:tcPr>
            <w:tcW w:w="2720" w:type="dxa"/>
            <w:tcBorders>
              <w:top w:val="nil"/>
              <w:left w:val="nil"/>
              <w:bottom w:val="single" w:sz="4" w:space="0" w:color="000000"/>
              <w:right w:val="single" w:sz="4" w:space="0" w:color="000000"/>
            </w:tcBorders>
            <w:shd w:val="clear" w:color="auto" w:fill="auto"/>
            <w:hideMark/>
          </w:tcPr>
          <w:p w:rsidR="00D73429" w:rsidRPr="00A07AB3" w:rsidRDefault="00D73429" w:rsidP="00D36392">
            <w:pPr>
              <w:widowControl/>
              <w:jc w:val="left"/>
              <w:rPr>
                <w:rFonts w:asciiTheme="minorEastAsia" w:hAnsiTheme="minorEastAsia" w:cs="Times New Roman"/>
                <w:color w:val="000000"/>
                <w:kern w:val="0"/>
                <w:szCs w:val="21"/>
              </w:rPr>
            </w:pPr>
            <w:r w:rsidRPr="00A07AB3">
              <w:rPr>
                <w:rFonts w:asciiTheme="minorEastAsia" w:hAnsiTheme="minorEastAsia" w:cs="Times New Roman"/>
                <w:color w:val="000000"/>
                <w:kern w:val="0"/>
                <w:szCs w:val="21"/>
              </w:rPr>
              <w:t xml:space="preserve">　</w:t>
            </w:r>
          </w:p>
        </w:tc>
        <w:tc>
          <w:tcPr>
            <w:tcW w:w="7000" w:type="dxa"/>
            <w:gridSpan w:val="2"/>
            <w:tcBorders>
              <w:top w:val="single" w:sz="4" w:space="0" w:color="000000"/>
              <w:left w:val="nil"/>
              <w:bottom w:val="single" w:sz="4" w:space="0" w:color="000000"/>
              <w:right w:val="single" w:sz="4" w:space="0" w:color="000000"/>
            </w:tcBorders>
            <w:shd w:val="clear" w:color="auto" w:fill="auto"/>
            <w:hideMark/>
          </w:tcPr>
          <w:p w:rsidR="00D73429" w:rsidRPr="00A07AB3" w:rsidRDefault="00D73429" w:rsidP="00D36392">
            <w:pPr>
              <w:widowControl/>
              <w:jc w:val="left"/>
              <w:rPr>
                <w:rFonts w:asciiTheme="minorEastAsia" w:hAnsiTheme="minorEastAsia" w:cs="Times New Roman"/>
                <w:color w:val="000000"/>
                <w:kern w:val="0"/>
                <w:szCs w:val="21"/>
              </w:rPr>
            </w:pPr>
            <w:r w:rsidRPr="00A07AB3">
              <w:rPr>
                <w:rFonts w:asciiTheme="minorEastAsia" w:hAnsiTheme="minorEastAsia" w:cs="Times New Roman" w:hint="eastAsia"/>
                <w:kern w:val="0"/>
                <w:szCs w:val="21"/>
              </w:rPr>
              <w:t>安全监督管理部门没收违法所得和违法生产经营的食品、食品添加剂，并可以没收用于违法生产经营的工具、设备、原料等物品；违法生产经营的食品、食品添加剂货值金额不足一万元的，并处五千元以上五万元以下罚款；货值金额一万元以上的，并处货值金额五倍以上十倍以下罚款；情节严重的，责令停产停业，直至吊销许可证</w:t>
            </w:r>
            <w:r w:rsidRPr="00A07AB3">
              <w:rPr>
                <w:rFonts w:asciiTheme="minorEastAsia" w:hAnsiTheme="minorEastAsia" w:cs="Times New Roman" w:hint="eastAsia"/>
                <w:kern w:val="0"/>
                <w:szCs w:val="21"/>
              </w:rPr>
              <w:br/>
              <w:t>（二）生产经营无标签的预包装食品、食品添加剂或者标签、说明书不符合本法规定的食品、食品添加剂</w:t>
            </w:r>
          </w:p>
        </w:tc>
        <w:tc>
          <w:tcPr>
            <w:tcW w:w="3980" w:type="dxa"/>
            <w:tcBorders>
              <w:top w:val="nil"/>
              <w:left w:val="nil"/>
              <w:bottom w:val="single" w:sz="4" w:space="0" w:color="000000"/>
              <w:right w:val="single" w:sz="4" w:space="0" w:color="000000"/>
            </w:tcBorders>
            <w:shd w:val="clear" w:color="auto" w:fill="auto"/>
            <w:hideMark/>
          </w:tcPr>
          <w:p w:rsidR="00D73429" w:rsidRPr="00A07AB3" w:rsidRDefault="00D73429" w:rsidP="00D36392">
            <w:pPr>
              <w:widowControl/>
              <w:jc w:val="left"/>
              <w:rPr>
                <w:rFonts w:asciiTheme="minorEastAsia" w:hAnsiTheme="minorEastAsia" w:cs="Times New Roman"/>
                <w:color w:val="000000"/>
                <w:kern w:val="0"/>
                <w:szCs w:val="21"/>
              </w:rPr>
            </w:pPr>
            <w:r w:rsidRPr="00A07AB3">
              <w:rPr>
                <w:rFonts w:asciiTheme="minorEastAsia" w:hAnsiTheme="minorEastAsia" w:cs="Times New Roman"/>
                <w:color w:val="000000"/>
                <w:kern w:val="0"/>
                <w:szCs w:val="21"/>
              </w:rPr>
              <w:t xml:space="preserve">　</w:t>
            </w:r>
          </w:p>
        </w:tc>
        <w:tc>
          <w:tcPr>
            <w:tcW w:w="300" w:type="dxa"/>
            <w:tcBorders>
              <w:top w:val="nil"/>
              <w:left w:val="nil"/>
              <w:bottom w:val="nil"/>
              <w:right w:val="nil"/>
            </w:tcBorders>
            <w:shd w:val="clear" w:color="auto" w:fill="auto"/>
            <w:noWrap/>
            <w:hideMark/>
          </w:tcPr>
          <w:p w:rsidR="00D73429" w:rsidRPr="00A07AB3" w:rsidRDefault="00D73429" w:rsidP="00D36392">
            <w:pPr>
              <w:widowControl/>
              <w:jc w:val="left"/>
              <w:rPr>
                <w:rFonts w:asciiTheme="minorEastAsia" w:hAnsiTheme="minorEastAsia" w:cs="Times New Roman"/>
                <w:color w:val="000000"/>
                <w:kern w:val="0"/>
                <w:szCs w:val="21"/>
              </w:rPr>
            </w:pPr>
          </w:p>
        </w:tc>
      </w:tr>
      <w:tr w:rsidR="00D73429" w:rsidRPr="00A07AB3" w:rsidTr="00D36392">
        <w:trPr>
          <w:trHeight w:val="5082"/>
        </w:trPr>
        <w:tc>
          <w:tcPr>
            <w:tcW w:w="82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D73429" w:rsidRPr="00A07AB3" w:rsidRDefault="00D73429" w:rsidP="00D36392">
            <w:pPr>
              <w:widowControl/>
              <w:jc w:val="center"/>
              <w:rPr>
                <w:rFonts w:asciiTheme="minorEastAsia" w:hAnsiTheme="minorEastAsia" w:cs="Times New Roman"/>
                <w:color w:val="000000"/>
                <w:kern w:val="0"/>
                <w:szCs w:val="21"/>
              </w:rPr>
            </w:pPr>
            <w:r w:rsidRPr="00A07AB3">
              <w:rPr>
                <w:rFonts w:asciiTheme="minorEastAsia" w:hAnsiTheme="minorEastAsia" w:cs="Times New Roman"/>
                <w:color w:val="000000"/>
                <w:kern w:val="0"/>
                <w:szCs w:val="21"/>
              </w:rPr>
              <w:t>7</w:t>
            </w:r>
          </w:p>
        </w:tc>
        <w:tc>
          <w:tcPr>
            <w:tcW w:w="2720" w:type="dxa"/>
            <w:tcBorders>
              <w:top w:val="nil"/>
              <w:left w:val="nil"/>
              <w:bottom w:val="single" w:sz="4" w:space="0" w:color="000000"/>
              <w:right w:val="single" w:sz="4" w:space="0" w:color="000000"/>
            </w:tcBorders>
            <w:shd w:val="clear" w:color="auto" w:fill="auto"/>
            <w:hideMark/>
          </w:tcPr>
          <w:p w:rsidR="00D73429" w:rsidRPr="00A07AB3" w:rsidRDefault="00D73429" w:rsidP="00D36392">
            <w:pPr>
              <w:widowControl/>
              <w:jc w:val="left"/>
              <w:rPr>
                <w:rFonts w:asciiTheme="minorEastAsia" w:hAnsiTheme="minorEastAsia" w:cs="Times New Roman"/>
                <w:color w:val="000000"/>
                <w:kern w:val="0"/>
                <w:szCs w:val="21"/>
              </w:rPr>
            </w:pPr>
            <w:r w:rsidRPr="00A07AB3">
              <w:rPr>
                <w:rFonts w:asciiTheme="minorEastAsia" w:hAnsiTheme="minorEastAsia" w:cs="Times New Roman" w:hint="eastAsia"/>
                <w:kern w:val="0"/>
                <w:szCs w:val="21"/>
              </w:rPr>
              <w:t xml:space="preserve">对食品生产经营主体的监督检查中，发现食品生产主体生产过程控制不符合《食品安全国家标准 食品生产通用卫生规范》（ </w:t>
            </w:r>
            <w:r w:rsidRPr="00A07AB3">
              <w:rPr>
                <w:rFonts w:asciiTheme="minorEastAsia" w:hAnsiTheme="minorEastAsia" w:cs="Times New Roman"/>
                <w:kern w:val="0"/>
                <w:szCs w:val="21"/>
              </w:rPr>
              <w:t>GB</w:t>
            </w:r>
            <w:r w:rsidRPr="00A07AB3">
              <w:rPr>
                <w:rFonts w:asciiTheme="minorEastAsia" w:hAnsiTheme="minorEastAsia" w:cs="Times New Roman"/>
                <w:kern w:val="0"/>
                <w:szCs w:val="21"/>
              </w:rPr>
              <w:br/>
              <w:t>14881</w:t>
            </w:r>
            <w:r w:rsidRPr="00A07AB3">
              <w:rPr>
                <w:rFonts w:asciiTheme="minorEastAsia" w:hAnsiTheme="minorEastAsia" w:cs="Times New Roman" w:hint="eastAsia"/>
                <w:kern w:val="0"/>
                <w:szCs w:val="21"/>
              </w:rPr>
              <w:t>）规定或食品经营主体经营过程控制不符合《食品安全国家标准 餐饮服务通用卫生规范》（</w:t>
            </w:r>
            <w:r w:rsidRPr="00A07AB3">
              <w:rPr>
                <w:rFonts w:asciiTheme="minorEastAsia" w:hAnsiTheme="minorEastAsia" w:cs="Times New Roman"/>
                <w:kern w:val="0"/>
                <w:szCs w:val="21"/>
              </w:rPr>
              <w:t>GB 31654</w:t>
            </w:r>
            <w:r w:rsidRPr="00A07AB3">
              <w:rPr>
                <w:rFonts w:asciiTheme="minorEastAsia" w:hAnsiTheme="minorEastAsia" w:cs="Times New Roman" w:hint="eastAsia"/>
                <w:kern w:val="0"/>
                <w:szCs w:val="21"/>
              </w:rPr>
              <w:t>）</w:t>
            </w:r>
            <w:r w:rsidRPr="00A07AB3">
              <w:rPr>
                <w:rFonts w:asciiTheme="minorEastAsia" w:hAnsiTheme="minorEastAsia" w:cs="Times New Roman" w:hint="eastAsia"/>
                <w:kern w:val="0"/>
                <w:szCs w:val="21"/>
              </w:rPr>
              <w:br/>
              <w:t>《食品安全国家标准食品经营过程卫生规</w:t>
            </w:r>
            <w:r w:rsidRPr="00A07AB3">
              <w:rPr>
                <w:rFonts w:asciiTheme="minorEastAsia" w:hAnsiTheme="minorEastAsia" w:cs="Times New Roman" w:hint="eastAsia"/>
                <w:kern w:val="0"/>
                <w:szCs w:val="21"/>
              </w:rPr>
              <w:br/>
              <w:t>范》（</w:t>
            </w:r>
            <w:r w:rsidRPr="00A07AB3">
              <w:rPr>
                <w:rFonts w:asciiTheme="minorEastAsia" w:hAnsiTheme="minorEastAsia" w:cs="Times New Roman"/>
                <w:kern w:val="0"/>
                <w:szCs w:val="21"/>
              </w:rPr>
              <w:t>GB 31621</w:t>
            </w:r>
            <w:r w:rsidRPr="00A07AB3">
              <w:rPr>
                <w:rFonts w:asciiTheme="minorEastAsia" w:hAnsiTheme="minorEastAsia" w:cs="Times New Roman" w:hint="eastAsia"/>
                <w:kern w:val="0"/>
                <w:szCs w:val="21"/>
              </w:rPr>
              <w:t>）规定</w:t>
            </w:r>
          </w:p>
        </w:tc>
        <w:tc>
          <w:tcPr>
            <w:tcW w:w="7000" w:type="dxa"/>
            <w:gridSpan w:val="2"/>
            <w:tcBorders>
              <w:top w:val="single" w:sz="4" w:space="0" w:color="000000"/>
              <w:left w:val="nil"/>
              <w:bottom w:val="single" w:sz="4" w:space="0" w:color="000000"/>
              <w:right w:val="single" w:sz="4" w:space="0" w:color="000000"/>
            </w:tcBorders>
            <w:shd w:val="clear" w:color="auto" w:fill="auto"/>
            <w:hideMark/>
          </w:tcPr>
          <w:p w:rsidR="00D73429" w:rsidRPr="00A07AB3" w:rsidRDefault="00D73429" w:rsidP="00D36392">
            <w:pPr>
              <w:widowControl/>
              <w:jc w:val="left"/>
              <w:rPr>
                <w:rFonts w:asciiTheme="minorEastAsia" w:hAnsiTheme="minorEastAsia" w:cs="Times New Roman"/>
                <w:color w:val="000000"/>
                <w:kern w:val="0"/>
                <w:szCs w:val="21"/>
              </w:rPr>
            </w:pPr>
            <w:r w:rsidRPr="00A07AB3">
              <w:rPr>
                <w:rFonts w:asciiTheme="minorEastAsia" w:hAnsiTheme="minorEastAsia" w:cs="Times New Roman" w:hint="eastAsia"/>
                <w:kern w:val="0"/>
                <w:szCs w:val="21"/>
              </w:rPr>
              <w:t>《中华人民共和国食品安全法实施条例》第七十条  除食品安全法第一百二十五条第一款、第一百二十六条规定的情形外，食品生产经营者的生产经营行为不符合食品安全法第三十三条第一款第五项、第七项至第十项的规定，或者不符合有关食品生产经营过程要求的食品安全国家标准的，依照食品安全法第一百二十六条第一款、本条例第七十五条的规定给予处罚</w:t>
            </w:r>
            <w:r w:rsidRPr="00A07AB3">
              <w:rPr>
                <w:rFonts w:asciiTheme="minorEastAsia" w:hAnsiTheme="minorEastAsia" w:cs="Times New Roman" w:hint="eastAsia"/>
                <w:kern w:val="0"/>
                <w:szCs w:val="21"/>
              </w:rPr>
              <w:br/>
              <w:t>《中华人民共和国食品安全法》第一百二十六条第一款  违反本法规定，有下列情形之一的，由县级以上人民政府食品安全监</w:t>
            </w:r>
            <w:r w:rsidRPr="00A07AB3">
              <w:rPr>
                <w:rFonts w:asciiTheme="minorEastAsia" w:hAnsiTheme="minorEastAsia" w:cs="Times New Roman" w:hint="eastAsia"/>
                <w:kern w:val="0"/>
                <w:szCs w:val="21"/>
              </w:rPr>
              <w:br/>
              <w:t>、 督管理部门责令改正，给予警告；拒不改正的，处五千元以上五万元以下罚款；情节严重的，责令停产停业，直至吊销许可证。</w:t>
            </w:r>
          </w:p>
        </w:tc>
        <w:tc>
          <w:tcPr>
            <w:tcW w:w="3980" w:type="dxa"/>
            <w:tcBorders>
              <w:top w:val="nil"/>
              <w:left w:val="nil"/>
              <w:bottom w:val="single" w:sz="4" w:space="0" w:color="000000"/>
              <w:right w:val="single" w:sz="4" w:space="0" w:color="000000"/>
            </w:tcBorders>
            <w:shd w:val="clear" w:color="auto" w:fill="auto"/>
            <w:vAlign w:val="center"/>
            <w:hideMark/>
          </w:tcPr>
          <w:p w:rsidR="00D73429" w:rsidRPr="00A07AB3" w:rsidRDefault="00D73429" w:rsidP="00D36392">
            <w:pPr>
              <w:widowControl/>
              <w:jc w:val="left"/>
              <w:rPr>
                <w:rFonts w:asciiTheme="minorEastAsia" w:hAnsiTheme="minorEastAsia" w:cs="Times New Roman"/>
                <w:color w:val="000000"/>
                <w:kern w:val="0"/>
                <w:szCs w:val="21"/>
              </w:rPr>
            </w:pPr>
            <w:r w:rsidRPr="00A07AB3">
              <w:rPr>
                <w:rFonts w:asciiTheme="minorEastAsia" w:hAnsiTheme="minorEastAsia" w:cs="Times New Roman"/>
                <w:kern w:val="0"/>
                <w:szCs w:val="21"/>
              </w:rPr>
              <w:t xml:space="preserve">1.  </w:t>
            </w:r>
            <w:r w:rsidRPr="00A07AB3">
              <w:rPr>
                <w:rFonts w:asciiTheme="minorEastAsia" w:hAnsiTheme="minorEastAsia" w:cs="Times New Roman" w:hint="eastAsia"/>
                <w:kern w:val="0"/>
                <w:szCs w:val="21"/>
              </w:rPr>
              <w:t>初次违法</w:t>
            </w:r>
            <w:r w:rsidRPr="00A07AB3">
              <w:rPr>
                <w:rFonts w:asciiTheme="minorEastAsia" w:hAnsiTheme="minorEastAsia" w:cs="Times New Roman" w:hint="eastAsia"/>
                <w:kern w:val="0"/>
                <w:szCs w:val="21"/>
              </w:rPr>
              <w:br/>
            </w:r>
            <w:r w:rsidRPr="00A07AB3">
              <w:rPr>
                <w:rFonts w:asciiTheme="minorEastAsia" w:hAnsiTheme="minorEastAsia" w:cs="Times New Roman"/>
                <w:kern w:val="0"/>
                <w:szCs w:val="21"/>
              </w:rPr>
              <w:t xml:space="preserve">2.  </w:t>
            </w:r>
            <w:r w:rsidRPr="00A07AB3">
              <w:rPr>
                <w:rFonts w:asciiTheme="minorEastAsia" w:hAnsiTheme="minorEastAsia" w:cs="Times New Roman" w:hint="eastAsia"/>
                <w:kern w:val="0"/>
                <w:szCs w:val="21"/>
              </w:rPr>
              <w:t>未发生食品安全事故或未发生食源性疾病</w:t>
            </w:r>
            <w:r w:rsidRPr="00A07AB3">
              <w:rPr>
                <w:rFonts w:asciiTheme="minorEastAsia" w:hAnsiTheme="minorEastAsia" w:cs="Times New Roman" w:hint="eastAsia"/>
                <w:kern w:val="0"/>
                <w:szCs w:val="21"/>
              </w:rPr>
              <w:br/>
            </w:r>
            <w:r w:rsidRPr="00A07AB3">
              <w:rPr>
                <w:rFonts w:asciiTheme="minorEastAsia" w:hAnsiTheme="minorEastAsia" w:cs="Times New Roman"/>
                <w:kern w:val="0"/>
                <w:szCs w:val="21"/>
              </w:rPr>
              <w:t xml:space="preserve">3.  </w:t>
            </w:r>
            <w:r w:rsidRPr="00A07AB3">
              <w:rPr>
                <w:rFonts w:asciiTheme="minorEastAsia" w:hAnsiTheme="minorEastAsia" w:cs="Times New Roman" w:hint="eastAsia"/>
                <w:kern w:val="0"/>
                <w:szCs w:val="21"/>
              </w:rPr>
              <w:t>立即自行改正或责令改正期间</w:t>
            </w:r>
            <w:r w:rsidRPr="00A07AB3">
              <w:rPr>
                <w:rFonts w:asciiTheme="minorEastAsia" w:hAnsiTheme="minorEastAsia" w:cs="Times New Roman" w:hint="eastAsia"/>
                <w:kern w:val="0"/>
                <w:szCs w:val="21"/>
              </w:rPr>
              <w:br/>
              <w:t>已改正</w:t>
            </w:r>
          </w:p>
        </w:tc>
        <w:tc>
          <w:tcPr>
            <w:tcW w:w="300" w:type="dxa"/>
            <w:tcBorders>
              <w:top w:val="nil"/>
              <w:left w:val="nil"/>
              <w:bottom w:val="nil"/>
              <w:right w:val="nil"/>
            </w:tcBorders>
            <w:shd w:val="clear" w:color="auto" w:fill="auto"/>
            <w:noWrap/>
            <w:hideMark/>
          </w:tcPr>
          <w:p w:rsidR="00D73429" w:rsidRPr="00A07AB3" w:rsidRDefault="00D73429" w:rsidP="00D36392">
            <w:pPr>
              <w:widowControl/>
              <w:jc w:val="left"/>
              <w:rPr>
                <w:rFonts w:asciiTheme="minorEastAsia" w:hAnsiTheme="minorEastAsia" w:cs="Times New Roman"/>
                <w:color w:val="000000"/>
                <w:kern w:val="0"/>
                <w:szCs w:val="21"/>
              </w:rPr>
            </w:pPr>
          </w:p>
        </w:tc>
      </w:tr>
      <w:tr w:rsidR="00D73429" w:rsidRPr="00A07AB3" w:rsidTr="00D36392">
        <w:trPr>
          <w:trHeight w:val="4804"/>
        </w:trPr>
        <w:tc>
          <w:tcPr>
            <w:tcW w:w="82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D73429" w:rsidRPr="00A07AB3" w:rsidRDefault="00D73429" w:rsidP="00D36392">
            <w:pPr>
              <w:widowControl/>
              <w:jc w:val="center"/>
              <w:rPr>
                <w:rFonts w:asciiTheme="minorEastAsia" w:hAnsiTheme="minorEastAsia" w:cs="Times New Roman"/>
                <w:color w:val="000000"/>
                <w:kern w:val="0"/>
                <w:szCs w:val="21"/>
              </w:rPr>
            </w:pPr>
            <w:r w:rsidRPr="00A07AB3">
              <w:rPr>
                <w:rFonts w:asciiTheme="minorEastAsia" w:hAnsiTheme="minorEastAsia" w:cs="Times New Roman"/>
                <w:color w:val="000000"/>
                <w:kern w:val="0"/>
                <w:szCs w:val="21"/>
              </w:rPr>
              <w:lastRenderedPageBreak/>
              <w:t>8</w:t>
            </w:r>
          </w:p>
        </w:tc>
        <w:tc>
          <w:tcPr>
            <w:tcW w:w="2720" w:type="dxa"/>
            <w:tcBorders>
              <w:top w:val="nil"/>
              <w:left w:val="nil"/>
              <w:bottom w:val="single" w:sz="4" w:space="0" w:color="000000"/>
              <w:right w:val="single" w:sz="4" w:space="0" w:color="000000"/>
            </w:tcBorders>
            <w:shd w:val="clear" w:color="auto" w:fill="auto"/>
            <w:vAlign w:val="center"/>
            <w:hideMark/>
          </w:tcPr>
          <w:p w:rsidR="00D73429" w:rsidRPr="00A07AB3" w:rsidRDefault="00D73429" w:rsidP="00D36392">
            <w:pPr>
              <w:widowControl/>
              <w:jc w:val="left"/>
              <w:rPr>
                <w:rFonts w:asciiTheme="minorEastAsia" w:hAnsiTheme="minorEastAsia" w:cs="Times New Roman"/>
                <w:kern w:val="0"/>
                <w:szCs w:val="21"/>
              </w:rPr>
            </w:pPr>
            <w:r w:rsidRPr="00A07AB3">
              <w:rPr>
                <w:rFonts w:asciiTheme="minorEastAsia" w:hAnsiTheme="minorEastAsia" w:cs="Times New Roman" w:hint="eastAsia"/>
                <w:kern w:val="0"/>
                <w:szCs w:val="21"/>
              </w:rPr>
              <w:t>将特殊食品与普通食品或者药品混放销售</w:t>
            </w:r>
          </w:p>
        </w:tc>
        <w:tc>
          <w:tcPr>
            <w:tcW w:w="7000" w:type="dxa"/>
            <w:gridSpan w:val="2"/>
            <w:tcBorders>
              <w:top w:val="single" w:sz="4" w:space="0" w:color="000000"/>
              <w:left w:val="nil"/>
              <w:bottom w:val="single" w:sz="4" w:space="0" w:color="000000"/>
              <w:right w:val="single" w:sz="4" w:space="0" w:color="000000"/>
            </w:tcBorders>
            <w:shd w:val="clear" w:color="auto" w:fill="auto"/>
            <w:hideMark/>
          </w:tcPr>
          <w:p w:rsidR="00D73429" w:rsidRPr="00A07AB3" w:rsidRDefault="00D73429" w:rsidP="00D36392">
            <w:pPr>
              <w:widowControl/>
              <w:jc w:val="left"/>
              <w:rPr>
                <w:rFonts w:asciiTheme="minorEastAsia" w:hAnsiTheme="minorEastAsia" w:cs="Times New Roman"/>
                <w:color w:val="000000"/>
                <w:kern w:val="0"/>
                <w:szCs w:val="21"/>
              </w:rPr>
            </w:pPr>
            <w:r w:rsidRPr="00A07AB3">
              <w:rPr>
                <w:rFonts w:asciiTheme="minorEastAsia" w:hAnsiTheme="minorEastAsia" w:cs="Times New Roman" w:hint="eastAsia"/>
                <w:kern w:val="0"/>
                <w:szCs w:val="21"/>
              </w:rPr>
              <w:t>《中华人民共和国食品安全法实施条例》第三十九条第二款  特殊食品不得与普通食品或者药品混放销售</w:t>
            </w:r>
            <w:r w:rsidRPr="00A07AB3">
              <w:rPr>
                <w:rFonts w:asciiTheme="minorEastAsia" w:hAnsiTheme="minorEastAsia" w:cs="Times New Roman" w:hint="eastAsia"/>
                <w:kern w:val="0"/>
                <w:szCs w:val="21"/>
              </w:rPr>
              <w:br/>
              <w:t>《中华人民共和国食品安全法实施条例》第六十九条第五项  有下列情形之一的，依照食品安全法第一百二十六条第一款、本条例第七十五条的规定给予处罚</w:t>
            </w:r>
            <w:r w:rsidRPr="00A07AB3">
              <w:rPr>
                <w:rFonts w:asciiTheme="minorEastAsia" w:hAnsiTheme="minorEastAsia" w:cs="Times New Roman" w:hint="eastAsia"/>
                <w:kern w:val="0"/>
                <w:szCs w:val="21"/>
              </w:rPr>
              <w:br/>
              <w:t>（五）将特殊食品与普通食品或者药品混放销售</w:t>
            </w:r>
            <w:r w:rsidRPr="00A07AB3">
              <w:rPr>
                <w:rFonts w:asciiTheme="minorEastAsia" w:hAnsiTheme="minorEastAsia" w:cs="Times New Roman" w:hint="eastAsia"/>
                <w:kern w:val="0"/>
                <w:szCs w:val="21"/>
              </w:rPr>
              <w:br/>
              <w:t>《中华人民共和国食品安全法》第一百二十六条第一款  违反本法规定，有下列情形之一的，由县级以上人民政府食品安全监督管理部门责令改正，给予警告；拒不改正的，处五千元以上五万元以下罚款；情节严重的，责令停产停业，直至吊销许可证。</w:t>
            </w:r>
          </w:p>
        </w:tc>
        <w:tc>
          <w:tcPr>
            <w:tcW w:w="3980" w:type="dxa"/>
            <w:tcBorders>
              <w:top w:val="nil"/>
              <w:left w:val="nil"/>
              <w:bottom w:val="single" w:sz="4" w:space="0" w:color="000000"/>
              <w:right w:val="single" w:sz="4" w:space="0" w:color="000000"/>
            </w:tcBorders>
            <w:shd w:val="clear" w:color="auto" w:fill="auto"/>
            <w:hideMark/>
          </w:tcPr>
          <w:p w:rsidR="00D73429" w:rsidRPr="00A07AB3" w:rsidRDefault="00D73429" w:rsidP="00D36392">
            <w:pPr>
              <w:widowControl/>
              <w:jc w:val="left"/>
              <w:rPr>
                <w:rFonts w:asciiTheme="minorEastAsia" w:hAnsiTheme="minorEastAsia" w:cs="Times New Roman"/>
                <w:color w:val="000000"/>
                <w:kern w:val="0"/>
                <w:szCs w:val="21"/>
              </w:rPr>
            </w:pPr>
            <w:r w:rsidRPr="00A07AB3">
              <w:rPr>
                <w:rFonts w:asciiTheme="minorEastAsia" w:hAnsiTheme="minorEastAsia" w:cs="Times New Roman"/>
                <w:kern w:val="0"/>
                <w:szCs w:val="21"/>
              </w:rPr>
              <w:t xml:space="preserve">1.  </w:t>
            </w:r>
            <w:r w:rsidRPr="00A07AB3">
              <w:rPr>
                <w:rFonts w:asciiTheme="minorEastAsia" w:hAnsiTheme="minorEastAsia" w:cs="Times New Roman" w:hint="eastAsia"/>
                <w:kern w:val="0"/>
                <w:szCs w:val="21"/>
              </w:rPr>
              <w:t>初次违法</w:t>
            </w:r>
            <w:r w:rsidRPr="00A07AB3">
              <w:rPr>
                <w:rFonts w:asciiTheme="minorEastAsia" w:hAnsiTheme="minorEastAsia" w:cs="Times New Roman" w:hint="eastAsia"/>
                <w:kern w:val="0"/>
                <w:szCs w:val="21"/>
              </w:rPr>
              <w:br/>
            </w:r>
            <w:r w:rsidRPr="00A07AB3">
              <w:rPr>
                <w:rFonts w:asciiTheme="minorEastAsia" w:hAnsiTheme="minorEastAsia" w:cs="Times New Roman"/>
                <w:kern w:val="0"/>
                <w:szCs w:val="21"/>
              </w:rPr>
              <w:t xml:space="preserve">2.  </w:t>
            </w:r>
            <w:r w:rsidRPr="00A07AB3">
              <w:rPr>
                <w:rFonts w:asciiTheme="minorEastAsia" w:hAnsiTheme="minorEastAsia" w:cs="Times New Roman" w:hint="eastAsia"/>
                <w:kern w:val="0"/>
                <w:szCs w:val="21"/>
              </w:rPr>
              <w:t>能如实说明进货来源</w:t>
            </w:r>
            <w:r w:rsidRPr="00A07AB3">
              <w:rPr>
                <w:rFonts w:asciiTheme="minorEastAsia" w:hAnsiTheme="minorEastAsia" w:cs="Times New Roman" w:hint="eastAsia"/>
                <w:kern w:val="0"/>
                <w:szCs w:val="21"/>
              </w:rPr>
              <w:br/>
            </w:r>
            <w:r w:rsidRPr="00A07AB3">
              <w:rPr>
                <w:rFonts w:asciiTheme="minorEastAsia" w:hAnsiTheme="minorEastAsia" w:cs="Times New Roman"/>
                <w:kern w:val="0"/>
                <w:szCs w:val="21"/>
              </w:rPr>
              <w:t xml:space="preserve">3.  </w:t>
            </w:r>
            <w:r w:rsidRPr="00A07AB3">
              <w:rPr>
                <w:rFonts w:asciiTheme="minorEastAsia" w:hAnsiTheme="minorEastAsia" w:cs="Times New Roman" w:hint="eastAsia"/>
                <w:kern w:val="0"/>
                <w:szCs w:val="21"/>
              </w:rPr>
              <w:t>未发生食品安全事故或未发生食源性疾病</w:t>
            </w:r>
            <w:r w:rsidRPr="00A07AB3">
              <w:rPr>
                <w:rFonts w:asciiTheme="minorEastAsia" w:hAnsiTheme="minorEastAsia" w:cs="Times New Roman" w:hint="eastAsia"/>
                <w:kern w:val="0"/>
                <w:szCs w:val="21"/>
              </w:rPr>
              <w:br/>
            </w:r>
            <w:r w:rsidRPr="00A07AB3">
              <w:rPr>
                <w:rFonts w:asciiTheme="minorEastAsia" w:hAnsiTheme="minorEastAsia" w:cs="Times New Roman"/>
                <w:kern w:val="0"/>
                <w:szCs w:val="21"/>
              </w:rPr>
              <w:t xml:space="preserve">4.  </w:t>
            </w:r>
            <w:r w:rsidRPr="00A07AB3">
              <w:rPr>
                <w:rFonts w:asciiTheme="minorEastAsia" w:hAnsiTheme="minorEastAsia" w:cs="Times New Roman" w:hint="eastAsia"/>
                <w:kern w:val="0"/>
                <w:szCs w:val="21"/>
              </w:rPr>
              <w:t>立即自行改正或责令改正期间已改正</w:t>
            </w:r>
          </w:p>
        </w:tc>
        <w:tc>
          <w:tcPr>
            <w:tcW w:w="300" w:type="dxa"/>
            <w:tcBorders>
              <w:top w:val="nil"/>
              <w:left w:val="nil"/>
              <w:bottom w:val="nil"/>
              <w:right w:val="nil"/>
            </w:tcBorders>
            <w:shd w:val="clear" w:color="auto" w:fill="auto"/>
            <w:noWrap/>
            <w:hideMark/>
          </w:tcPr>
          <w:p w:rsidR="00D73429" w:rsidRPr="00A07AB3" w:rsidRDefault="00D73429" w:rsidP="00D36392">
            <w:pPr>
              <w:widowControl/>
              <w:jc w:val="left"/>
              <w:rPr>
                <w:rFonts w:asciiTheme="minorEastAsia" w:hAnsiTheme="minorEastAsia" w:cs="Times New Roman"/>
                <w:color w:val="000000"/>
                <w:kern w:val="0"/>
                <w:szCs w:val="21"/>
              </w:rPr>
            </w:pPr>
          </w:p>
        </w:tc>
      </w:tr>
      <w:tr w:rsidR="00D73429" w:rsidRPr="00A07AB3" w:rsidTr="00D36392">
        <w:trPr>
          <w:trHeight w:val="3072"/>
        </w:trPr>
        <w:tc>
          <w:tcPr>
            <w:tcW w:w="35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73429" w:rsidRPr="00A07AB3" w:rsidRDefault="00D73429" w:rsidP="00D36392">
            <w:pPr>
              <w:widowControl/>
              <w:jc w:val="center"/>
              <w:rPr>
                <w:rFonts w:asciiTheme="minorEastAsia" w:hAnsiTheme="minorEastAsia" w:cs="Times New Roman"/>
                <w:kern w:val="0"/>
                <w:szCs w:val="21"/>
              </w:rPr>
            </w:pPr>
            <w:r w:rsidRPr="00A07AB3">
              <w:rPr>
                <w:rFonts w:asciiTheme="minorEastAsia" w:hAnsiTheme="minorEastAsia" w:cs="Times New Roman" w:hint="eastAsia"/>
                <w:kern w:val="0"/>
                <w:szCs w:val="21"/>
              </w:rPr>
              <w:t>说明</w:t>
            </w:r>
          </w:p>
        </w:tc>
        <w:tc>
          <w:tcPr>
            <w:tcW w:w="10980" w:type="dxa"/>
            <w:gridSpan w:val="3"/>
            <w:tcBorders>
              <w:top w:val="single" w:sz="4" w:space="0" w:color="000000"/>
              <w:left w:val="nil"/>
              <w:bottom w:val="single" w:sz="4" w:space="0" w:color="000000"/>
              <w:right w:val="single" w:sz="4" w:space="0" w:color="000000"/>
            </w:tcBorders>
            <w:shd w:val="clear" w:color="auto" w:fill="auto"/>
            <w:hideMark/>
          </w:tcPr>
          <w:p w:rsidR="00D73429" w:rsidRPr="00A07AB3" w:rsidRDefault="00D73429" w:rsidP="00D36392">
            <w:pPr>
              <w:widowControl/>
              <w:jc w:val="left"/>
              <w:rPr>
                <w:rFonts w:asciiTheme="minorEastAsia" w:hAnsiTheme="minorEastAsia" w:cs="Times New Roman"/>
                <w:color w:val="000000"/>
                <w:kern w:val="0"/>
                <w:szCs w:val="21"/>
              </w:rPr>
            </w:pPr>
            <w:r w:rsidRPr="00A07AB3">
              <w:rPr>
                <w:rFonts w:asciiTheme="minorEastAsia" w:hAnsiTheme="minorEastAsia" w:cs="Times New Roman"/>
                <w:kern w:val="0"/>
                <w:szCs w:val="21"/>
              </w:rPr>
              <w:t xml:space="preserve">1.  </w:t>
            </w:r>
            <w:r w:rsidRPr="00A07AB3">
              <w:rPr>
                <w:rFonts w:asciiTheme="minorEastAsia" w:hAnsiTheme="minorEastAsia" w:cs="Times New Roman" w:hint="eastAsia"/>
                <w:kern w:val="0"/>
                <w:szCs w:val="21"/>
              </w:rPr>
              <w:t>本清单针对某一违法行为类型列明的适用条件，应当同时具备</w:t>
            </w:r>
            <w:r w:rsidRPr="00A07AB3">
              <w:rPr>
                <w:rFonts w:asciiTheme="minorEastAsia" w:hAnsiTheme="minorEastAsia" w:cs="Times New Roman" w:hint="eastAsia"/>
                <w:kern w:val="0"/>
                <w:szCs w:val="21"/>
              </w:rPr>
              <w:br/>
            </w:r>
            <w:r w:rsidRPr="00A07AB3">
              <w:rPr>
                <w:rFonts w:asciiTheme="minorEastAsia" w:hAnsiTheme="minorEastAsia" w:cs="Times New Roman"/>
                <w:kern w:val="0"/>
                <w:szCs w:val="21"/>
              </w:rPr>
              <w:t xml:space="preserve">2.  </w:t>
            </w:r>
            <w:r w:rsidRPr="00A07AB3">
              <w:rPr>
                <w:rFonts w:asciiTheme="minorEastAsia" w:hAnsiTheme="minorEastAsia" w:cs="Times New Roman" w:hint="eastAsia"/>
                <w:kern w:val="0"/>
                <w:szCs w:val="21"/>
              </w:rPr>
              <w:t>初次违法是指生产经营主体第一次违反食品安全法律  法规、规章等规定，依法被判定为违法行为的情况。同一生产经营主体两年内未发生同类违法行为的，视为初次违法</w:t>
            </w:r>
            <w:r w:rsidRPr="00A07AB3">
              <w:rPr>
                <w:rFonts w:asciiTheme="minorEastAsia" w:hAnsiTheme="minorEastAsia" w:cs="Times New Roman" w:hint="eastAsia"/>
                <w:kern w:val="0"/>
                <w:szCs w:val="21"/>
              </w:rPr>
              <w:br/>
            </w:r>
            <w:r w:rsidRPr="00A07AB3">
              <w:rPr>
                <w:rFonts w:asciiTheme="minorEastAsia" w:hAnsiTheme="minorEastAsia" w:cs="Times New Roman"/>
                <w:kern w:val="0"/>
                <w:szCs w:val="21"/>
              </w:rPr>
              <w:t xml:space="preserve">3.  </w:t>
            </w:r>
            <w:r w:rsidRPr="00A07AB3">
              <w:rPr>
                <w:rFonts w:asciiTheme="minorEastAsia" w:hAnsiTheme="minorEastAsia" w:cs="Times New Roman" w:hint="eastAsia"/>
                <w:kern w:val="0"/>
                <w:szCs w:val="21"/>
              </w:rPr>
              <w:t>生产经营主体存在情节严重情形的，不适用本清单</w:t>
            </w:r>
            <w:r w:rsidRPr="00A07AB3">
              <w:rPr>
                <w:rFonts w:asciiTheme="minorEastAsia" w:hAnsiTheme="minorEastAsia" w:cs="Times New Roman" w:hint="eastAsia"/>
                <w:kern w:val="0"/>
                <w:szCs w:val="21"/>
              </w:rPr>
              <w:br/>
            </w:r>
            <w:r w:rsidRPr="00A07AB3">
              <w:rPr>
                <w:rFonts w:asciiTheme="minorEastAsia" w:hAnsiTheme="minorEastAsia" w:cs="Times New Roman"/>
                <w:kern w:val="0"/>
                <w:szCs w:val="21"/>
              </w:rPr>
              <w:t xml:space="preserve">4.  </w:t>
            </w:r>
            <w:r w:rsidRPr="00A07AB3">
              <w:rPr>
                <w:rFonts w:asciiTheme="minorEastAsia" w:hAnsiTheme="minorEastAsia" w:cs="Times New Roman" w:hint="eastAsia"/>
                <w:kern w:val="0"/>
                <w:szCs w:val="21"/>
              </w:rPr>
              <w:t>学校、托幼机构、养老机构、建筑工地等集中用餐单位以及为其供餐的集体用餐配送单位，不适用本清单</w:t>
            </w:r>
            <w:r w:rsidRPr="00A07AB3">
              <w:rPr>
                <w:rFonts w:asciiTheme="minorEastAsia" w:hAnsiTheme="minorEastAsia" w:cs="Times New Roman" w:hint="eastAsia"/>
                <w:kern w:val="0"/>
                <w:szCs w:val="21"/>
              </w:rPr>
              <w:br/>
            </w:r>
            <w:r w:rsidRPr="00A07AB3">
              <w:rPr>
                <w:rFonts w:asciiTheme="minorEastAsia" w:hAnsiTheme="minorEastAsia" w:cs="Times New Roman"/>
                <w:kern w:val="0"/>
                <w:szCs w:val="21"/>
              </w:rPr>
              <w:t xml:space="preserve">5.  </w:t>
            </w:r>
            <w:r w:rsidRPr="00A07AB3">
              <w:rPr>
                <w:rFonts w:asciiTheme="minorEastAsia" w:hAnsiTheme="minorEastAsia" w:cs="Times New Roman" w:hint="eastAsia"/>
                <w:kern w:val="0"/>
                <w:szCs w:val="21"/>
              </w:rPr>
              <w:t>依据本清单对当事人不予行政处罚的，当事人应当对变质、超过保质期或者回收的食品履行相应的法律义务</w:t>
            </w:r>
          </w:p>
        </w:tc>
        <w:tc>
          <w:tcPr>
            <w:tcW w:w="300" w:type="dxa"/>
            <w:tcBorders>
              <w:top w:val="nil"/>
              <w:left w:val="nil"/>
              <w:bottom w:val="nil"/>
              <w:right w:val="nil"/>
            </w:tcBorders>
            <w:shd w:val="clear" w:color="auto" w:fill="auto"/>
            <w:noWrap/>
            <w:hideMark/>
          </w:tcPr>
          <w:p w:rsidR="00D73429" w:rsidRPr="00A07AB3" w:rsidRDefault="00D73429" w:rsidP="00D36392">
            <w:pPr>
              <w:widowControl/>
              <w:jc w:val="left"/>
              <w:rPr>
                <w:rFonts w:asciiTheme="minorEastAsia" w:hAnsiTheme="minorEastAsia" w:cs="Times New Roman"/>
                <w:color w:val="000000"/>
                <w:kern w:val="0"/>
                <w:szCs w:val="21"/>
              </w:rPr>
            </w:pPr>
          </w:p>
        </w:tc>
      </w:tr>
      <w:tr w:rsidR="00D73429" w:rsidRPr="00A07AB3" w:rsidTr="00D36392">
        <w:trPr>
          <w:trHeight w:val="495"/>
        </w:trPr>
        <w:tc>
          <w:tcPr>
            <w:tcW w:w="14820" w:type="dxa"/>
            <w:gridSpan w:val="7"/>
            <w:tcBorders>
              <w:top w:val="nil"/>
              <w:left w:val="nil"/>
              <w:bottom w:val="nil"/>
              <w:right w:val="nil"/>
            </w:tcBorders>
            <w:shd w:val="clear" w:color="auto" w:fill="auto"/>
            <w:hideMark/>
          </w:tcPr>
          <w:p w:rsidR="00D73429" w:rsidRPr="00A07AB3" w:rsidRDefault="00D73429" w:rsidP="00A07AB3">
            <w:pPr>
              <w:widowControl/>
              <w:ind w:firstLineChars="100" w:firstLine="210"/>
              <w:jc w:val="left"/>
              <w:rPr>
                <w:rFonts w:asciiTheme="minorEastAsia" w:hAnsiTheme="minorEastAsia" w:cs="Times New Roman"/>
                <w:kern w:val="0"/>
                <w:szCs w:val="21"/>
              </w:rPr>
            </w:pPr>
          </w:p>
          <w:p w:rsidR="00D73429" w:rsidRPr="00A07AB3" w:rsidRDefault="00D73429" w:rsidP="00566E03">
            <w:pPr>
              <w:widowControl/>
              <w:jc w:val="left"/>
              <w:rPr>
                <w:rFonts w:asciiTheme="minorEastAsia" w:hAnsiTheme="minorEastAsia" w:cs="Times New Roman"/>
                <w:color w:val="000000"/>
                <w:kern w:val="0"/>
                <w:szCs w:val="21"/>
              </w:rPr>
            </w:pPr>
          </w:p>
        </w:tc>
      </w:tr>
      <w:tr w:rsidR="00D73429" w:rsidRPr="00A07AB3" w:rsidTr="00D36392">
        <w:trPr>
          <w:trHeight w:val="495"/>
        </w:trPr>
        <w:tc>
          <w:tcPr>
            <w:tcW w:w="720" w:type="dxa"/>
            <w:tcBorders>
              <w:top w:val="single" w:sz="4" w:space="0" w:color="000000"/>
              <w:left w:val="single" w:sz="4" w:space="0" w:color="000000"/>
              <w:bottom w:val="single" w:sz="4" w:space="0" w:color="000000"/>
              <w:right w:val="single" w:sz="4" w:space="0" w:color="000000"/>
            </w:tcBorders>
            <w:shd w:val="clear" w:color="auto" w:fill="auto"/>
            <w:hideMark/>
          </w:tcPr>
          <w:p w:rsidR="00D73429" w:rsidRPr="00A07AB3" w:rsidRDefault="00D73429" w:rsidP="00D36392">
            <w:pPr>
              <w:widowControl/>
              <w:jc w:val="center"/>
              <w:rPr>
                <w:rFonts w:asciiTheme="minorEastAsia" w:hAnsiTheme="minorEastAsia" w:cs="Times New Roman"/>
                <w:kern w:val="0"/>
                <w:szCs w:val="21"/>
              </w:rPr>
            </w:pPr>
            <w:r w:rsidRPr="00A07AB3">
              <w:rPr>
                <w:rFonts w:asciiTheme="minorEastAsia" w:hAnsiTheme="minorEastAsia" w:cs="Times New Roman" w:hint="eastAsia"/>
                <w:kern w:val="0"/>
                <w:szCs w:val="21"/>
              </w:rPr>
              <w:lastRenderedPageBreak/>
              <w:t>序号</w:t>
            </w:r>
          </w:p>
        </w:tc>
        <w:tc>
          <w:tcPr>
            <w:tcW w:w="2820" w:type="dxa"/>
            <w:gridSpan w:val="2"/>
            <w:tcBorders>
              <w:top w:val="single" w:sz="4" w:space="0" w:color="000000"/>
              <w:left w:val="nil"/>
              <w:bottom w:val="single" w:sz="4" w:space="0" w:color="000000"/>
              <w:right w:val="single" w:sz="4" w:space="0" w:color="000000"/>
            </w:tcBorders>
            <w:shd w:val="clear" w:color="auto" w:fill="auto"/>
            <w:hideMark/>
          </w:tcPr>
          <w:p w:rsidR="00D73429" w:rsidRPr="00A07AB3" w:rsidRDefault="00D73429" w:rsidP="00A07AB3">
            <w:pPr>
              <w:widowControl/>
              <w:ind w:firstLineChars="400" w:firstLine="840"/>
              <w:jc w:val="left"/>
              <w:rPr>
                <w:rFonts w:asciiTheme="minorEastAsia" w:hAnsiTheme="minorEastAsia" w:cs="Times New Roman"/>
                <w:kern w:val="0"/>
                <w:szCs w:val="21"/>
              </w:rPr>
            </w:pPr>
            <w:r w:rsidRPr="00A07AB3">
              <w:rPr>
                <w:rFonts w:asciiTheme="minorEastAsia" w:hAnsiTheme="minorEastAsia" w:cs="Times New Roman" w:hint="eastAsia"/>
                <w:kern w:val="0"/>
                <w:szCs w:val="21"/>
              </w:rPr>
              <w:t>违法行为类型</w:t>
            </w:r>
          </w:p>
        </w:tc>
        <w:tc>
          <w:tcPr>
            <w:tcW w:w="6900" w:type="dxa"/>
            <w:tcBorders>
              <w:top w:val="single" w:sz="4" w:space="0" w:color="000000"/>
              <w:left w:val="nil"/>
              <w:bottom w:val="single" w:sz="4" w:space="0" w:color="000000"/>
              <w:right w:val="single" w:sz="4" w:space="0" w:color="000000"/>
            </w:tcBorders>
            <w:shd w:val="clear" w:color="auto" w:fill="auto"/>
            <w:hideMark/>
          </w:tcPr>
          <w:p w:rsidR="00D73429" w:rsidRPr="00A07AB3" w:rsidRDefault="00D73429" w:rsidP="00D36392">
            <w:pPr>
              <w:widowControl/>
              <w:jc w:val="center"/>
              <w:rPr>
                <w:rFonts w:asciiTheme="minorEastAsia" w:hAnsiTheme="minorEastAsia" w:cs="Times New Roman"/>
                <w:kern w:val="0"/>
                <w:szCs w:val="21"/>
              </w:rPr>
            </w:pPr>
            <w:r w:rsidRPr="00A07AB3">
              <w:rPr>
                <w:rFonts w:asciiTheme="minorEastAsia" w:hAnsiTheme="minorEastAsia" w:cs="Times New Roman" w:hint="eastAsia"/>
                <w:kern w:val="0"/>
                <w:szCs w:val="21"/>
              </w:rPr>
              <w:t>处罚依据</w:t>
            </w:r>
          </w:p>
        </w:tc>
        <w:tc>
          <w:tcPr>
            <w:tcW w:w="4080" w:type="dxa"/>
            <w:gridSpan w:val="2"/>
            <w:tcBorders>
              <w:top w:val="single" w:sz="4" w:space="0" w:color="000000"/>
              <w:left w:val="nil"/>
              <w:bottom w:val="single" w:sz="4" w:space="0" w:color="000000"/>
              <w:right w:val="single" w:sz="4" w:space="0" w:color="000000"/>
            </w:tcBorders>
            <w:shd w:val="clear" w:color="auto" w:fill="auto"/>
            <w:hideMark/>
          </w:tcPr>
          <w:p w:rsidR="00D73429" w:rsidRPr="00A07AB3" w:rsidRDefault="00D73429" w:rsidP="00D36392">
            <w:pPr>
              <w:widowControl/>
              <w:jc w:val="center"/>
              <w:rPr>
                <w:rFonts w:asciiTheme="minorEastAsia" w:hAnsiTheme="minorEastAsia" w:cs="Times New Roman"/>
                <w:kern w:val="0"/>
                <w:szCs w:val="21"/>
              </w:rPr>
            </w:pPr>
            <w:r w:rsidRPr="00A07AB3">
              <w:rPr>
                <w:rFonts w:asciiTheme="minorEastAsia" w:hAnsiTheme="minorEastAsia" w:cs="Times New Roman" w:hint="eastAsia"/>
                <w:kern w:val="0"/>
                <w:szCs w:val="21"/>
              </w:rPr>
              <w:t>免罚条件</w:t>
            </w:r>
          </w:p>
        </w:tc>
        <w:tc>
          <w:tcPr>
            <w:tcW w:w="300" w:type="dxa"/>
            <w:tcBorders>
              <w:top w:val="nil"/>
              <w:left w:val="nil"/>
              <w:bottom w:val="nil"/>
              <w:right w:val="nil"/>
            </w:tcBorders>
            <w:shd w:val="clear" w:color="auto" w:fill="auto"/>
            <w:noWrap/>
            <w:hideMark/>
          </w:tcPr>
          <w:p w:rsidR="00D73429" w:rsidRPr="00A07AB3" w:rsidRDefault="00D73429" w:rsidP="00D36392">
            <w:pPr>
              <w:widowControl/>
              <w:jc w:val="left"/>
              <w:rPr>
                <w:rFonts w:asciiTheme="minorEastAsia" w:hAnsiTheme="minorEastAsia" w:cs="Times New Roman"/>
                <w:color w:val="000000"/>
                <w:kern w:val="0"/>
                <w:szCs w:val="21"/>
              </w:rPr>
            </w:pPr>
          </w:p>
        </w:tc>
      </w:tr>
      <w:tr w:rsidR="00D73429" w:rsidRPr="00A07AB3" w:rsidTr="00D36392">
        <w:trPr>
          <w:trHeight w:val="4459"/>
        </w:trPr>
        <w:tc>
          <w:tcPr>
            <w:tcW w:w="720" w:type="dxa"/>
            <w:tcBorders>
              <w:top w:val="nil"/>
              <w:left w:val="single" w:sz="4" w:space="0" w:color="000000"/>
              <w:bottom w:val="single" w:sz="4" w:space="0" w:color="000000"/>
              <w:right w:val="single" w:sz="4" w:space="0" w:color="000000"/>
            </w:tcBorders>
            <w:shd w:val="clear" w:color="auto" w:fill="auto"/>
            <w:noWrap/>
            <w:vAlign w:val="center"/>
            <w:hideMark/>
          </w:tcPr>
          <w:p w:rsidR="00D73429" w:rsidRPr="00A07AB3" w:rsidRDefault="00D73429" w:rsidP="00D36392">
            <w:pPr>
              <w:widowControl/>
              <w:jc w:val="center"/>
              <w:rPr>
                <w:rFonts w:asciiTheme="minorEastAsia" w:hAnsiTheme="minorEastAsia" w:cs="Times New Roman"/>
                <w:color w:val="000000"/>
                <w:kern w:val="0"/>
                <w:szCs w:val="21"/>
              </w:rPr>
            </w:pPr>
            <w:r w:rsidRPr="00A07AB3">
              <w:rPr>
                <w:rFonts w:asciiTheme="minorEastAsia" w:hAnsiTheme="minorEastAsia" w:cs="Times New Roman"/>
                <w:color w:val="000000"/>
                <w:kern w:val="0"/>
                <w:szCs w:val="21"/>
              </w:rPr>
              <w:t>1</w:t>
            </w:r>
          </w:p>
        </w:tc>
        <w:tc>
          <w:tcPr>
            <w:tcW w:w="2820" w:type="dxa"/>
            <w:gridSpan w:val="2"/>
            <w:tcBorders>
              <w:top w:val="single" w:sz="4" w:space="0" w:color="000000"/>
              <w:left w:val="nil"/>
              <w:bottom w:val="single" w:sz="4" w:space="0" w:color="000000"/>
              <w:right w:val="single" w:sz="4" w:space="0" w:color="000000"/>
            </w:tcBorders>
            <w:shd w:val="clear" w:color="auto" w:fill="auto"/>
            <w:vAlign w:val="center"/>
            <w:hideMark/>
          </w:tcPr>
          <w:p w:rsidR="00D73429" w:rsidRPr="00A07AB3" w:rsidRDefault="00D73429" w:rsidP="00D36392">
            <w:pPr>
              <w:widowControl/>
              <w:jc w:val="left"/>
              <w:rPr>
                <w:rFonts w:asciiTheme="minorEastAsia" w:hAnsiTheme="minorEastAsia" w:cs="Times New Roman"/>
                <w:kern w:val="0"/>
                <w:szCs w:val="21"/>
              </w:rPr>
            </w:pPr>
            <w:r w:rsidRPr="00A07AB3">
              <w:rPr>
                <w:rFonts w:asciiTheme="minorEastAsia" w:hAnsiTheme="minorEastAsia" w:cs="Times New Roman" w:hint="eastAsia"/>
                <w:kern w:val="0"/>
                <w:szCs w:val="21"/>
              </w:rPr>
              <w:t>经营不符合食品安全标准的食用农产品</w:t>
            </w:r>
          </w:p>
        </w:tc>
        <w:tc>
          <w:tcPr>
            <w:tcW w:w="6900" w:type="dxa"/>
            <w:tcBorders>
              <w:top w:val="single" w:sz="4" w:space="0" w:color="000000"/>
              <w:left w:val="nil"/>
              <w:bottom w:val="single" w:sz="4" w:space="0" w:color="000000"/>
              <w:right w:val="single" w:sz="4" w:space="0" w:color="000000"/>
            </w:tcBorders>
            <w:shd w:val="clear" w:color="auto" w:fill="auto"/>
            <w:hideMark/>
          </w:tcPr>
          <w:p w:rsidR="00D73429" w:rsidRPr="00A07AB3" w:rsidRDefault="00D73429" w:rsidP="00D36392">
            <w:pPr>
              <w:widowControl/>
              <w:jc w:val="left"/>
              <w:rPr>
                <w:rFonts w:asciiTheme="minorEastAsia" w:hAnsiTheme="minorEastAsia" w:cs="Times New Roman"/>
                <w:color w:val="000000"/>
                <w:kern w:val="0"/>
                <w:szCs w:val="21"/>
              </w:rPr>
            </w:pPr>
            <w:r w:rsidRPr="00A07AB3">
              <w:rPr>
                <w:rFonts w:asciiTheme="minorEastAsia" w:hAnsiTheme="minorEastAsia" w:cs="Times New Roman" w:hint="eastAsia"/>
                <w:kern w:val="0"/>
                <w:szCs w:val="21"/>
              </w:rPr>
              <w:t>《食用农产品市场销售质量安全监督管理办法》第十五条第一款 禁止销售者采购、销售食品安全法第三十四条规定情形的食用农产品</w:t>
            </w:r>
            <w:r w:rsidRPr="00A07AB3">
              <w:rPr>
                <w:rFonts w:asciiTheme="minorEastAsia" w:hAnsiTheme="minorEastAsia" w:cs="Times New Roman" w:hint="eastAsia"/>
                <w:kern w:val="0"/>
                <w:szCs w:val="21"/>
              </w:rPr>
              <w:br/>
              <w:t>《食用农产品市场销售质量安全监督管理办法》第四十二条销售者违反本办法第十五条规定，采购、销售食品安全法第三十四条规定情形的食用农产品的，由县级以上市场监督管理部门依照食品安全法有关规定给予处罚</w:t>
            </w:r>
            <w:r w:rsidRPr="00A07AB3">
              <w:rPr>
                <w:rFonts w:asciiTheme="minorEastAsia" w:hAnsiTheme="minorEastAsia" w:cs="Times New Roman" w:hint="eastAsia"/>
                <w:kern w:val="0"/>
                <w:szCs w:val="21"/>
              </w:rPr>
              <w:br/>
              <w:t>《食用农产品市场销售质量安全监督管理办法》第四十八条销售者履行了本办法规定的食用农产品进货查验等义务，有充分证据证明其不知道所采购的食用农产品不符合食品安全标</w:t>
            </w:r>
            <w:r w:rsidRPr="00A07AB3">
              <w:rPr>
                <w:rFonts w:asciiTheme="minorEastAsia" w:hAnsiTheme="minorEastAsia" w:cs="Times New Roman" w:hint="eastAsia"/>
                <w:kern w:val="0"/>
                <w:szCs w:val="21"/>
              </w:rPr>
              <w:br/>
              <w:t>准，并能如实说明其进货来源的，可以免予处罚，但应当依法</w:t>
            </w:r>
          </w:p>
        </w:tc>
        <w:tc>
          <w:tcPr>
            <w:tcW w:w="4080" w:type="dxa"/>
            <w:gridSpan w:val="2"/>
            <w:tcBorders>
              <w:top w:val="single" w:sz="4" w:space="0" w:color="000000"/>
              <w:left w:val="nil"/>
              <w:bottom w:val="single" w:sz="4" w:space="0" w:color="000000"/>
              <w:right w:val="single" w:sz="4" w:space="0" w:color="000000"/>
            </w:tcBorders>
            <w:shd w:val="clear" w:color="auto" w:fill="auto"/>
            <w:hideMark/>
          </w:tcPr>
          <w:p w:rsidR="00D73429" w:rsidRPr="00A07AB3" w:rsidRDefault="00D73429" w:rsidP="00D36392">
            <w:pPr>
              <w:widowControl/>
              <w:jc w:val="left"/>
              <w:rPr>
                <w:rFonts w:asciiTheme="minorEastAsia" w:hAnsiTheme="minorEastAsia" w:cs="Times New Roman"/>
                <w:color w:val="000000"/>
                <w:kern w:val="0"/>
                <w:szCs w:val="21"/>
              </w:rPr>
            </w:pPr>
            <w:r w:rsidRPr="00A07AB3">
              <w:rPr>
                <w:rFonts w:asciiTheme="minorEastAsia" w:hAnsiTheme="minorEastAsia" w:cs="Times New Roman"/>
                <w:kern w:val="0"/>
                <w:szCs w:val="21"/>
              </w:rPr>
              <w:t xml:space="preserve">1.  </w:t>
            </w:r>
            <w:r w:rsidRPr="00A07AB3">
              <w:rPr>
                <w:rFonts w:asciiTheme="minorEastAsia" w:hAnsiTheme="minorEastAsia" w:cs="Times New Roman" w:hint="eastAsia"/>
                <w:kern w:val="0"/>
                <w:szCs w:val="21"/>
              </w:rPr>
              <w:t>非主观故意  食品不符合食品安全标准不是其造成的</w:t>
            </w:r>
            <w:r w:rsidRPr="00A07AB3">
              <w:rPr>
                <w:rFonts w:asciiTheme="minorEastAsia" w:hAnsiTheme="minorEastAsia" w:cs="Times New Roman" w:hint="eastAsia"/>
                <w:kern w:val="0"/>
                <w:szCs w:val="21"/>
              </w:rPr>
              <w:br/>
            </w:r>
            <w:r w:rsidRPr="00A07AB3">
              <w:rPr>
                <w:rFonts w:asciiTheme="minorEastAsia" w:hAnsiTheme="minorEastAsia" w:cs="Times New Roman"/>
                <w:kern w:val="0"/>
                <w:szCs w:val="21"/>
              </w:rPr>
              <w:t xml:space="preserve">2.  </w:t>
            </w:r>
            <w:r w:rsidRPr="00A07AB3">
              <w:rPr>
                <w:rFonts w:asciiTheme="minorEastAsia" w:hAnsiTheme="minorEastAsia" w:cs="Times New Roman" w:hint="eastAsia"/>
                <w:kern w:val="0"/>
                <w:szCs w:val="21"/>
              </w:rPr>
              <w:t>能如实说明进货来源</w:t>
            </w:r>
            <w:r w:rsidRPr="00A07AB3">
              <w:rPr>
                <w:rFonts w:asciiTheme="minorEastAsia" w:hAnsiTheme="minorEastAsia" w:cs="Times New Roman" w:hint="eastAsia"/>
                <w:kern w:val="0"/>
                <w:szCs w:val="21"/>
              </w:rPr>
              <w:br/>
            </w:r>
            <w:r w:rsidRPr="00A07AB3">
              <w:rPr>
                <w:rFonts w:asciiTheme="minorEastAsia" w:hAnsiTheme="minorEastAsia" w:cs="Times New Roman"/>
                <w:kern w:val="0"/>
                <w:szCs w:val="21"/>
              </w:rPr>
              <w:t xml:space="preserve">3.  </w:t>
            </w:r>
            <w:r w:rsidRPr="00A07AB3">
              <w:rPr>
                <w:rFonts w:asciiTheme="minorEastAsia" w:hAnsiTheme="minorEastAsia" w:cs="Times New Roman" w:hint="eastAsia"/>
                <w:kern w:val="0"/>
                <w:szCs w:val="21"/>
              </w:rPr>
              <w:t>未发生食品安全事故或未发生食源性疾病</w:t>
            </w:r>
            <w:r w:rsidRPr="00A07AB3">
              <w:rPr>
                <w:rFonts w:asciiTheme="minorEastAsia" w:hAnsiTheme="minorEastAsia" w:cs="Times New Roman" w:hint="eastAsia"/>
                <w:kern w:val="0"/>
                <w:szCs w:val="21"/>
              </w:rPr>
              <w:br/>
            </w:r>
            <w:r w:rsidRPr="00A07AB3">
              <w:rPr>
                <w:rFonts w:asciiTheme="minorEastAsia" w:hAnsiTheme="minorEastAsia" w:cs="Times New Roman"/>
                <w:kern w:val="0"/>
                <w:szCs w:val="21"/>
              </w:rPr>
              <w:t xml:space="preserve">4.  </w:t>
            </w:r>
            <w:r w:rsidRPr="00A07AB3">
              <w:rPr>
                <w:rFonts w:asciiTheme="minorEastAsia" w:hAnsiTheme="minorEastAsia" w:cs="Times New Roman" w:hint="eastAsia"/>
                <w:kern w:val="0"/>
                <w:szCs w:val="21"/>
              </w:rPr>
              <w:t>立即自行改正或责令改正期间已改正；</w:t>
            </w:r>
            <w:r w:rsidRPr="00A07AB3">
              <w:rPr>
                <w:rFonts w:asciiTheme="minorEastAsia" w:hAnsiTheme="minorEastAsia" w:cs="Times New Roman" w:hint="eastAsia"/>
                <w:kern w:val="0"/>
                <w:szCs w:val="21"/>
              </w:rPr>
              <w:br/>
            </w:r>
            <w:r w:rsidRPr="00A07AB3">
              <w:rPr>
                <w:rFonts w:asciiTheme="minorEastAsia" w:hAnsiTheme="minorEastAsia" w:cs="Times New Roman"/>
                <w:kern w:val="0"/>
                <w:szCs w:val="21"/>
              </w:rPr>
              <w:t xml:space="preserve">5.  </w:t>
            </w:r>
            <w:r w:rsidRPr="00A07AB3">
              <w:rPr>
                <w:rFonts w:asciiTheme="minorEastAsia" w:hAnsiTheme="minorEastAsia" w:cs="Times New Roman" w:hint="eastAsia"/>
                <w:kern w:val="0"/>
                <w:szCs w:val="21"/>
              </w:rPr>
              <w:t>食品经营者在两年内第三次出现本类型违法行为的，不予免罚</w:t>
            </w:r>
          </w:p>
        </w:tc>
        <w:tc>
          <w:tcPr>
            <w:tcW w:w="300" w:type="dxa"/>
            <w:tcBorders>
              <w:top w:val="nil"/>
              <w:left w:val="nil"/>
              <w:bottom w:val="nil"/>
              <w:right w:val="nil"/>
            </w:tcBorders>
            <w:shd w:val="clear" w:color="auto" w:fill="auto"/>
            <w:noWrap/>
            <w:hideMark/>
          </w:tcPr>
          <w:p w:rsidR="00D73429" w:rsidRPr="00A07AB3" w:rsidRDefault="00D73429" w:rsidP="00D36392">
            <w:pPr>
              <w:widowControl/>
              <w:jc w:val="left"/>
              <w:rPr>
                <w:rFonts w:asciiTheme="minorEastAsia" w:hAnsiTheme="minorEastAsia" w:cs="Times New Roman"/>
                <w:color w:val="000000"/>
                <w:kern w:val="0"/>
                <w:szCs w:val="21"/>
              </w:rPr>
            </w:pPr>
          </w:p>
        </w:tc>
      </w:tr>
      <w:tr w:rsidR="00D73429" w:rsidRPr="00A07AB3" w:rsidTr="00D36392">
        <w:trPr>
          <w:trHeight w:val="4467"/>
        </w:trPr>
        <w:tc>
          <w:tcPr>
            <w:tcW w:w="720" w:type="dxa"/>
            <w:tcBorders>
              <w:top w:val="nil"/>
              <w:left w:val="single" w:sz="4" w:space="0" w:color="000000"/>
              <w:bottom w:val="single" w:sz="4" w:space="0" w:color="000000"/>
              <w:right w:val="single" w:sz="4" w:space="0" w:color="000000"/>
            </w:tcBorders>
            <w:shd w:val="clear" w:color="auto" w:fill="auto"/>
            <w:hideMark/>
          </w:tcPr>
          <w:p w:rsidR="00D73429" w:rsidRPr="00A07AB3" w:rsidRDefault="00D73429" w:rsidP="00D36392">
            <w:pPr>
              <w:widowControl/>
              <w:jc w:val="left"/>
              <w:rPr>
                <w:rFonts w:asciiTheme="minorEastAsia" w:hAnsiTheme="minorEastAsia" w:cs="Times New Roman"/>
                <w:color w:val="000000"/>
                <w:kern w:val="0"/>
                <w:szCs w:val="21"/>
              </w:rPr>
            </w:pPr>
            <w:r w:rsidRPr="00A07AB3">
              <w:rPr>
                <w:rFonts w:asciiTheme="minorEastAsia" w:hAnsiTheme="minorEastAsia" w:cs="Times New Roman"/>
                <w:color w:val="000000"/>
                <w:kern w:val="0"/>
                <w:szCs w:val="21"/>
              </w:rPr>
              <w:lastRenderedPageBreak/>
              <w:t xml:space="preserve">　</w:t>
            </w:r>
          </w:p>
        </w:tc>
        <w:tc>
          <w:tcPr>
            <w:tcW w:w="2820" w:type="dxa"/>
            <w:gridSpan w:val="2"/>
            <w:tcBorders>
              <w:top w:val="single" w:sz="4" w:space="0" w:color="000000"/>
              <w:left w:val="nil"/>
              <w:bottom w:val="single" w:sz="4" w:space="0" w:color="000000"/>
              <w:right w:val="single" w:sz="4" w:space="0" w:color="000000"/>
            </w:tcBorders>
            <w:shd w:val="clear" w:color="auto" w:fill="auto"/>
            <w:hideMark/>
          </w:tcPr>
          <w:p w:rsidR="00D73429" w:rsidRPr="00A07AB3" w:rsidRDefault="00D73429" w:rsidP="00D36392">
            <w:pPr>
              <w:widowControl/>
              <w:jc w:val="left"/>
              <w:rPr>
                <w:rFonts w:asciiTheme="minorEastAsia" w:hAnsiTheme="minorEastAsia" w:cs="Times New Roman"/>
                <w:color w:val="000000"/>
                <w:kern w:val="0"/>
                <w:szCs w:val="21"/>
              </w:rPr>
            </w:pPr>
            <w:r w:rsidRPr="00A07AB3">
              <w:rPr>
                <w:rFonts w:asciiTheme="minorEastAsia" w:hAnsiTheme="minorEastAsia" w:cs="Times New Roman"/>
                <w:color w:val="000000"/>
                <w:kern w:val="0"/>
                <w:szCs w:val="21"/>
              </w:rPr>
              <w:t xml:space="preserve">　</w:t>
            </w:r>
          </w:p>
        </w:tc>
        <w:tc>
          <w:tcPr>
            <w:tcW w:w="6900" w:type="dxa"/>
            <w:tcBorders>
              <w:top w:val="single" w:sz="4" w:space="0" w:color="000000"/>
              <w:left w:val="nil"/>
              <w:bottom w:val="single" w:sz="4" w:space="0" w:color="000000"/>
              <w:right w:val="single" w:sz="4" w:space="0" w:color="000000"/>
            </w:tcBorders>
            <w:shd w:val="clear" w:color="auto" w:fill="auto"/>
            <w:hideMark/>
          </w:tcPr>
          <w:p w:rsidR="00D73429" w:rsidRPr="00A07AB3" w:rsidRDefault="00D73429" w:rsidP="00D36392">
            <w:pPr>
              <w:widowControl/>
              <w:jc w:val="left"/>
              <w:rPr>
                <w:rFonts w:asciiTheme="minorEastAsia" w:hAnsiTheme="minorEastAsia" w:cs="Times New Roman"/>
                <w:color w:val="000000"/>
                <w:kern w:val="0"/>
                <w:szCs w:val="21"/>
              </w:rPr>
            </w:pPr>
            <w:r w:rsidRPr="00A07AB3">
              <w:rPr>
                <w:rFonts w:asciiTheme="minorEastAsia" w:hAnsiTheme="minorEastAsia" w:cs="Times New Roman" w:hint="eastAsia"/>
                <w:kern w:val="0"/>
                <w:szCs w:val="21"/>
              </w:rPr>
              <w:t>没收其不符合食品安全标准的食用农产品；造成人身、财产或者其他损害的，依法承担赔偿责任</w:t>
            </w:r>
            <w:r w:rsidRPr="00A07AB3">
              <w:rPr>
                <w:rFonts w:asciiTheme="minorEastAsia" w:hAnsiTheme="minorEastAsia" w:cs="Times New Roman" w:hint="eastAsia"/>
                <w:kern w:val="0"/>
                <w:szCs w:val="21"/>
              </w:rPr>
              <w:br/>
              <w:t>《中华人民共和国食品安全法》第一百二十四条第一款第一项违反本法规定，有下列情形之一，尚不构成犯罪的，由县级以上人民政府食品安全监督管理部门没收违法所得和违法生产经营的食品、食品添加剂，并可以没收用于违法生产经营的工具、设备、原料等物品；违法生产经营的食品、食品添加剂货值金额不足一万元的，并处五万元以上十万元以下罚款；货值金额一万元以上的，并处货值金额十倍以上二十倍以下罚款；情节严重的，吊销许可证</w:t>
            </w:r>
            <w:r w:rsidRPr="00A07AB3">
              <w:rPr>
                <w:rFonts w:asciiTheme="minorEastAsia" w:hAnsiTheme="minorEastAsia" w:cs="Times New Roman" w:hint="eastAsia"/>
                <w:kern w:val="0"/>
                <w:szCs w:val="21"/>
              </w:rPr>
              <w:br/>
              <w:t>（一）生产经营致病性微生物，农药残留、兽药残留、生物毒素、重金属等污染物质以及其他危害人体健康的物质含量超过</w:t>
            </w:r>
            <w:r w:rsidRPr="00A07AB3">
              <w:rPr>
                <w:rFonts w:asciiTheme="minorEastAsia" w:hAnsiTheme="minorEastAsia" w:cs="Times New Roman" w:hint="eastAsia"/>
                <w:kern w:val="0"/>
                <w:szCs w:val="21"/>
              </w:rPr>
              <w:br/>
              <w:t>食品安全标准限量的食品、食品添加剂。</w:t>
            </w:r>
          </w:p>
        </w:tc>
        <w:tc>
          <w:tcPr>
            <w:tcW w:w="4080" w:type="dxa"/>
            <w:gridSpan w:val="2"/>
            <w:tcBorders>
              <w:top w:val="single" w:sz="4" w:space="0" w:color="000000"/>
              <w:left w:val="nil"/>
              <w:bottom w:val="single" w:sz="4" w:space="0" w:color="000000"/>
              <w:right w:val="single" w:sz="4" w:space="0" w:color="000000"/>
            </w:tcBorders>
            <w:shd w:val="clear" w:color="auto" w:fill="auto"/>
            <w:hideMark/>
          </w:tcPr>
          <w:p w:rsidR="00D73429" w:rsidRPr="00A07AB3" w:rsidRDefault="00D73429" w:rsidP="00D36392">
            <w:pPr>
              <w:widowControl/>
              <w:jc w:val="left"/>
              <w:rPr>
                <w:rFonts w:asciiTheme="minorEastAsia" w:hAnsiTheme="minorEastAsia" w:cs="Times New Roman"/>
                <w:color w:val="000000"/>
                <w:kern w:val="0"/>
                <w:szCs w:val="21"/>
              </w:rPr>
            </w:pPr>
            <w:r w:rsidRPr="00A07AB3">
              <w:rPr>
                <w:rFonts w:asciiTheme="minorEastAsia" w:hAnsiTheme="minorEastAsia" w:cs="Times New Roman"/>
                <w:color w:val="000000"/>
                <w:kern w:val="0"/>
                <w:szCs w:val="21"/>
              </w:rPr>
              <w:t xml:space="preserve">　</w:t>
            </w:r>
          </w:p>
        </w:tc>
        <w:tc>
          <w:tcPr>
            <w:tcW w:w="300" w:type="dxa"/>
            <w:tcBorders>
              <w:top w:val="nil"/>
              <w:left w:val="nil"/>
              <w:bottom w:val="nil"/>
              <w:right w:val="nil"/>
            </w:tcBorders>
            <w:shd w:val="clear" w:color="auto" w:fill="auto"/>
            <w:noWrap/>
            <w:hideMark/>
          </w:tcPr>
          <w:p w:rsidR="00D73429" w:rsidRPr="00A07AB3" w:rsidRDefault="00D73429" w:rsidP="00D36392">
            <w:pPr>
              <w:widowControl/>
              <w:jc w:val="left"/>
              <w:rPr>
                <w:rFonts w:asciiTheme="minorEastAsia" w:hAnsiTheme="minorEastAsia" w:cs="Times New Roman"/>
                <w:color w:val="000000"/>
                <w:kern w:val="0"/>
                <w:szCs w:val="21"/>
              </w:rPr>
            </w:pPr>
          </w:p>
        </w:tc>
      </w:tr>
      <w:tr w:rsidR="00D73429" w:rsidRPr="00A07AB3" w:rsidTr="00D36392">
        <w:trPr>
          <w:trHeight w:val="3780"/>
        </w:trPr>
        <w:tc>
          <w:tcPr>
            <w:tcW w:w="720" w:type="dxa"/>
            <w:tcBorders>
              <w:top w:val="nil"/>
              <w:left w:val="single" w:sz="4" w:space="0" w:color="000000"/>
              <w:bottom w:val="single" w:sz="4" w:space="0" w:color="000000"/>
              <w:right w:val="single" w:sz="4" w:space="0" w:color="000000"/>
            </w:tcBorders>
            <w:shd w:val="clear" w:color="auto" w:fill="auto"/>
            <w:noWrap/>
            <w:vAlign w:val="center"/>
            <w:hideMark/>
          </w:tcPr>
          <w:p w:rsidR="00D73429" w:rsidRPr="00A07AB3" w:rsidRDefault="00D73429" w:rsidP="00D36392">
            <w:pPr>
              <w:widowControl/>
              <w:jc w:val="center"/>
              <w:rPr>
                <w:rFonts w:asciiTheme="minorEastAsia" w:hAnsiTheme="minorEastAsia" w:cs="Times New Roman"/>
                <w:color w:val="000000"/>
                <w:kern w:val="0"/>
                <w:szCs w:val="21"/>
              </w:rPr>
            </w:pPr>
            <w:r w:rsidRPr="00A07AB3">
              <w:rPr>
                <w:rFonts w:asciiTheme="minorEastAsia" w:hAnsiTheme="minorEastAsia" w:cs="Times New Roman"/>
                <w:color w:val="000000"/>
                <w:kern w:val="0"/>
                <w:szCs w:val="21"/>
              </w:rPr>
              <w:t>2</w:t>
            </w:r>
          </w:p>
        </w:tc>
        <w:tc>
          <w:tcPr>
            <w:tcW w:w="2820" w:type="dxa"/>
            <w:gridSpan w:val="2"/>
            <w:tcBorders>
              <w:top w:val="single" w:sz="4" w:space="0" w:color="000000"/>
              <w:left w:val="nil"/>
              <w:bottom w:val="single" w:sz="4" w:space="0" w:color="000000"/>
              <w:right w:val="single" w:sz="4" w:space="0" w:color="000000"/>
            </w:tcBorders>
            <w:shd w:val="clear" w:color="auto" w:fill="auto"/>
            <w:vAlign w:val="center"/>
            <w:hideMark/>
          </w:tcPr>
          <w:p w:rsidR="00D73429" w:rsidRPr="00A07AB3" w:rsidRDefault="00D73429" w:rsidP="00D36392">
            <w:pPr>
              <w:widowControl/>
              <w:jc w:val="left"/>
              <w:rPr>
                <w:rFonts w:asciiTheme="minorEastAsia" w:hAnsiTheme="minorEastAsia" w:cs="Times New Roman"/>
                <w:kern w:val="0"/>
                <w:szCs w:val="21"/>
              </w:rPr>
            </w:pPr>
            <w:r w:rsidRPr="00A07AB3">
              <w:rPr>
                <w:rFonts w:asciiTheme="minorEastAsia" w:hAnsiTheme="minorEastAsia" w:cs="Times New Roman" w:hint="eastAsia"/>
                <w:kern w:val="0"/>
                <w:szCs w:val="21"/>
              </w:rPr>
              <w:t>经营超过保质期的食品、食品添加剂</w:t>
            </w:r>
          </w:p>
        </w:tc>
        <w:tc>
          <w:tcPr>
            <w:tcW w:w="6900" w:type="dxa"/>
            <w:tcBorders>
              <w:top w:val="single" w:sz="4" w:space="0" w:color="000000"/>
              <w:left w:val="nil"/>
              <w:bottom w:val="single" w:sz="4" w:space="0" w:color="000000"/>
              <w:right w:val="single" w:sz="4" w:space="0" w:color="000000"/>
            </w:tcBorders>
            <w:shd w:val="clear" w:color="auto" w:fill="auto"/>
            <w:hideMark/>
          </w:tcPr>
          <w:p w:rsidR="00D73429" w:rsidRPr="00A07AB3" w:rsidRDefault="00D73429" w:rsidP="00D36392">
            <w:pPr>
              <w:widowControl/>
              <w:jc w:val="left"/>
              <w:rPr>
                <w:rFonts w:asciiTheme="minorEastAsia" w:hAnsiTheme="minorEastAsia" w:cs="Times New Roman"/>
                <w:color w:val="000000"/>
                <w:kern w:val="0"/>
                <w:szCs w:val="21"/>
              </w:rPr>
            </w:pPr>
            <w:r w:rsidRPr="00A07AB3">
              <w:rPr>
                <w:rFonts w:asciiTheme="minorEastAsia" w:hAnsiTheme="minorEastAsia" w:cs="Times New Roman" w:hint="eastAsia"/>
                <w:kern w:val="0"/>
                <w:szCs w:val="21"/>
              </w:rPr>
              <w:t>《中华人民共和国食品安全法》第三十四条第十项  禁止生产经营下列食品、食品添加剂、食品相关产品</w:t>
            </w:r>
            <w:r w:rsidRPr="00A07AB3">
              <w:rPr>
                <w:rFonts w:asciiTheme="minorEastAsia" w:hAnsiTheme="minorEastAsia" w:cs="Times New Roman" w:hint="eastAsia"/>
                <w:kern w:val="0"/>
                <w:szCs w:val="21"/>
              </w:rPr>
              <w:br/>
              <w:t>（十）标注虚假生产日期、保质期或者超过保质期的食品、食品添加剂</w:t>
            </w:r>
            <w:r w:rsidRPr="00A07AB3">
              <w:rPr>
                <w:rFonts w:asciiTheme="minorEastAsia" w:hAnsiTheme="minorEastAsia" w:cs="Times New Roman" w:hint="eastAsia"/>
                <w:kern w:val="0"/>
                <w:szCs w:val="21"/>
              </w:rPr>
              <w:br/>
              <w:t>《中华人民共和国食品安全法》第一百二十四条第一款第五项违反本法规定，有下列情形之一，尚不构成犯罪的，由县级以上人民政府食品安全监督管理部门没收违法所得和违法生产经营的食品、食品添加剂，并可以没收用于违法生产经营的工具、设备、原料等物品；违法生产经营的食品、食品添加剂货值金额不足一万元的，并处五万元以上十万元以下罚款；货值</w:t>
            </w:r>
          </w:p>
        </w:tc>
        <w:tc>
          <w:tcPr>
            <w:tcW w:w="4080" w:type="dxa"/>
            <w:gridSpan w:val="2"/>
            <w:tcBorders>
              <w:top w:val="single" w:sz="4" w:space="0" w:color="000000"/>
              <w:left w:val="nil"/>
              <w:bottom w:val="single" w:sz="4" w:space="0" w:color="000000"/>
              <w:right w:val="single" w:sz="4" w:space="0" w:color="000000"/>
            </w:tcBorders>
            <w:shd w:val="clear" w:color="auto" w:fill="auto"/>
            <w:hideMark/>
          </w:tcPr>
          <w:p w:rsidR="00D73429" w:rsidRPr="00A07AB3" w:rsidRDefault="00D73429" w:rsidP="00D36392">
            <w:pPr>
              <w:widowControl/>
              <w:jc w:val="left"/>
              <w:rPr>
                <w:rFonts w:asciiTheme="minorEastAsia" w:hAnsiTheme="minorEastAsia" w:cs="Times New Roman"/>
                <w:color w:val="000000"/>
                <w:kern w:val="0"/>
                <w:szCs w:val="21"/>
              </w:rPr>
            </w:pPr>
            <w:r w:rsidRPr="00A07AB3">
              <w:rPr>
                <w:rFonts w:asciiTheme="minorEastAsia" w:hAnsiTheme="minorEastAsia" w:cs="Times New Roman"/>
                <w:kern w:val="0"/>
                <w:szCs w:val="21"/>
              </w:rPr>
              <w:t xml:space="preserve">1.  </w:t>
            </w:r>
            <w:r w:rsidRPr="00A07AB3">
              <w:rPr>
                <w:rFonts w:asciiTheme="minorEastAsia" w:hAnsiTheme="minorEastAsia" w:cs="Times New Roman" w:hint="eastAsia"/>
                <w:kern w:val="0"/>
                <w:szCs w:val="21"/>
              </w:rPr>
              <w:t>能如实说明进货来源</w:t>
            </w:r>
            <w:r w:rsidRPr="00A07AB3">
              <w:rPr>
                <w:rFonts w:asciiTheme="minorEastAsia" w:hAnsiTheme="minorEastAsia" w:cs="Times New Roman" w:hint="eastAsia"/>
                <w:kern w:val="0"/>
                <w:szCs w:val="21"/>
              </w:rPr>
              <w:br/>
            </w:r>
            <w:r w:rsidRPr="00A07AB3">
              <w:rPr>
                <w:rFonts w:asciiTheme="minorEastAsia" w:hAnsiTheme="minorEastAsia" w:cs="Times New Roman"/>
                <w:kern w:val="0"/>
                <w:szCs w:val="21"/>
              </w:rPr>
              <w:t xml:space="preserve">2.  </w:t>
            </w:r>
            <w:r w:rsidRPr="00A07AB3">
              <w:rPr>
                <w:rFonts w:asciiTheme="minorEastAsia" w:hAnsiTheme="minorEastAsia" w:cs="Times New Roman" w:hint="eastAsia"/>
                <w:kern w:val="0"/>
                <w:szCs w:val="21"/>
              </w:rPr>
              <w:t xml:space="preserve">违法货值金额不超过 </w:t>
            </w:r>
            <w:r w:rsidRPr="00A07AB3">
              <w:rPr>
                <w:rFonts w:asciiTheme="minorEastAsia" w:hAnsiTheme="minorEastAsia" w:cs="Times New Roman"/>
                <w:kern w:val="0"/>
                <w:szCs w:val="21"/>
              </w:rPr>
              <w:t xml:space="preserve">500 </w:t>
            </w:r>
            <w:r w:rsidRPr="00A07AB3">
              <w:rPr>
                <w:rFonts w:asciiTheme="minorEastAsia" w:hAnsiTheme="minorEastAsia" w:cs="Times New Roman" w:hint="eastAsia"/>
                <w:kern w:val="0"/>
                <w:szCs w:val="21"/>
              </w:rPr>
              <w:t>元，且食品未售出</w:t>
            </w:r>
            <w:r w:rsidRPr="00A07AB3">
              <w:rPr>
                <w:rFonts w:asciiTheme="minorEastAsia" w:hAnsiTheme="minorEastAsia" w:cs="Times New Roman" w:hint="eastAsia"/>
                <w:kern w:val="0"/>
                <w:szCs w:val="21"/>
              </w:rPr>
              <w:br/>
            </w:r>
            <w:r w:rsidRPr="00A07AB3">
              <w:rPr>
                <w:rFonts w:asciiTheme="minorEastAsia" w:hAnsiTheme="minorEastAsia" w:cs="Times New Roman"/>
                <w:kern w:val="0"/>
                <w:szCs w:val="21"/>
              </w:rPr>
              <w:t xml:space="preserve">3.  </w:t>
            </w:r>
            <w:r w:rsidRPr="00A07AB3">
              <w:rPr>
                <w:rFonts w:asciiTheme="minorEastAsia" w:hAnsiTheme="minorEastAsia" w:cs="Times New Roman" w:hint="eastAsia"/>
                <w:kern w:val="0"/>
                <w:szCs w:val="21"/>
              </w:rPr>
              <w:t>未发生食品安全事故或未发生食源性疾病</w:t>
            </w:r>
            <w:r w:rsidRPr="00A07AB3">
              <w:rPr>
                <w:rFonts w:asciiTheme="minorEastAsia" w:hAnsiTheme="minorEastAsia" w:cs="Times New Roman" w:hint="eastAsia"/>
                <w:kern w:val="0"/>
                <w:szCs w:val="21"/>
              </w:rPr>
              <w:br/>
            </w:r>
            <w:r w:rsidRPr="00A07AB3">
              <w:rPr>
                <w:rFonts w:asciiTheme="minorEastAsia" w:hAnsiTheme="minorEastAsia" w:cs="Times New Roman"/>
                <w:kern w:val="0"/>
                <w:szCs w:val="21"/>
              </w:rPr>
              <w:t xml:space="preserve">4.  </w:t>
            </w:r>
            <w:r w:rsidRPr="00A07AB3">
              <w:rPr>
                <w:rFonts w:asciiTheme="minorEastAsia" w:hAnsiTheme="minorEastAsia" w:cs="Times New Roman" w:hint="eastAsia"/>
                <w:kern w:val="0"/>
                <w:szCs w:val="21"/>
              </w:rPr>
              <w:t>立即自行改正或责令改正期间已改正；</w:t>
            </w:r>
            <w:r w:rsidRPr="00A07AB3">
              <w:rPr>
                <w:rFonts w:asciiTheme="minorEastAsia" w:hAnsiTheme="minorEastAsia" w:cs="Times New Roman" w:hint="eastAsia"/>
                <w:kern w:val="0"/>
                <w:szCs w:val="21"/>
              </w:rPr>
              <w:br/>
            </w:r>
            <w:r w:rsidRPr="00A07AB3">
              <w:rPr>
                <w:rFonts w:asciiTheme="minorEastAsia" w:hAnsiTheme="minorEastAsia" w:cs="Times New Roman"/>
                <w:kern w:val="0"/>
                <w:szCs w:val="21"/>
              </w:rPr>
              <w:t xml:space="preserve">5.  </w:t>
            </w:r>
            <w:r w:rsidRPr="00A07AB3">
              <w:rPr>
                <w:rFonts w:asciiTheme="minorEastAsia" w:hAnsiTheme="minorEastAsia" w:cs="Times New Roman" w:hint="eastAsia"/>
                <w:kern w:val="0"/>
                <w:szCs w:val="21"/>
              </w:rPr>
              <w:t>食品经营者在两年内第三次出现本类型违法行为的，不予免罚</w:t>
            </w:r>
          </w:p>
        </w:tc>
        <w:tc>
          <w:tcPr>
            <w:tcW w:w="300" w:type="dxa"/>
            <w:tcBorders>
              <w:top w:val="nil"/>
              <w:left w:val="nil"/>
              <w:bottom w:val="nil"/>
              <w:right w:val="nil"/>
            </w:tcBorders>
            <w:shd w:val="clear" w:color="auto" w:fill="auto"/>
            <w:noWrap/>
            <w:hideMark/>
          </w:tcPr>
          <w:p w:rsidR="00D73429" w:rsidRPr="00A07AB3" w:rsidRDefault="00D73429" w:rsidP="00D36392">
            <w:pPr>
              <w:widowControl/>
              <w:jc w:val="left"/>
              <w:rPr>
                <w:rFonts w:asciiTheme="minorEastAsia" w:hAnsiTheme="minorEastAsia" w:cs="Times New Roman"/>
                <w:color w:val="000000"/>
                <w:kern w:val="0"/>
                <w:szCs w:val="21"/>
              </w:rPr>
            </w:pPr>
          </w:p>
        </w:tc>
      </w:tr>
      <w:tr w:rsidR="00D73429" w:rsidRPr="00A07AB3" w:rsidTr="00D36392">
        <w:trPr>
          <w:trHeight w:val="1789"/>
        </w:trPr>
        <w:tc>
          <w:tcPr>
            <w:tcW w:w="720" w:type="dxa"/>
            <w:tcBorders>
              <w:top w:val="nil"/>
              <w:left w:val="single" w:sz="4" w:space="0" w:color="000000"/>
              <w:bottom w:val="single" w:sz="4" w:space="0" w:color="000000"/>
              <w:right w:val="single" w:sz="4" w:space="0" w:color="000000"/>
            </w:tcBorders>
            <w:shd w:val="clear" w:color="auto" w:fill="auto"/>
            <w:hideMark/>
          </w:tcPr>
          <w:p w:rsidR="00D73429" w:rsidRPr="00A07AB3" w:rsidRDefault="00D73429" w:rsidP="00D36392">
            <w:pPr>
              <w:widowControl/>
              <w:jc w:val="left"/>
              <w:rPr>
                <w:rFonts w:asciiTheme="minorEastAsia" w:hAnsiTheme="minorEastAsia" w:cs="Times New Roman"/>
                <w:color w:val="000000"/>
                <w:kern w:val="0"/>
                <w:szCs w:val="21"/>
              </w:rPr>
            </w:pPr>
            <w:r w:rsidRPr="00A07AB3">
              <w:rPr>
                <w:rFonts w:asciiTheme="minorEastAsia" w:hAnsiTheme="minorEastAsia" w:cs="Times New Roman"/>
                <w:color w:val="000000"/>
                <w:kern w:val="0"/>
                <w:szCs w:val="21"/>
              </w:rPr>
              <w:lastRenderedPageBreak/>
              <w:t xml:space="preserve">　</w:t>
            </w:r>
          </w:p>
        </w:tc>
        <w:tc>
          <w:tcPr>
            <w:tcW w:w="2820" w:type="dxa"/>
            <w:gridSpan w:val="2"/>
            <w:tcBorders>
              <w:top w:val="single" w:sz="4" w:space="0" w:color="000000"/>
              <w:left w:val="nil"/>
              <w:bottom w:val="single" w:sz="4" w:space="0" w:color="000000"/>
              <w:right w:val="single" w:sz="4" w:space="0" w:color="000000"/>
            </w:tcBorders>
            <w:shd w:val="clear" w:color="auto" w:fill="auto"/>
            <w:hideMark/>
          </w:tcPr>
          <w:p w:rsidR="00D73429" w:rsidRPr="00A07AB3" w:rsidRDefault="00D73429" w:rsidP="00D36392">
            <w:pPr>
              <w:widowControl/>
              <w:jc w:val="left"/>
              <w:rPr>
                <w:rFonts w:asciiTheme="minorEastAsia" w:hAnsiTheme="minorEastAsia" w:cs="Times New Roman"/>
                <w:color w:val="000000"/>
                <w:kern w:val="0"/>
                <w:szCs w:val="21"/>
              </w:rPr>
            </w:pPr>
            <w:r w:rsidRPr="00A07AB3">
              <w:rPr>
                <w:rFonts w:asciiTheme="minorEastAsia" w:hAnsiTheme="minorEastAsia" w:cs="Times New Roman"/>
                <w:color w:val="000000"/>
                <w:kern w:val="0"/>
                <w:szCs w:val="21"/>
              </w:rPr>
              <w:t xml:space="preserve">　</w:t>
            </w:r>
          </w:p>
        </w:tc>
        <w:tc>
          <w:tcPr>
            <w:tcW w:w="6900" w:type="dxa"/>
            <w:tcBorders>
              <w:top w:val="single" w:sz="4" w:space="0" w:color="000000"/>
              <w:left w:val="nil"/>
              <w:bottom w:val="single" w:sz="4" w:space="0" w:color="000000"/>
              <w:right w:val="single" w:sz="4" w:space="0" w:color="000000"/>
            </w:tcBorders>
            <w:shd w:val="clear" w:color="auto" w:fill="auto"/>
            <w:hideMark/>
          </w:tcPr>
          <w:p w:rsidR="00D73429" w:rsidRPr="00A07AB3" w:rsidRDefault="00D73429" w:rsidP="00D36392">
            <w:pPr>
              <w:widowControl/>
              <w:jc w:val="left"/>
              <w:rPr>
                <w:rFonts w:asciiTheme="minorEastAsia" w:hAnsiTheme="minorEastAsia" w:cs="Times New Roman"/>
                <w:color w:val="000000"/>
                <w:kern w:val="0"/>
                <w:szCs w:val="21"/>
              </w:rPr>
            </w:pPr>
            <w:r w:rsidRPr="00A07AB3">
              <w:rPr>
                <w:rFonts w:asciiTheme="minorEastAsia" w:hAnsiTheme="minorEastAsia" w:cs="Times New Roman" w:hint="eastAsia"/>
                <w:kern w:val="0"/>
                <w:szCs w:val="21"/>
              </w:rPr>
              <w:t>金额一万元以上的，并处货值金额十倍以上二十倍以下罚款；情节严重的，吊销许可证</w:t>
            </w:r>
            <w:r w:rsidRPr="00A07AB3">
              <w:rPr>
                <w:rFonts w:asciiTheme="minorEastAsia" w:hAnsiTheme="minorEastAsia" w:cs="Times New Roman" w:hint="eastAsia"/>
                <w:kern w:val="0"/>
                <w:szCs w:val="21"/>
              </w:rPr>
              <w:br/>
              <w:t>（五）生产经营标注虚假生产日期、保质期或者超过保质期的食品、食品添加剂</w:t>
            </w:r>
          </w:p>
        </w:tc>
        <w:tc>
          <w:tcPr>
            <w:tcW w:w="4080" w:type="dxa"/>
            <w:gridSpan w:val="2"/>
            <w:tcBorders>
              <w:top w:val="single" w:sz="4" w:space="0" w:color="000000"/>
              <w:left w:val="nil"/>
              <w:bottom w:val="single" w:sz="4" w:space="0" w:color="000000"/>
              <w:right w:val="single" w:sz="4" w:space="0" w:color="000000"/>
            </w:tcBorders>
            <w:shd w:val="clear" w:color="auto" w:fill="auto"/>
            <w:hideMark/>
          </w:tcPr>
          <w:p w:rsidR="00D73429" w:rsidRPr="00A07AB3" w:rsidRDefault="00D73429" w:rsidP="00D36392">
            <w:pPr>
              <w:widowControl/>
              <w:jc w:val="left"/>
              <w:rPr>
                <w:rFonts w:asciiTheme="minorEastAsia" w:hAnsiTheme="minorEastAsia" w:cs="Times New Roman"/>
                <w:color w:val="000000"/>
                <w:kern w:val="0"/>
                <w:szCs w:val="21"/>
              </w:rPr>
            </w:pPr>
            <w:r w:rsidRPr="00A07AB3">
              <w:rPr>
                <w:rFonts w:asciiTheme="minorEastAsia" w:hAnsiTheme="minorEastAsia" w:cs="Times New Roman"/>
                <w:color w:val="000000"/>
                <w:kern w:val="0"/>
                <w:szCs w:val="21"/>
              </w:rPr>
              <w:t xml:space="preserve">　</w:t>
            </w:r>
          </w:p>
        </w:tc>
        <w:tc>
          <w:tcPr>
            <w:tcW w:w="300" w:type="dxa"/>
            <w:tcBorders>
              <w:top w:val="nil"/>
              <w:left w:val="nil"/>
              <w:bottom w:val="nil"/>
              <w:right w:val="nil"/>
            </w:tcBorders>
            <w:shd w:val="clear" w:color="auto" w:fill="auto"/>
            <w:noWrap/>
            <w:hideMark/>
          </w:tcPr>
          <w:p w:rsidR="00D73429" w:rsidRPr="00A07AB3" w:rsidRDefault="00D73429" w:rsidP="00D36392">
            <w:pPr>
              <w:widowControl/>
              <w:jc w:val="left"/>
              <w:rPr>
                <w:rFonts w:asciiTheme="minorEastAsia" w:hAnsiTheme="minorEastAsia" w:cs="Times New Roman"/>
                <w:color w:val="000000"/>
                <w:kern w:val="0"/>
                <w:szCs w:val="21"/>
              </w:rPr>
            </w:pPr>
          </w:p>
        </w:tc>
      </w:tr>
      <w:tr w:rsidR="00D73429" w:rsidRPr="00A07AB3" w:rsidTr="00D36392">
        <w:trPr>
          <w:trHeight w:val="6199"/>
        </w:trPr>
        <w:tc>
          <w:tcPr>
            <w:tcW w:w="720" w:type="dxa"/>
            <w:tcBorders>
              <w:top w:val="nil"/>
              <w:left w:val="single" w:sz="4" w:space="0" w:color="000000"/>
              <w:bottom w:val="single" w:sz="4" w:space="0" w:color="000000"/>
              <w:right w:val="single" w:sz="4" w:space="0" w:color="000000"/>
            </w:tcBorders>
            <w:shd w:val="clear" w:color="auto" w:fill="auto"/>
            <w:noWrap/>
            <w:vAlign w:val="center"/>
            <w:hideMark/>
          </w:tcPr>
          <w:p w:rsidR="00D73429" w:rsidRPr="00A07AB3" w:rsidRDefault="00D73429" w:rsidP="00D36392">
            <w:pPr>
              <w:widowControl/>
              <w:jc w:val="center"/>
              <w:rPr>
                <w:rFonts w:asciiTheme="minorEastAsia" w:hAnsiTheme="minorEastAsia" w:cs="Times New Roman"/>
                <w:color w:val="000000"/>
                <w:kern w:val="0"/>
                <w:szCs w:val="21"/>
              </w:rPr>
            </w:pPr>
            <w:r w:rsidRPr="00A07AB3">
              <w:rPr>
                <w:rFonts w:asciiTheme="minorEastAsia" w:hAnsiTheme="minorEastAsia" w:cs="Times New Roman"/>
                <w:color w:val="000000"/>
                <w:kern w:val="0"/>
                <w:szCs w:val="21"/>
              </w:rPr>
              <w:t>3</w:t>
            </w:r>
          </w:p>
        </w:tc>
        <w:tc>
          <w:tcPr>
            <w:tcW w:w="2820" w:type="dxa"/>
            <w:gridSpan w:val="2"/>
            <w:tcBorders>
              <w:top w:val="single" w:sz="4" w:space="0" w:color="000000"/>
              <w:left w:val="nil"/>
              <w:bottom w:val="single" w:sz="4" w:space="0" w:color="000000"/>
              <w:right w:val="single" w:sz="4" w:space="0" w:color="000000"/>
            </w:tcBorders>
            <w:shd w:val="clear" w:color="auto" w:fill="auto"/>
            <w:vAlign w:val="center"/>
            <w:hideMark/>
          </w:tcPr>
          <w:p w:rsidR="00D73429" w:rsidRPr="00A07AB3" w:rsidRDefault="00D73429" w:rsidP="00D36392">
            <w:pPr>
              <w:widowControl/>
              <w:jc w:val="left"/>
              <w:rPr>
                <w:rFonts w:asciiTheme="minorEastAsia" w:hAnsiTheme="minorEastAsia" w:cs="Times New Roman"/>
                <w:color w:val="000000"/>
                <w:kern w:val="0"/>
                <w:szCs w:val="21"/>
              </w:rPr>
            </w:pPr>
            <w:r w:rsidRPr="00A07AB3">
              <w:rPr>
                <w:rFonts w:asciiTheme="minorEastAsia" w:hAnsiTheme="minorEastAsia" w:cs="Times New Roman" w:hint="eastAsia"/>
                <w:kern w:val="0"/>
                <w:szCs w:val="21"/>
              </w:rPr>
              <w:t xml:space="preserve">经营标签不符合《食品安全国家标准 预包装食品标签通则》（ </w:t>
            </w:r>
            <w:r w:rsidRPr="00A07AB3">
              <w:rPr>
                <w:rFonts w:asciiTheme="minorEastAsia" w:hAnsiTheme="minorEastAsia" w:cs="Times New Roman"/>
                <w:kern w:val="0"/>
                <w:szCs w:val="21"/>
              </w:rPr>
              <w:t>GB</w:t>
            </w:r>
            <w:r w:rsidRPr="00A07AB3">
              <w:rPr>
                <w:rFonts w:asciiTheme="minorEastAsia" w:hAnsiTheme="minorEastAsia" w:cs="Times New Roman"/>
                <w:kern w:val="0"/>
                <w:szCs w:val="21"/>
              </w:rPr>
              <w:br/>
              <w:t>7718</w:t>
            </w:r>
            <w:r w:rsidRPr="00A07AB3">
              <w:rPr>
                <w:rFonts w:asciiTheme="minorEastAsia" w:hAnsiTheme="minorEastAsia" w:cs="Times New Roman" w:hint="eastAsia"/>
                <w:kern w:val="0"/>
                <w:szCs w:val="21"/>
              </w:rPr>
              <w:t xml:space="preserve">）或《食品安全国家标准 预包装食品营养 标 签 通 则 》 （ </w:t>
            </w:r>
            <w:r w:rsidRPr="00A07AB3">
              <w:rPr>
                <w:rFonts w:asciiTheme="minorEastAsia" w:hAnsiTheme="minorEastAsia" w:cs="Times New Roman"/>
                <w:kern w:val="0"/>
                <w:szCs w:val="21"/>
              </w:rPr>
              <w:t>GB</w:t>
            </w:r>
            <w:r w:rsidRPr="00A07AB3">
              <w:rPr>
                <w:rFonts w:asciiTheme="minorEastAsia" w:hAnsiTheme="minorEastAsia" w:cs="Times New Roman"/>
                <w:kern w:val="0"/>
                <w:szCs w:val="21"/>
              </w:rPr>
              <w:br/>
              <w:t>28050</w:t>
            </w:r>
            <w:r w:rsidRPr="00A07AB3">
              <w:rPr>
                <w:rFonts w:asciiTheme="minorEastAsia" w:hAnsiTheme="minorEastAsia" w:cs="Times New Roman" w:hint="eastAsia"/>
                <w:kern w:val="0"/>
                <w:szCs w:val="21"/>
              </w:rPr>
              <w:t>）规定的预包装食品</w:t>
            </w:r>
          </w:p>
        </w:tc>
        <w:tc>
          <w:tcPr>
            <w:tcW w:w="6900" w:type="dxa"/>
            <w:tcBorders>
              <w:top w:val="single" w:sz="4" w:space="0" w:color="000000"/>
              <w:left w:val="nil"/>
              <w:bottom w:val="single" w:sz="4" w:space="0" w:color="000000"/>
              <w:right w:val="single" w:sz="4" w:space="0" w:color="000000"/>
            </w:tcBorders>
            <w:shd w:val="clear" w:color="auto" w:fill="auto"/>
            <w:hideMark/>
          </w:tcPr>
          <w:p w:rsidR="00D73429" w:rsidRPr="00A07AB3" w:rsidRDefault="00D73429" w:rsidP="00D36392">
            <w:pPr>
              <w:widowControl/>
              <w:jc w:val="left"/>
              <w:rPr>
                <w:rFonts w:asciiTheme="minorEastAsia" w:hAnsiTheme="minorEastAsia" w:cs="Times New Roman"/>
                <w:color w:val="000000"/>
                <w:kern w:val="0"/>
                <w:szCs w:val="21"/>
              </w:rPr>
            </w:pPr>
            <w:r w:rsidRPr="00A07AB3">
              <w:rPr>
                <w:rFonts w:asciiTheme="minorEastAsia" w:hAnsiTheme="minorEastAsia" w:cs="Times New Roman" w:hint="eastAsia"/>
                <w:kern w:val="0"/>
                <w:szCs w:val="21"/>
              </w:rPr>
              <w:t>《中华人民共和国食品安全法》第六十七条  预包装食品的包装上应当有标签。标签应当标明下列事项</w:t>
            </w:r>
            <w:r w:rsidRPr="00A07AB3">
              <w:rPr>
                <w:rFonts w:asciiTheme="minorEastAsia" w:hAnsiTheme="minorEastAsia" w:cs="Times New Roman" w:hint="eastAsia"/>
                <w:kern w:val="0"/>
                <w:szCs w:val="21"/>
              </w:rPr>
              <w:br/>
              <w:t>（一）名称、规格、净含量、生产日期</w:t>
            </w:r>
            <w:r w:rsidRPr="00A07AB3">
              <w:rPr>
                <w:rFonts w:asciiTheme="minorEastAsia" w:hAnsiTheme="minorEastAsia" w:cs="Times New Roman" w:hint="eastAsia"/>
                <w:kern w:val="0"/>
                <w:szCs w:val="21"/>
              </w:rPr>
              <w:br/>
              <w:t>（二）成分或者配料表</w:t>
            </w:r>
            <w:r w:rsidRPr="00A07AB3">
              <w:rPr>
                <w:rFonts w:asciiTheme="minorEastAsia" w:hAnsiTheme="minorEastAsia" w:cs="Times New Roman" w:hint="eastAsia"/>
                <w:kern w:val="0"/>
                <w:szCs w:val="21"/>
              </w:rPr>
              <w:br/>
              <w:t>（三）生产者的名称、地址、联系方式</w:t>
            </w:r>
            <w:r w:rsidRPr="00A07AB3">
              <w:rPr>
                <w:rFonts w:asciiTheme="minorEastAsia" w:hAnsiTheme="minorEastAsia" w:cs="Times New Roman" w:hint="eastAsia"/>
                <w:kern w:val="0"/>
                <w:szCs w:val="21"/>
              </w:rPr>
              <w:br/>
              <w:t>（四）保质期</w:t>
            </w:r>
            <w:r w:rsidRPr="00A07AB3">
              <w:rPr>
                <w:rFonts w:asciiTheme="minorEastAsia" w:hAnsiTheme="minorEastAsia" w:cs="Times New Roman" w:hint="eastAsia"/>
                <w:kern w:val="0"/>
                <w:szCs w:val="21"/>
              </w:rPr>
              <w:br/>
              <w:t>（五）产品标准代号</w:t>
            </w:r>
            <w:r w:rsidRPr="00A07AB3">
              <w:rPr>
                <w:rFonts w:asciiTheme="minorEastAsia" w:hAnsiTheme="minorEastAsia" w:cs="Times New Roman" w:hint="eastAsia"/>
                <w:kern w:val="0"/>
                <w:szCs w:val="21"/>
              </w:rPr>
              <w:br/>
              <w:t>（六）贮存条件</w:t>
            </w:r>
            <w:r w:rsidRPr="00A07AB3">
              <w:rPr>
                <w:rFonts w:asciiTheme="minorEastAsia" w:hAnsiTheme="minorEastAsia" w:cs="Times New Roman" w:hint="eastAsia"/>
                <w:kern w:val="0"/>
                <w:szCs w:val="21"/>
              </w:rPr>
              <w:br/>
              <w:t>（七）所使用的食品添加剂在国家标准中的通用名称</w:t>
            </w:r>
            <w:r w:rsidRPr="00A07AB3">
              <w:rPr>
                <w:rFonts w:asciiTheme="minorEastAsia" w:hAnsiTheme="minorEastAsia" w:cs="Times New Roman" w:hint="eastAsia"/>
                <w:kern w:val="0"/>
                <w:szCs w:val="21"/>
              </w:rPr>
              <w:br/>
              <w:t>（八）生产许可证编号</w:t>
            </w:r>
            <w:r w:rsidRPr="00A07AB3">
              <w:rPr>
                <w:rFonts w:asciiTheme="minorEastAsia" w:hAnsiTheme="minorEastAsia" w:cs="Times New Roman" w:hint="eastAsia"/>
                <w:kern w:val="0"/>
                <w:szCs w:val="21"/>
              </w:rPr>
              <w:br/>
              <w:t>（九）法律、法规或者食品安全标准规定应当标明的其他事项。专供婴幼儿和其他特定人群的主辅食品，其标签还应当标明主要营养成分及其含量</w:t>
            </w:r>
            <w:r w:rsidRPr="00A07AB3">
              <w:rPr>
                <w:rFonts w:asciiTheme="minorEastAsia" w:hAnsiTheme="minorEastAsia" w:cs="Times New Roman" w:hint="eastAsia"/>
                <w:kern w:val="0"/>
                <w:szCs w:val="21"/>
              </w:rPr>
              <w:br/>
              <w:t>食品安全国家标准对标签标注事项另有规定的，从其规定</w:t>
            </w:r>
            <w:r w:rsidRPr="00A07AB3">
              <w:rPr>
                <w:rFonts w:asciiTheme="minorEastAsia" w:hAnsiTheme="minorEastAsia" w:cs="Times New Roman" w:hint="eastAsia"/>
                <w:kern w:val="0"/>
                <w:szCs w:val="21"/>
              </w:rPr>
              <w:br/>
              <w:t>《中华人民共和国食品安全法》第七十一条  食品和食品添加剂的标签、说明书，不得含有虚假内容，不得涉及疾病预防、治疗功能。生产经营者对其提供的标签、说明书的内容负责。食品和食品添加剂的标签、说明书应当清楚、明显，生产日期、保质期等事项应当显著标注，容易辨识</w:t>
            </w:r>
          </w:p>
        </w:tc>
        <w:tc>
          <w:tcPr>
            <w:tcW w:w="4080" w:type="dxa"/>
            <w:gridSpan w:val="2"/>
            <w:tcBorders>
              <w:top w:val="single" w:sz="4" w:space="0" w:color="000000"/>
              <w:left w:val="nil"/>
              <w:bottom w:val="single" w:sz="4" w:space="0" w:color="000000"/>
              <w:right w:val="single" w:sz="4" w:space="0" w:color="000000"/>
            </w:tcBorders>
            <w:shd w:val="clear" w:color="auto" w:fill="auto"/>
            <w:hideMark/>
          </w:tcPr>
          <w:p w:rsidR="00D73429" w:rsidRPr="00A07AB3" w:rsidRDefault="00D73429" w:rsidP="00D36392">
            <w:pPr>
              <w:widowControl/>
              <w:jc w:val="left"/>
              <w:rPr>
                <w:rFonts w:asciiTheme="minorEastAsia" w:hAnsiTheme="minorEastAsia" w:cs="Times New Roman"/>
                <w:color w:val="000000"/>
                <w:kern w:val="0"/>
                <w:szCs w:val="21"/>
              </w:rPr>
            </w:pPr>
            <w:r w:rsidRPr="00A07AB3">
              <w:rPr>
                <w:rFonts w:asciiTheme="minorEastAsia" w:hAnsiTheme="minorEastAsia" w:cs="Times New Roman"/>
                <w:kern w:val="0"/>
                <w:szCs w:val="21"/>
              </w:rPr>
              <w:t xml:space="preserve">1.  </w:t>
            </w:r>
            <w:r w:rsidRPr="00A07AB3">
              <w:rPr>
                <w:rFonts w:asciiTheme="minorEastAsia" w:hAnsiTheme="minorEastAsia" w:cs="Times New Roman" w:hint="eastAsia"/>
                <w:kern w:val="0"/>
                <w:szCs w:val="21"/>
              </w:rPr>
              <w:t>属于食品经营环节</w:t>
            </w:r>
            <w:r w:rsidRPr="00A07AB3">
              <w:rPr>
                <w:rFonts w:asciiTheme="minorEastAsia" w:hAnsiTheme="minorEastAsia" w:cs="Times New Roman" w:hint="eastAsia"/>
                <w:kern w:val="0"/>
                <w:szCs w:val="21"/>
              </w:rPr>
              <w:br/>
            </w:r>
            <w:r w:rsidRPr="00A07AB3">
              <w:rPr>
                <w:rFonts w:asciiTheme="minorEastAsia" w:hAnsiTheme="minorEastAsia" w:cs="Times New Roman"/>
                <w:kern w:val="0"/>
                <w:szCs w:val="21"/>
              </w:rPr>
              <w:t xml:space="preserve">2.  </w:t>
            </w:r>
            <w:r w:rsidRPr="00A07AB3">
              <w:rPr>
                <w:rFonts w:asciiTheme="minorEastAsia" w:hAnsiTheme="minorEastAsia" w:cs="Times New Roman" w:hint="eastAsia"/>
                <w:kern w:val="0"/>
                <w:szCs w:val="21"/>
              </w:rPr>
              <w:t>能如实说明进货来源</w:t>
            </w:r>
            <w:r w:rsidRPr="00A07AB3">
              <w:rPr>
                <w:rFonts w:asciiTheme="minorEastAsia" w:hAnsiTheme="minorEastAsia" w:cs="Times New Roman" w:hint="eastAsia"/>
                <w:kern w:val="0"/>
                <w:szCs w:val="21"/>
              </w:rPr>
              <w:br/>
            </w:r>
            <w:r w:rsidRPr="00A07AB3">
              <w:rPr>
                <w:rFonts w:asciiTheme="minorEastAsia" w:hAnsiTheme="minorEastAsia" w:cs="Times New Roman"/>
                <w:kern w:val="0"/>
                <w:szCs w:val="21"/>
              </w:rPr>
              <w:t xml:space="preserve">3.  </w:t>
            </w:r>
            <w:r w:rsidRPr="00A07AB3">
              <w:rPr>
                <w:rFonts w:asciiTheme="minorEastAsia" w:hAnsiTheme="minorEastAsia" w:cs="Times New Roman" w:hint="eastAsia"/>
                <w:kern w:val="0"/>
                <w:szCs w:val="21"/>
              </w:rPr>
              <w:t>未发生食品安全事故或未发生食源性疾病</w:t>
            </w:r>
            <w:r w:rsidRPr="00A07AB3">
              <w:rPr>
                <w:rFonts w:asciiTheme="minorEastAsia" w:hAnsiTheme="minorEastAsia" w:cs="Times New Roman" w:hint="eastAsia"/>
                <w:kern w:val="0"/>
                <w:szCs w:val="21"/>
              </w:rPr>
              <w:br/>
            </w:r>
            <w:r w:rsidRPr="00A07AB3">
              <w:rPr>
                <w:rFonts w:asciiTheme="minorEastAsia" w:hAnsiTheme="minorEastAsia" w:cs="Times New Roman"/>
                <w:kern w:val="0"/>
                <w:szCs w:val="21"/>
              </w:rPr>
              <w:t xml:space="preserve">4.  </w:t>
            </w:r>
            <w:r w:rsidRPr="00A07AB3">
              <w:rPr>
                <w:rFonts w:asciiTheme="minorEastAsia" w:hAnsiTheme="minorEastAsia" w:cs="Times New Roman" w:hint="eastAsia"/>
                <w:kern w:val="0"/>
                <w:szCs w:val="21"/>
              </w:rPr>
              <w:t>立即自行改正或责令改正期间已改正；</w:t>
            </w:r>
            <w:r w:rsidRPr="00A07AB3">
              <w:rPr>
                <w:rFonts w:asciiTheme="minorEastAsia" w:hAnsiTheme="minorEastAsia" w:cs="Times New Roman" w:hint="eastAsia"/>
                <w:kern w:val="0"/>
                <w:szCs w:val="21"/>
              </w:rPr>
              <w:br/>
            </w:r>
            <w:r w:rsidRPr="00A07AB3">
              <w:rPr>
                <w:rFonts w:asciiTheme="minorEastAsia" w:hAnsiTheme="minorEastAsia" w:cs="Times New Roman"/>
                <w:kern w:val="0"/>
                <w:szCs w:val="21"/>
              </w:rPr>
              <w:t xml:space="preserve">5.  </w:t>
            </w:r>
            <w:r w:rsidRPr="00A07AB3">
              <w:rPr>
                <w:rFonts w:asciiTheme="minorEastAsia" w:hAnsiTheme="minorEastAsia" w:cs="Times New Roman" w:hint="eastAsia"/>
                <w:kern w:val="0"/>
                <w:szCs w:val="21"/>
              </w:rPr>
              <w:t>食品经营者在两年内第三次出现本类型违法行为的，不予免罚</w:t>
            </w:r>
          </w:p>
        </w:tc>
        <w:tc>
          <w:tcPr>
            <w:tcW w:w="300" w:type="dxa"/>
            <w:tcBorders>
              <w:top w:val="nil"/>
              <w:left w:val="nil"/>
              <w:bottom w:val="nil"/>
              <w:right w:val="nil"/>
            </w:tcBorders>
            <w:shd w:val="clear" w:color="auto" w:fill="auto"/>
            <w:noWrap/>
            <w:hideMark/>
          </w:tcPr>
          <w:p w:rsidR="00D73429" w:rsidRPr="00A07AB3" w:rsidRDefault="00D73429" w:rsidP="00D36392">
            <w:pPr>
              <w:widowControl/>
              <w:jc w:val="left"/>
              <w:rPr>
                <w:rFonts w:asciiTheme="minorEastAsia" w:hAnsiTheme="minorEastAsia" w:cs="Times New Roman"/>
                <w:color w:val="000000"/>
                <w:kern w:val="0"/>
                <w:szCs w:val="21"/>
              </w:rPr>
            </w:pPr>
          </w:p>
        </w:tc>
      </w:tr>
      <w:tr w:rsidR="00D73429" w:rsidRPr="00A07AB3" w:rsidTr="00D36392">
        <w:trPr>
          <w:trHeight w:val="3930"/>
        </w:trPr>
        <w:tc>
          <w:tcPr>
            <w:tcW w:w="720" w:type="dxa"/>
            <w:tcBorders>
              <w:top w:val="nil"/>
              <w:left w:val="single" w:sz="4" w:space="0" w:color="000000"/>
              <w:bottom w:val="single" w:sz="4" w:space="0" w:color="000000"/>
              <w:right w:val="single" w:sz="4" w:space="0" w:color="000000"/>
            </w:tcBorders>
            <w:shd w:val="clear" w:color="auto" w:fill="auto"/>
            <w:hideMark/>
          </w:tcPr>
          <w:p w:rsidR="00D73429" w:rsidRPr="00A07AB3" w:rsidRDefault="00D73429" w:rsidP="00D36392">
            <w:pPr>
              <w:widowControl/>
              <w:jc w:val="left"/>
              <w:rPr>
                <w:rFonts w:asciiTheme="minorEastAsia" w:hAnsiTheme="minorEastAsia" w:cs="Times New Roman"/>
                <w:color w:val="000000"/>
                <w:kern w:val="0"/>
                <w:szCs w:val="21"/>
              </w:rPr>
            </w:pPr>
            <w:r w:rsidRPr="00A07AB3">
              <w:rPr>
                <w:rFonts w:asciiTheme="minorEastAsia" w:hAnsiTheme="minorEastAsia" w:cs="Times New Roman"/>
                <w:color w:val="000000"/>
                <w:kern w:val="0"/>
                <w:szCs w:val="21"/>
              </w:rPr>
              <w:lastRenderedPageBreak/>
              <w:t xml:space="preserve">　</w:t>
            </w:r>
          </w:p>
        </w:tc>
        <w:tc>
          <w:tcPr>
            <w:tcW w:w="2820" w:type="dxa"/>
            <w:gridSpan w:val="2"/>
            <w:tcBorders>
              <w:top w:val="single" w:sz="4" w:space="0" w:color="000000"/>
              <w:left w:val="nil"/>
              <w:bottom w:val="single" w:sz="4" w:space="0" w:color="000000"/>
              <w:right w:val="single" w:sz="4" w:space="0" w:color="000000"/>
            </w:tcBorders>
            <w:shd w:val="clear" w:color="auto" w:fill="auto"/>
            <w:hideMark/>
          </w:tcPr>
          <w:p w:rsidR="00D73429" w:rsidRPr="00A07AB3" w:rsidRDefault="00D73429" w:rsidP="00D36392">
            <w:pPr>
              <w:widowControl/>
              <w:jc w:val="left"/>
              <w:rPr>
                <w:rFonts w:asciiTheme="minorEastAsia" w:hAnsiTheme="minorEastAsia" w:cs="Times New Roman"/>
                <w:color w:val="000000"/>
                <w:kern w:val="0"/>
                <w:szCs w:val="21"/>
              </w:rPr>
            </w:pPr>
            <w:r w:rsidRPr="00A07AB3">
              <w:rPr>
                <w:rFonts w:asciiTheme="minorEastAsia" w:hAnsiTheme="minorEastAsia" w:cs="Times New Roman"/>
                <w:color w:val="000000"/>
                <w:kern w:val="0"/>
                <w:szCs w:val="21"/>
              </w:rPr>
              <w:t xml:space="preserve">　</w:t>
            </w:r>
          </w:p>
        </w:tc>
        <w:tc>
          <w:tcPr>
            <w:tcW w:w="6900" w:type="dxa"/>
            <w:tcBorders>
              <w:top w:val="single" w:sz="4" w:space="0" w:color="000000"/>
              <w:left w:val="nil"/>
              <w:bottom w:val="single" w:sz="4" w:space="0" w:color="000000"/>
              <w:right w:val="single" w:sz="4" w:space="0" w:color="000000"/>
            </w:tcBorders>
            <w:shd w:val="clear" w:color="auto" w:fill="auto"/>
            <w:hideMark/>
          </w:tcPr>
          <w:p w:rsidR="00D73429" w:rsidRPr="00A07AB3" w:rsidRDefault="00D73429" w:rsidP="00D36392">
            <w:pPr>
              <w:widowControl/>
              <w:jc w:val="left"/>
              <w:rPr>
                <w:rFonts w:asciiTheme="minorEastAsia" w:hAnsiTheme="minorEastAsia" w:cs="Times New Roman"/>
                <w:color w:val="000000"/>
                <w:kern w:val="0"/>
                <w:szCs w:val="21"/>
              </w:rPr>
            </w:pPr>
            <w:r w:rsidRPr="00A07AB3">
              <w:rPr>
                <w:rFonts w:asciiTheme="minorEastAsia" w:hAnsiTheme="minorEastAsia" w:cs="Times New Roman" w:hint="eastAsia"/>
                <w:kern w:val="0"/>
                <w:szCs w:val="21"/>
              </w:rPr>
              <w:t>食品和食品添加剂与其标签、说明书的内容不符的，不得上市销售</w:t>
            </w:r>
            <w:r w:rsidRPr="00A07AB3">
              <w:rPr>
                <w:rFonts w:asciiTheme="minorEastAsia" w:hAnsiTheme="minorEastAsia" w:cs="Times New Roman" w:hint="eastAsia"/>
                <w:kern w:val="0"/>
                <w:szCs w:val="21"/>
              </w:rPr>
              <w:br/>
              <w:t>《中华人民共和国食品安全法》第一百二十五条第一款第二项违反本法规定，有下列情形之一的，由县级以上人民政府食品安全监督管理部门没收违法所得和违法生产经营的食品、食品添加剂，并可以没收用于违法生产经营的工具、设备、原料等物品；违法生产经营的食品、食品添加剂货值金额不足一万元的，并处五千元以上五万元以下罚款；货值金额一万元以上的，并处货值金额五倍以上十倍以下罚款；情节严重的，责令停产停业，直至吊销许可证</w:t>
            </w:r>
            <w:r w:rsidRPr="00A07AB3">
              <w:rPr>
                <w:rFonts w:asciiTheme="minorEastAsia" w:hAnsiTheme="minorEastAsia" w:cs="Times New Roman" w:hint="eastAsia"/>
                <w:kern w:val="0"/>
                <w:szCs w:val="21"/>
              </w:rPr>
              <w:br/>
              <w:t>（二）生产经营无标签的预包装食品、食品添加剂或者标签</w:t>
            </w:r>
            <w:r w:rsidRPr="00A07AB3">
              <w:rPr>
                <w:rFonts w:asciiTheme="minorEastAsia" w:hAnsiTheme="minorEastAsia" w:cs="Times New Roman" w:hint="eastAsia"/>
                <w:kern w:val="0"/>
                <w:szCs w:val="21"/>
              </w:rPr>
              <w:br/>
              <w:t>说明书不符合本法规定的食品、食品添加剂。</w:t>
            </w:r>
          </w:p>
        </w:tc>
        <w:tc>
          <w:tcPr>
            <w:tcW w:w="4080" w:type="dxa"/>
            <w:gridSpan w:val="2"/>
            <w:tcBorders>
              <w:top w:val="single" w:sz="4" w:space="0" w:color="000000"/>
              <w:left w:val="nil"/>
              <w:bottom w:val="single" w:sz="4" w:space="0" w:color="000000"/>
              <w:right w:val="single" w:sz="4" w:space="0" w:color="000000"/>
            </w:tcBorders>
            <w:shd w:val="clear" w:color="auto" w:fill="auto"/>
            <w:hideMark/>
          </w:tcPr>
          <w:p w:rsidR="00D73429" w:rsidRPr="00A07AB3" w:rsidRDefault="00D73429" w:rsidP="00D36392">
            <w:pPr>
              <w:widowControl/>
              <w:jc w:val="left"/>
              <w:rPr>
                <w:rFonts w:asciiTheme="minorEastAsia" w:hAnsiTheme="minorEastAsia" w:cs="Times New Roman"/>
                <w:color w:val="000000"/>
                <w:kern w:val="0"/>
                <w:szCs w:val="21"/>
              </w:rPr>
            </w:pPr>
            <w:r w:rsidRPr="00A07AB3">
              <w:rPr>
                <w:rFonts w:asciiTheme="minorEastAsia" w:hAnsiTheme="minorEastAsia" w:cs="Times New Roman"/>
                <w:color w:val="000000"/>
                <w:kern w:val="0"/>
                <w:szCs w:val="21"/>
              </w:rPr>
              <w:t xml:space="preserve">　</w:t>
            </w:r>
          </w:p>
        </w:tc>
        <w:tc>
          <w:tcPr>
            <w:tcW w:w="300" w:type="dxa"/>
            <w:tcBorders>
              <w:top w:val="nil"/>
              <w:left w:val="nil"/>
              <w:bottom w:val="nil"/>
              <w:right w:val="nil"/>
            </w:tcBorders>
            <w:shd w:val="clear" w:color="auto" w:fill="auto"/>
            <w:noWrap/>
            <w:hideMark/>
          </w:tcPr>
          <w:p w:rsidR="00D73429" w:rsidRPr="00A07AB3" w:rsidRDefault="00D73429" w:rsidP="00D36392">
            <w:pPr>
              <w:widowControl/>
              <w:jc w:val="left"/>
              <w:rPr>
                <w:rFonts w:asciiTheme="minorEastAsia" w:hAnsiTheme="minorEastAsia" w:cs="Times New Roman"/>
                <w:color w:val="000000"/>
                <w:kern w:val="0"/>
                <w:szCs w:val="21"/>
              </w:rPr>
            </w:pPr>
          </w:p>
        </w:tc>
      </w:tr>
      <w:tr w:rsidR="00D73429" w:rsidRPr="00A07AB3" w:rsidTr="00D36392">
        <w:trPr>
          <w:trHeight w:val="4257"/>
        </w:trPr>
        <w:tc>
          <w:tcPr>
            <w:tcW w:w="720" w:type="dxa"/>
            <w:tcBorders>
              <w:top w:val="nil"/>
              <w:left w:val="single" w:sz="4" w:space="0" w:color="000000"/>
              <w:bottom w:val="single" w:sz="4" w:space="0" w:color="000000"/>
              <w:right w:val="single" w:sz="4" w:space="0" w:color="000000"/>
            </w:tcBorders>
            <w:shd w:val="clear" w:color="auto" w:fill="auto"/>
            <w:noWrap/>
            <w:vAlign w:val="center"/>
            <w:hideMark/>
          </w:tcPr>
          <w:p w:rsidR="00D73429" w:rsidRPr="00A07AB3" w:rsidRDefault="00D73429" w:rsidP="00D36392">
            <w:pPr>
              <w:widowControl/>
              <w:jc w:val="center"/>
              <w:rPr>
                <w:rFonts w:asciiTheme="minorEastAsia" w:hAnsiTheme="minorEastAsia" w:cs="Times New Roman"/>
                <w:color w:val="000000"/>
                <w:kern w:val="0"/>
                <w:szCs w:val="21"/>
              </w:rPr>
            </w:pPr>
            <w:r w:rsidRPr="00A07AB3">
              <w:rPr>
                <w:rFonts w:asciiTheme="minorEastAsia" w:hAnsiTheme="minorEastAsia" w:cs="Times New Roman"/>
                <w:color w:val="000000"/>
                <w:kern w:val="0"/>
                <w:szCs w:val="21"/>
              </w:rPr>
              <w:t>4</w:t>
            </w:r>
          </w:p>
        </w:tc>
        <w:tc>
          <w:tcPr>
            <w:tcW w:w="2820" w:type="dxa"/>
            <w:gridSpan w:val="2"/>
            <w:tcBorders>
              <w:top w:val="single" w:sz="4" w:space="0" w:color="000000"/>
              <w:left w:val="nil"/>
              <w:bottom w:val="single" w:sz="4" w:space="0" w:color="000000"/>
              <w:right w:val="single" w:sz="4" w:space="0" w:color="000000"/>
            </w:tcBorders>
            <w:shd w:val="clear" w:color="auto" w:fill="auto"/>
            <w:vAlign w:val="center"/>
            <w:hideMark/>
          </w:tcPr>
          <w:p w:rsidR="00D73429" w:rsidRPr="00A07AB3" w:rsidRDefault="00D73429" w:rsidP="00D36392">
            <w:pPr>
              <w:widowControl/>
              <w:jc w:val="left"/>
              <w:rPr>
                <w:rFonts w:asciiTheme="minorEastAsia" w:hAnsiTheme="minorEastAsia" w:cs="Times New Roman"/>
                <w:kern w:val="0"/>
                <w:szCs w:val="21"/>
              </w:rPr>
            </w:pPr>
            <w:r w:rsidRPr="00A07AB3">
              <w:rPr>
                <w:rFonts w:asciiTheme="minorEastAsia" w:hAnsiTheme="minorEastAsia" w:cs="Times New Roman" w:hint="eastAsia"/>
                <w:kern w:val="0"/>
                <w:szCs w:val="21"/>
              </w:rPr>
              <w:t>将特殊食品与普通食品或者药品混放销售</w:t>
            </w:r>
          </w:p>
        </w:tc>
        <w:tc>
          <w:tcPr>
            <w:tcW w:w="6900" w:type="dxa"/>
            <w:tcBorders>
              <w:top w:val="single" w:sz="4" w:space="0" w:color="000000"/>
              <w:left w:val="nil"/>
              <w:bottom w:val="single" w:sz="4" w:space="0" w:color="000000"/>
              <w:right w:val="single" w:sz="4" w:space="0" w:color="000000"/>
            </w:tcBorders>
            <w:shd w:val="clear" w:color="auto" w:fill="auto"/>
            <w:hideMark/>
          </w:tcPr>
          <w:p w:rsidR="00D73429" w:rsidRPr="00A07AB3" w:rsidRDefault="00D73429" w:rsidP="00D36392">
            <w:pPr>
              <w:widowControl/>
              <w:jc w:val="left"/>
              <w:rPr>
                <w:rFonts w:asciiTheme="minorEastAsia" w:hAnsiTheme="minorEastAsia" w:cs="Times New Roman"/>
                <w:color w:val="000000"/>
                <w:kern w:val="0"/>
                <w:szCs w:val="21"/>
              </w:rPr>
            </w:pPr>
            <w:r w:rsidRPr="00A07AB3">
              <w:rPr>
                <w:rFonts w:asciiTheme="minorEastAsia" w:hAnsiTheme="minorEastAsia" w:cs="Times New Roman" w:hint="eastAsia"/>
                <w:kern w:val="0"/>
                <w:szCs w:val="21"/>
              </w:rPr>
              <w:t>《中华人民共和国食品安全法实施条例》第三十九条第二款特殊食品不得与普通食品或者药品混放销售</w:t>
            </w:r>
            <w:r w:rsidRPr="00A07AB3">
              <w:rPr>
                <w:rFonts w:asciiTheme="minorEastAsia" w:hAnsiTheme="minorEastAsia" w:cs="Times New Roman" w:hint="eastAsia"/>
                <w:kern w:val="0"/>
                <w:szCs w:val="21"/>
              </w:rPr>
              <w:br/>
              <w:t>《中华人民共和国食品安全法实施条例》第六十九条第五项有下列情形之一的，依照食品安全法第一百二十六条第一款、本条例第七十五条的规定给予处罚</w:t>
            </w:r>
            <w:r w:rsidRPr="00A07AB3">
              <w:rPr>
                <w:rFonts w:asciiTheme="minorEastAsia" w:hAnsiTheme="minorEastAsia" w:cs="Times New Roman" w:hint="eastAsia"/>
                <w:kern w:val="0"/>
                <w:szCs w:val="21"/>
              </w:rPr>
              <w:br/>
              <w:t>（五）将特殊食品与普通食品或者药品混放销售</w:t>
            </w:r>
            <w:r w:rsidRPr="00A07AB3">
              <w:rPr>
                <w:rFonts w:asciiTheme="minorEastAsia" w:hAnsiTheme="minorEastAsia" w:cs="Times New Roman" w:hint="eastAsia"/>
                <w:kern w:val="0"/>
                <w:szCs w:val="21"/>
              </w:rPr>
              <w:br/>
              <w:t>《中华人民共和国食品安全法》第一百二十六条第一款  违反本法规定，有下列情形之一的，由县级以上人民政府食品安全监督管理部门责令改正，给予警告；拒不改正的，处五千元以上五万元以下罚款；情节严重的，责令停产停业，直至吊销许可证。</w:t>
            </w:r>
          </w:p>
        </w:tc>
        <w:tc>
          <w:tcPr>
            <w:tcW w:w="4080" w:type="dxa"/>
            <w:gridSpan w:val="2"/>
            <w:tcBorders>
              <w:top w:val="single" w:sz="4" w:space="0" w:color="000000"/>
              <w:left w:val="nil"/>
              <w:bottom w:val="single" w:sz="4" w:space="0" w:color="000000"/>
              <w:right w:val="single" w:sz="4" w:space="0" w:color="000000"/>
            </w:tcBorders>
            <w:shd w:val="clear" w:color="auto" w:fill="auto"/>
            <w:hideMark/>
          </w:tcPr>
          <w:p w:rsidR="00D73429" w:rsidRPr="00A07AB3" w:rsidRDefault="00D73429" w:rsidP="00D36392">
            <w:pPr>
              <w:widowControl/>
              <w:jc w:val="left"/>
              <w:rPr>
                <w:rFonts w:asciiTheme="minorEastAsia" w:hAnsiTheme="minorEastAsia" w:cs="Times New Roman"/>
                <w:color w:val="000000"/>
                <w:kern w:val="0"/>
                <w:szCs w:val="21"/>
              </w:rPr>
            </w:pPr>
            <w:r w:rsidRPr="00A07AB3">
              <w:rPr>
                <w:rFonts w:asciiTheme="minorEastAsia" w:hAnsiTheme="minorEastAsia" w:cs="Times New Roman"/>
                <w:kern w:val="0"/>
                <w:szCs w:val="21"/>
              </w:rPr>
              <w:t xml:space="preserve">1.  </w:t>
            </w:r>
            <w:r w:rsidRPr="00A07AB3">
              <w:rPr>
                <w:rFonts w:asciiTheme="minorEastAsia" w:hAnsiTheme="minorEastAsia" w:cs="Times New Roman" w:hint="eastAsia"/>
                <w:kern w:val="0"/>
                <w:szCs w:val="21"/>
              </w:rPr>
              <w:t>能如实说明进货来源</w:t>
            </w:r>
            <w:r w:rsidRPr="00A07AB3">
              <w:rPr>
                <w:rFonts w:asciiTheme="minorEastAsia" w:hAnsiTheme="minorEastAsia" w:cs="Times New Roman" w:hint="eastAsia"/>
                <w:kern w:val="0"/>
                <w:szCs w:val="21"/>
              </w:rPr>
              <w:br/>
            </w:r>
            <w:r w:rsidRPr="00A07AB3">
              <w:rPr>
                <w:rFonts w:asciiTheme="minorEastAsia" w:hAnsiTheme="minorEastAsia" w:cs="Times New Roman"/>
                <w:kern w:val="0"/>
                <w:szCs w:val="21"/>
              </w:rPr>
              <w:t xml:space="preserve">2.  </w:t>
            </w:r>
            <w:r w:rsidRPr="00A07AB3">
              <w:rPr>
                <w:rFonts w:asciiTheme="minorEastAsia" w:hAnsiTheme="minorEastAsia" w:cs="Times New Roman" w:hint="eastAsia"/>
                <w:kern w:val="0"/>
                <w:szCs w:val="21"/>
              </w:rPr>
              <w:t>未发生食品安全事故或未发生食源性疾病</w:t>
            </w:r>
            <w:r w:rsidRPr="00A07AB3">
              <w:rPr>
                <w:rFonts w:asciiTheme="minorEastAsia" w:hAnsiTheme="minorEastAsia" w:cs="Times New Roman"/>
                <w:kern w:val="0"/>
                <w:szCs w:val="21"/>
              </w:rPr>
              <w:t>;</w:t>
            </w:r>
            <w:r w:rsidRPr="00A07AB3">
              <w:rPr>
                <w:rFonts w:asciiTheme="minorEastAsia" w:hAnsiTheme="minorEastAsia" w:cs="Times New Roman"/>
                <w:kern w:val="0"/>
                <w:szCs w:val="21"/>
              </w:rPr>
              <w:br/>
              <w:t xml:space="preserve">3.  </w:t>
            </w:r>
            <w:r w:rsidRPr="00A07AB3">
              <w:rPr>
                <w:rFonts w:asciiTheme="minorEastAsia" w:hAnsiTheme="minorEastAsia" w:cs="Times New Roman" w:hint="eastAsia"/>
                <w:kern w:val="0"/>
                <w:szCs w:val="21"/>
              </w:rPr>
              <w:t>立即自行改正或责令改正期间已改正</w:t>
            </w:r>
          </w:p>
        </w:tc>
        <w:tc>
          <w:tcPr>
            <w:tcW w:w="300" w:type="dxa"/>
            <w:tcBorders>
              <w:top w:val="nil"/>
              <w:left w:val="nil"/>
              <w:bottom w:val="nil"/>
              <w:right w:val="nil"/>
            </w:tcBorders>
            <w:shd w:val="clear" w:color="auto" w:fill="auto"/>
            <w:noWrap/>
            <w:hideMark/>
          </w:tcPr>
          <w:p w:rsidR="00D73429" w:rsidRPr="00A07AB3" w:rsidRDefault="00D73429" w:rsidP="00D36392">
            <w:pPr>
              <w:widowControl/>
              <w:jc w:val="left"/>
              <w:rPr>
                <w:rFonts w:asciiTheme="minorEastAsia" w:hAnsiTheme="minorEastAsia" w:cs="Times New Roman"/>
                <w:color w:val="000000"/>
                <w:kern w:val="0"/>
                <w:szCs w:val="21"/>
              </w:rPr>
            </w:pPr>
          </w:p>
        </w:tc>
      </w:tr>
      <w:tr w:rsidR="00D73429" w:rsidRPr="00A07AB3" w:rsidTr="00D36392">
        <w:trPr>
          <w:trHeight w:val="2085"/>
        </w:trPr>
        <w:tc>
          <w:tcPr>
            <w:tcW w:w="35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73429" w:rsidRPr="00A07AB3" w:rsidRDefault="00D73429" w:rsidP="00D36392">
            <w:pPr>
              <w:widowControl/>
              <w:jc w:val="center"/>
              <w:rPr>
                <w:rFonts w:asciiTheme="minorEastAsia" w:hAnsiTheme="minorEastAsia" w:cs="Times New Roman"/>
                <w:kern w:val="0"/>
                <w:szCs w:val="21"/>
              </w:rPr>
            </w:pPr>
            <w:r w:rsidRPr="00A07AB3">
              <w:rPr>
                <w:rFonts w:asciiTheme="minorEastAsia" w:hAnsiTheme="minorEastAsia" w:cs="Times New Roman" w:hint="eastAsia"/>
                <w:kern w:val="0"/>
                <w:szCs w:val="21"/>
              </w:rPr>
              <w:lastRenderedPageBreak/>
              <w:t>说明</w:t>
            </w:r>
          </w:p>
        </w:tc>
        <w:tc>
          <w:tcPr>
            <w:tcW w:w="10980" w:type="dxa"/>
            <w:gridSpan w:val="3"/>
            <w:tcBorders>
              <w:top w:val="single" w:sz="4" w:space="0" w:color="000000"/>
              <w:left w:val="nil"/>
              <w:bottom w:val="single" w:sz="4" w:space="0" w:color="000000"/>
              <w:right w:val="single" w:sz="4" w:space="0" w:color="000000"/>
            </w:tcBorders>
            <w:shd w:val="clear" w:color="auto" w:fill="auto"/>
            <w:hideMark/>
          </w:tcPr>
          <w:p w:rsidR="00D73429" w:rsidRPr="00A07AB3" w:rsidRDefault="00D73429" w:rsidP="00D36392">
            <w:pPr>
              <w:widowControl/>
              <w:jc w:val="left"/>
              <w:rPr>
                <w:rFonts w:asciiTheme="minorEastAsia" w:hAnsiTheme="minorEastAsia" w:cs="Times New Roman"/>
                <w:color w:val="000000"/>
                <w:kern w:val="0"/>
                <w:szCs w:val="21"/>
              </w:rPr>
            </w:pPr>
            <w:r w:rsidRPr="00A07AB3">
              <w:rPr>
                <w:rFonts w:asciiTheme="minorEastAsia" w:hAnsiTheme="minorEastAsia" w:cs="Times New Roman"/>
                <w:kern w:val="0"/>
                <w:szCs w:val="21"/>
              </w:rPr>
              <w:t xml:space="preserve">1.  </w:t>
            </w:r>
            <w:r w:rsidRPr="00A07AB3">
              <w:rPr>
                <w:rFonts w:asciiTheme="minorEastAsia" w:hAnsiTheme="minorEastAsia" w:cs="Times New Roman" w:hint="eastAsia"/>
                <w:kern w:val="0"/>
                <w:szCs w:val="21"/>
              </w:rPr>
              <w:t>本清单针对某一违法行为类型列明的适用条件，应当同时具备</w:t>
            </w:r>
            <w:r w:rsidRPr="00A07AB3">
              <w:rPr>
                <w:rFonts w:asciiTheme="minorEastAsia" w:hAnsiTheme="minorEastAsia" w:cs="Times New Roman" w:hint="eastAsia"/>
                <w:kern w:val="0"/>
                <w:szCs w:val="21"/>
              </w:rPr>
              <w:br/>
            </w:r>
            <w:r w:rsidRPr="00A07AB3">
              <w:rPr>
                <w:rFonts w:asciiTheme="minorEastAsia" w:hAnsiTheme="minorEastAsia" w:cs="Times New Roman"/>
                <w:kern w:val="0"/>
                <w:szCs w:val="21"/>
              </w:rPr>
              <w:t xml:space="preserve">2.  </w:t>
            </w:r>
            <w:r w:rsidRPr="00A07AB3">
              <w:rPr>
                <w:rFonts w:asciiTheme="minorEastAsia" w:hAnsiTheme="minorEastAsia" w:cs="Times New Roman" w:hint="eastAsia"/>
                <w:kern w:val="0"/>
                <w:szCs w:val="21"/>
              </w:rPr>
              <w:t>经营主体存在情节严重情形的，不适用本清单</w:t>
            </w:r>
            <w:r w:rsidRPr="00A07AB3">
              <w:rPr>
                <w:rFonts w:asciiTheme="minorEastAsia" w:hAnsiTheme="minorEastAsia" w:cs="Times New Roman" w:hint="eastAsia"/>
                <w:kern w:val="0"/>
                <w:szCs w:val="21"/>
              </w:rPr>
              <w:br/>
            </w:r>
            <w:r w:rsidRPr="00A07AB3">
              <w:rPr>
                <w:rFonts w:asciiTheme="minorEastAsia" w:hAnsiTheme="minorEastAsia" w:cs="Times New Roman"/>
                <w:kern w:val="0"/>
                <w:szCs w:val="21"/>
              </w:rPr>
              <w:t xml:space="preserve">3.  </w:t>
            </w:r>
            <w:r w:rsidRPr="00A07AB3">
              <w:rPr>
                <w:rFonts w:asciiTheme="minorEastAsia" w:hAnsiTheme="minorEastAsia" w:cs="Times New Roman" w:hint="eastAsia"/>
                <w:kern w:val="0"/>
                <w:szCs w:val="21"/>
              </w:rPr>
              <w:t>学校、托幼机构、养老机构、建筑工地等集中用餐单位以及为其供餐的集体用餐配送单位，不适用本清单</w:t>
            </w:r>
            <w:r w:rsidRPr="00A07AB3">
              <w:rPr>
                <w:rFonts w:asciiTheme="minorEastAsia" w:hAnsiTheme="minorEastAsia" w:cs="Times New Roman" w:hint="eastAsia"/>
                <w:kern w:val="0"/>
                <w:szCs w:val="21"/>
              </w:rPr>
              <w:br/>
            </w:r>
            <w:r w:rsidRPr="00A07AB3">
              <w:rPr>
                <w:rFonts w:asciiTheme="minorEastAsia" w:hAnsiTheme="minorEastAsia" w:cs="Times New Roman"/>
                <w:kern w:val="0"/>
                <w:szCs w:val="21"/>
              </w:rPr>
              <w:t xml:space="preserve">4.  </w:t>
            </w:r>
            <w:r w:rsidRPr="00A07AB3">
              <w:rPr>
                <w:rFonts w:asciiTheme="minorEastAsia" w:hAnsiTheme="minorEastAsia" w:cs="Times New Roman" w:hint="eastAsia"/>
                <w:kern w:val="0"/>
                <w:szCs w:val="21"/>
              </w:rPr>
              <w:t>依据本清单对当事人不予行政处罚的，当事人应当对变质、超过保质期或者回收的食品履行相应</w:t>
            </w:r>
            <w:r w:rsidRPr="00A07AB3">
              <w:rPr>
                <w:rFonts w:asciiTheme="minorEastAsia" w:hAnsiTheme="minorEastAsia" w:cs="Times New Roman" w:hint="eastAsia"/>
                <w:kern w:val="0"/>
                <w:szCs w:val="21"/>
              </w:rPr>
              <w:br/>
              <w:t>的法律义务</w:t>
            </w:r>
          </w:p>
        </w:tc>
        <w:tc>
          <w:tcPr>
            <w:tcW w:w="300" w:type="dxa"/>
            <w:tcBorders>
              <w:top w:val="nil"/>
              <w:left w:val="nil"/>
              <w:bottom w:val="nil"/>
              <w:right w:val="nil"/>
            </w:tcBorders>
            <w:shd w:val="clear" w:color="auto" w:fill="auto"/>
            <w:noWrap/>
            <w:hideMark/>
          </w:tcPr>
          <w:p w:rsidR="00D73429" w:rsidRPr="00A07AB3" w:rsidRDefault="00D73429" w:rsidP="00D36392">
            <w:pPr>
              <w:widowControl/>
              <w:jc w:val="left"/>
              <w:rPr>
                <w:rFonts w:asciiTheme="minorEastAsia" w:hAnsiTheme="minorEastAsia" w:cs="Times New Roman"/>
                <w:color w:val="000000"/>
                <w:kern w:val="0"/>
                <w:szCs w:val="21"/>
              </w:rPr>
            </w:pPr>
          </w:p>
        </w:tc>
      </w:tr>
    </w:tbl>
    <w:p w:rsidR="004E2378" w:rsidRPr="00A07AB3" w:rsidRDefault="004E2378" w:rsidP="00566E03">
      <w:pPr>
        <w:widowControl/>
        <w:shd w:val="clear" w:color="auto" w:fill="FFFFFF"/>
        <w:rPr>
          <w:rFonts w:asciiTheme="minorEastAsia" w:hAnsiTheme="minorEastAsia" w:cs="宋体"/>
          <w:kern w:val="0"/>
          <w:szCs w:val="21"/>
        </w:rPr>
      </w:pPr>
    </w:p>
    <w:tbl>
      <w:tblPr>
        <w:tblW w:w="0" w:type="auto"/>
        <w:shd w:val="clear" w:color="auto" w:fill="FFFFFF"/>
        <w:tblCellMar>
          <w:top w:w="15" w:type="dxa"/>
          <w:left w:w="15" w:type="dxa"/>
          <w:bottom w:w="15" w:type="dxa"/>
          <w:right w:w="15" w:type="dxa"/>
        </w:tblCellMar>
        <w:tblLook w:val="04A0"/>
      </w:tblPr>
      <w:tblGrid>
        <w:gridCol w:w="739"/>
        <w:gridCol w:w="1398"/>
        <w:gridCol w:w="2465"/>
        <w:gridCol w:w="3714"/>
        <w:gridCol w:w="5923"/>
      </w:tblGrid>
      <w:tr w:rsidR="004E2378" w:rsidRPr="00A07AB3" w:rsidTr="004E2378">
        <w:trPr>
          <w:trHeight w:val="566"/>
          <w:tblHeader/>
        </w:trPr>
        <w:tc>
          <w:tcPr>
            <w:tcW w:w="762" w:type="dxa"/>
            <w:tcBorders>
              <w:top w:val="single" w:sz="8" w:space="0" w:color="000000"/>
              <w:left w:val="single" w:sz="8" w:space="0" w:color="000000"/>
              <w:bottom w:val="single" w:sz="6" w:space="0" w:color="000000"/>
              <w:right w:val="single" w:sz="6" w:space="0" w:color="000000"/>
            </w:tcBorders>
            <w:shd w:val="clear" w:color="auto" w:fill="FFFFFF"/>
            <w:vAlign w:val="center"/>
            <w:hideMark/>
          </w:tcPr>
          <w:p w:rsidR="004E2378" w:rsidRPr="00A07AB3" w:rsidRDefault="004E2378" w:rsidP="004E2378">
            <w:pPr>
              <w:widowControl/>
              <w:jc w:val="center"/>
              <w:rPr>
                <w:rFonts w:asciiTheme="minorEastAsia" w:hAnsiTheme="minorEastAsia" w:cs="宋体"/>
                <w:b/>
                <w:bCs/>
                <w:color w:val="000000"/>
                <w:kern w:val="0"/>
                <w:szCs w:val="21"/>
              </w:rPr>
            </w:pPr>
            <w:r w:rsidRPr="00A07AB3">
              <w:rPr>
                <w:rFonts w:asciiTheme="minorEastAsia" w:hAnsiTheme="minorEastAsia" w:cs="宋体" w:hint="eastAsia"/>
                <w:b/>
                <w:bCs/>
                <w:color w:val="000000"/>
                <w:kern w:val="0"/>
                <w:szCs w:val="21"/>
              </w:rPr>
              <w:t>序号</w:t>
            </w:r>
          </w:p>
        </w:tc>
        <w:tc>
          <w:tcPr>
            <w:tcW w:w="1441" w:type="dxa"/>
            <w:tcBorders>
              <w:top w:val="single" w:sz="8" w:space="0" w:color="000000"/>
              <w:left w:val="single" w:sz="6" w:space="0" w:color="000000"/>
              <w:bottom w:val="single" w:sz="6" w:space="0" w:color="000000"/>
              <w:right w:val="single" w:sz="6" w:space="0" w:color="000000"/>
            </w:tcBorders>
            <w:shd w:val="clear" w:color="auto" w:fill="FFFFFF"/>
            <w:vAlign w:val="center"/>
            <w:hideMark/>
          </w:tcPr>
          <w:p w:rsidR="004E2378" w:rsidRPr="00A07AB3" w:rsidRDefault="004E2378" w:rsidP="004E2378">
            <w:pPr>
              <w:widowControl/>
              <w:jc w:val="center"/>
              <w:rPr>
                <w:rFonts w:asciiTheme="minorEastAsia" w:hAnsiTheme="minorEastAsia" w:cs="宋体"/>
                <w:b/>
                <w:bCs/>
                <w:color w:val="000000"/>
                <w:kern w:val="0"/>
                <w:szCs w:val="21"/>
              </w:rPr>
            </w:pPr>
            <w:r w:rsidRPr="00A07AB3">
              <w:rPr>
                <w:rFonts w:asciiTheme="minorEastAsia" w:hAnsiTheme="minorEastAsia" w:cs="宋体" w:hint="eastAsia"/>
                <w:b/>
                <w:bCs/>
                <w:color w:val="000000"/>
                <w:kern w:val="0"/>
                <w:szCs w:val="21"/>
              </w:rPr>
              <w:t>违法行为</w:t>
            </w:r>
          </w:p>
        </w:tc>
        <w:tc>
          <w:tcPr>
            <w:tcW w:w="2546" w:type="dxa"/>
            <w:tcBorders>
              <w:top w:val="single" w:sz="8" w:space="0" w:color="000000"/>
              <w:left w:val="single" w:sz="6" w:space="0" w:color="000000"/>
              <w:bottom w:val="single" w:sz="6" w:space="0" w:color="000000"/>
              <w:right w:val="single" w:sz="6" w:space="0" w:color="000000"/>
            </w:tcBorders>
            <w:shd w:val="clear" w:color="auto" w:fill="FFFFFF"/>
            <w:vAlign w:val="center"/>
            <w:hideMark/>
          </w:tcPr>
          <w:p w:rsidR="004E2378" w:rsidRPr="00A07AB3" w:rsidRDefault="004E2378" w:rsidP="004E2378">
            <w:pPr>
              <w:widowControl/>
              <w:jc w:val="center"/>
              <w:rPr>
                <w:rFonts w:asciiTheme="minorEastAsia" w:hAnsiTheme="minorEastAsia" w:cs="宋体"/>
                <w:b/>
                <w:bCs/>
                <w:color w:val="000000"/>
                <w:kern w:val="0"/>
                <w:szCs w:val="21"/>
              </w:rPr>
            </w:pPr>
            <w:r w:rsidRPr="00A07AB3">
              <w:rPr>
                <w:rFonts w:asciiTheme="minorEastAsia" w:hAnsiTheme="minorEastAsia" w:cs="宋体" w:hint="eastAsia"/>
                <w:b/>
                <w:bCs/>
                <w:color w:val="000000"/>
                <w:kern w:val="0"/>
                <w:szCs w:val="21"/>
              </w:rPr>
              <w:t>不予处罚的适用情形</w:t>
            </w:r>
          </w:p>
        </w:tc>
        <w:tc>
          <w:tcPr>
            <w:tcW w:w="3828" w:type="dxa"/>
            <w:tcBorders>
              <w:top w:val="single" w:sz="8" w:space="0" w:color="000000"/>
              <w:left w:val="single" w:sz="6" w:space="0" w:color="000000"/>
              <w:bottom w:val="single" w:sz="6" w:space="0" w:color="000000"/>
              <w:right w:val="single" w:sz="6" w:space="0" w:color="000000"/>
            </w:tcBorders>
            <w:shd w:val="clear" w:color="auto" w:fill="FFFFFF"/>
            <w:vAlign w:val="center"/>
            <w:hideMark/>
          </w:tcPr>
          <w:p w:rsidR="004E2378" w:rsidRPr="00A07AB3" w:rsidRDefault="004E2378" w:rsidP="004E2378">
            <w:pPr>
              <w:widowControl/>
              <w:jc w:val="center"/>
              <w:rPr>
                <w:rFonts w:asciiTheme="minorEastAsia" w:hAnsiTheme="minorEastAsia" w:cs="宋体"/>
                <w:b/>
                <w:bCs/>
                <w:color w:val="000000"/>
                <w:kern w:val="0"/>
                <w:szCs w:val="21"/>
              </w:rPr>
            </w:pPr>
            <w:r w:rsidRPr="00A07AB3">
              <w:rPr>
                <w:rFonts w:asciiTheme="minorEastAsia" w:hAnsiTheme="minorEastAsia" w:cs="宋体" w:hint="eastAsia"/>
                <w:b/>
                <w:bCs/>
                <w:color w:val="000000"/>
                <w:kern w:val="0"/>
                <w:szCs w:val="21"/>
              </w:rPr>
              <w:t>违法行为的定性依据</w:t>
            </w:r>
          </w:p>
        </w:tc>
        <w:tc>
          <w:tcPr>
            <w:tcW w:w="6160" w:type="dxa"/>
            <w:tcBorders>
              <w:top w:val="single" w:sz="8" w:space="0" w:color="000000"/>
              <w:left w:val="single" w:sz="6" w:space="0" w:color="000000"/>
              <w:bottom w:val="single" w:sz="6" w:space="0" w:color="000000"/>
              <w:right w:val="single" w:sz="8" w:space="0" w:color="000000"/>
            </w:tcBorders>
            <w:shd w:val="clear" w:color="auto" w:fill="FFFFFF"/>
            <w:vAlign w:val="center"/>
            <w:hideMark/>
          </w:tcPr>
          <w:p w:rsidR="004E2378" w:rsidRPr="00A07AB3" w:rsidRDefault="004E2378" w:rsidP="004E2378">
            <w:pPr>
              <w:widowControl/>
              <w:jc w:val="center"/>
              <w:rPr>
                <w:rFonts w:asciiTheme="minorEastAsia" w:hAnsiTheme="minorEastAsia" w:cs="宋体"/>
                <w:b/>
                <w:bCs/>
                <w:color w:val="000000"/>
                <w:kern w:val="0"/>
                <w:szCs w:val="21"/>
              </w:rPr>
            </w:pPr>
            <w:r w:rsidRPr="00A07AB3">
              <w:rPr>
                <w:rFonts w:asciiTheme="minorEastAsia" w:hAnsiTheme="minorEastAsia" w:cs="宋体" w:hint="eastAsia"/>
                <w:b/>
                <w:bCs/>
                <w:color w:val="000000"/>
                <w:kern w:val="0"/>
                <w:szCs w:val="21"/>
              </w:rPr>
              <w:t>违法行为的处罚依据</w:t>
            </w:r>
          </w:p>
        </w:tc>
      </w:tr>
      <w:tr w:rsidR="004E2378" w:rsidRPr="00A07AB3" w:rsidTr="004E2378">
        <w:trPr>
          <w:trHeight w:val="5736"/>
        </w:trPr>
        <w:tc>
          <w:tcPr>
            <w:tcW w:w="762" w:type="dxa"/>
            <w:tcBorders>
              <w:top w:val="single" w:sz="6" w:space="0" w:color="000000"/>
              <w:left w:val="single" w:sz="8" w:space="0" w:color="000000"/>
              <w:bottom w:val="single" w:sz="6" w:space="0" w:color="000000"/>
              <w:right w:val="single" w:sz="6" w:space="0" w:color="000000"/>
            </w:tcBorders>
            <w:shd w:val="clear" w:color="auto" w:fill="FFFFFF"/>
            <w:vAlign w:val="center"/>
            <w:hideMark/>
          </w:tcPr>
          <w:p w:rsidR="004E2378" w:rsidRPr="00A07AB3" w:rsidRDefault="004E2378" w:rsidP="004E2378">
            <w:pPr>
              <w:widowControl/>
              <w:jc w:val="center"/>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1</w:t>
            </w:r>
          </w:p>
        </w:tc>
        <w:tc>
          <w:tcPr>
            <w:tcW w:w="1441"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广告中使用“国家级”“最高级”“最佳”等用语</w:t>
            </w:r>
          </w:p>
        </w:tc>
        <w:tc>
          <w:tcPr>
            <w:tcW w:w="254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同时符合下列条件的：</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1．商品经营者在其经营场所、自设网站或者拥有合法使用权的其他媒介发布的广告中使用绝对化用语；</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2．持续时间短或者浏览人数少，危害后果轻微并及时改正的。</w:t>
            </w:r>
          </w:p>
        </w:tc>
        <w:tc>
          <w:tcPr>
            <w:tcW w:w="38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《中华人民共和国广告法》第九条第三项：</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广告不得有下列情形：（三）使用“国家级”、“最高级”、“最佳”等用语。</w:t>
            </w:r>
          </w:p>
        </w:tc>
        <w:tc>
          <w:tcPr>
            <w:tcW w:w="6160" w:type="dxa"/>
            <w:tcBorders>
              <w:top w:val="single" w:sz="6" w:space="0" w:color="000000"/>
              <w:left w:val="single" w:sz="6" w:space="0" w:color="000000"/>
              <w:bottom w:val="single" w:sz="6" w:space="0" w:color="000000"/>
              <w:right w:val="single" w:sz="8" w:space="0" w:color="000000"/>
            </w:tcBorders>
            <w:shd w:val="clear" w:color="auto" w:fill="FFFFFF"/>
            <w:vAlign w:val="center"/>
            <w:hideMark/>
          </w:tcPr>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《中华人民共和国广告法》第五十七条第一项：</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有下列行为之一的，由市场监督管理部门责令停止发布广告，对广告主处二十万元以上一百万元以下的罚款，情节严重的，并可以吊销营业执照，由广告审查机关撤销广告审查批准文件、一年内不受理其广告审查申请；对广告经营者、广告发布者，由市场监督管理部门没收广告费用，处二十万元以上一百万元以下的罚款，情节严重的，并可以吊销营业执照、吊销广告发布登记证件：（一）发布有本法第九条、第十条规定的禁止情形的广告的；</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《中华人民共和国行政处罚法》第三十三条 违法行为轻微并及时改正，没有造成危害后果的，不予行政处罚。</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《广告绝对化用语执法指南》第十条 商品经营者在其经营场所、自设网站或者拥有合法使用权的其他媒介发布的广告中使用绝对化用语，持续时间短或者浏览人数少，没有造成危害后果并及时改正的，应当依法不予行政处罚。</w:t>
            </w:r>
          </w:p>
        </w:tc>
      </w:tr>
      <w:tr w:rsidR="004E2378" w:rsidRPr="00A07AB3" w:rsidTr="004E2378">
        <w:trPr>
          <w:trHeight w:val="4062"/>
        </w:trPr>
        <w:tc>
          <w:tcPr>
            <w:tcW w:w="762" w:type="dxa"/>
            <w:tcBorders>
              <w:top w:val="single" w:sz="6" w:space="0" w:color="000000"/>
              <w:left w:val="single" w:sz="8" w:space="0" w:color="000000"/>
              <w:bottom w:val="single" w:sz="6" w:space="0" w:color="000000"/>
              <w:right w:val="single" w:sz="6" w:space="0" w:color="000000"/>
            </w:tcBorders>
            <w:shd w:val="clear" w:color="auto" w:fill="FFFFFF"/>
            <w:vAlign w:val="center"/>
            <w:hideMark/>
          </w:tcPr>
          <w:p w:rsidR="004E2378" w:rsidRPr="00A07AB3" w:rsidRDefault="004E2378" w:rsidP="004E2378">
            <w:pPr>
              <w:widowControl/>
              <w:jc w:val="center"/>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lastRenderedPageBreak/>
              <w:t>2</w:t>
            </w:r>
          </w:p>
        </w:tc>
        <w:tc>
          <w:tcPr>
            <w:tcW w:w="1441"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酒类广告出现饮酒的动作</w:t>
            </w:r>
          </w:p>
        </w:tc>
        <w:tc>
          <w:tcPr>
            <w:tcW w:w="254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同时符合下列条件的：</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1．初次违法；</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2．及时改正；</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3．危害后果轻微；</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4．涉案广告仅在广告主自有经营场所发布。</w:t>
            </w:r>
          </w:p>
        </w:tc>
        <w:tc>
          <w:tcPr>
            <w:tcW w:w="38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《中华人民共和国广告法》第二十三条第二项：</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酒类广告不得含有下列内容：（二）出现饮酒的动作。</w:t>
            </w:r>
          </w:p>
        </w:tc>
        <w:tc>
          <w:tcPr>
            <w:tcW w:w="6160" w:type="dxa"/>
            <w:tcBorders>
              <w:top w:val="single" w:sz="6" w:space="0" w:color="000000"/>
              <w:left w:val="single" w:sz="6" w:space="0" w:color="000000"/>
              <w:bottom w:val="single" w:sz="6" w:space="0" w:color="000000"/>
              <w:right w:val="single" w:sz="8" w:space="0" w:color="000000"/>
            </w:tcBorders>
            <w:shd w:val="clear" w:color="auto" w:fill="FFFFFF"/>
            <w:vAlign w:val="center"/>
            <w:hideMark/>
          </w:tcPr>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《中华人民共和国广告法》第五十八条第一款第五项：</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有下列行为之一的，由市场监督管理部门责令停止发布广告，责令广告主在相应范围内消除影响，处广告费用一倍以上三倍以下的罚款，广告费用无法计算或者明显偏低的，处十万元以上二十万元以下的罚款；情节严重的，处广告费用三倍以上五倍以下的罚款，广告费用无法计算或者明显偏低的，处二十万元以上一百万元以下的罚款，可以吊销营业执照，并由广告审查机关撤销广告审查批准文件、一年内不受理其广告审查申请：（五）违反本法第二十三条规定发布酒类广告的。</w:t>
            </w:r>
          </w:p>
        </w:tc>
      </w:tr>
      <w:tr w:rsidR="004E2378" w:rsidRPr="00A07AB3" w:rsidTr="004E2378">
        <w:trPr>
          <w:trHeight w:val="4075"/>
        </w:trPr>
        <w:tc>
          <w:tcPr>
            <w:tcW w:w="762" w:type="dxa"/>
            <w:tcBorders>
              <w:top w:val="single" w:sz="6" w:space="0" w:color="000000"/>
              <w:left w:val="single" w:sz="8" w:space="0" w:color="000000"/>
              <w:bottom w:val="single" w:sz="6" w:space="0" w:color="000000"/>
              <w:right w:val="single" w:sz="6" w:space="0" w:color="000000"/>
            </w:tcBorders>
            <w:shd w:val="clear" w:color="auto" w:fill="FFFFFF"/>
            <w:vAlign w:val="center"/>
            <w:hideMark/>
          </w:tcPr>
          <w:p w:rsidR="004E2378" w:rsidRPr="00A07AB3" w:rsidRDefault="004E2378" w:rsidP="004E2378">
            <w:pPr>
              <w:widowControl/>
              <w:jc w:val="center"/>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3</w:t>
            </w:r>
          </w:p>
        </w:tc>
        <w:tc>
          <w:tcPr>
            <w:tcW w:w="1441"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房地产广告以项目到达某一具体参照物的所需时间表示项目位置</w:t>
            </w:r>
          </w:p>
        </w:tc>
        <w:tc>
          <w:tcPr>
            <w:tcW w:w="254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同时符合下列条件的：</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1．初次违法；</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2．及时改正；</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3．危害后果轻微；</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4．涉案广告仅在广告主自有经营场所发布。</w:t>
            </w:r>
          </w:p>
        </w:tc>
        <w:tc>
          <w:tcPr>
            <w:tcW w:w="38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《中华人民共和国广告法》第二十六条第二项：</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房地产广告，房源信息应当真实，面积应当表明为建筑面积或者套内建筑面积，并不得含有下列内容：（二）以项目到达某一具体参照物的所需时间表示项目位置。</w:t>
            </w:r>
          </w:p>
        </w:tc>
        <w:tc>
          <w:tcPr>
            <w:tcW w:w="6160" w:type="dxa"/>
            <w:tcBorders>
              <w:top w:val="single" w:sz="6" w:space="0" w:color="000000"/>
              <w:left w:val="single" w:sz="6" w:space="0" w:color="000000"/>
              <w:bottom w:val="single" w:sz="6" w:space="0" w:color="000000"/>
              <w:right w:val="single" w:sz="8" w:space="0" w:color="000000"/>
            </w:tcBorders>
            <w:shd w:val="clear" w:color="auto" w:fill="FFFFFF"/>
            <w:vAlign w:val="center"/>
            <w:hideMark/>
          </w:tcPr>
          <w:p w:rsidR="004E2378" w:rsidRPr="00A07AB3" w:rsidRDefault="004E2378" w:rsidP="004E2378">
            <w:pPr>
              <w:widowControl/>
              <w:jc w:val="left"/>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《中华人民共和国广告法》第五十八条第一款第八项：</w:t>
            </w:r>
          </w:p>
          <w:p w:rsidR="004E2378" w:rsidRPr="00A07AB3" w:rsidRDefault="004E2378" w:rsidP="004E2378">
            <w:pPr>
              <w:widowControl/>
              <w:jc w:val="left"/>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有下列行为之一的，由市场监督管理部门责令停止发布广告，责令广告主在相应范围内消除影响，处广告费用一倍以上三倍以下的罚款，广告费用无法计算或者明显偏低的，处十万元以上二十万元以下的罚款；情节严重的，处广告费用三倍以上五倍以下的罚款，广告费用无法计算或者明显偏低的，处二十万元以上一百万元以下的罚款，可以吊销营业执照，并由广告审查机关撤销广告审查批准文件、一年内不受理其广告审查申请：（八）违反本法第二十六条规定发布房地产广告的。</w:t>
            </w:r>
          </w:p>
        </w:tc>
      </w:tr>
      <w:tr w:rsidR="004E2378" w:rsidRPr="00A07AB3" w:rsidTr="004E2378">
        <w:trPr>
          <w:trHeight w:val="566"/>
        </w:trPr>
        <w:tc>
          <w:tcPr>
            <w:tcW w:w="762" w:type="dxa"/>
            <w:tcBorders>
              <w:top w:val="single" w:sz="6" w:space="0" w:color="000000"/>
              <w:left w:val="single" w:sz="8" w:space="0" w:color="000000"/>
              <w:bottom w:val="single" w:sz="6" w:space="0" w:color="000000"/>
              <w:right w:val="single" w:sz="6" w:space="0" w:color="000000"/>
            </w:tcBorders>
            <w:shd w:val="clear" w:color="auto" w:fill="FFFFFF"/>
            <w:vAlign w:val="center"/>
            <w:hideMark/>
          </w:tcPr>
          <w:p w:rsidR="004E2378" w:rsidRPr="00A07AB3" w:rsidRDefault="004E2378" w:rsidP="004E2378">
            <w:pPr>
              <w:widowControl/>
              <w:jc w:val="center"/>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lastRenderedPageBreak/>
              <w:t>4</w:t>
            </w:r>
          </w:p>
        </w:tc>
        <w:tc>
          <w:tcPr>
            <w:tcW w:w="1441"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未经审查发布医疗、药品、医疗器械、农药、兽药、保健食品广告</w:t>
            </w:r>
          </w:p>
        </w:tc>
        <w:tc>
          <w:tcPr>
            <w:tcW w:w="254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同时符合下列条件的：</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1．初次违法；</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2．及时改正；</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3．危害后果轻微；</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4．发布的广告已超过广告审批有效期但逾期未超过三个月。</w:t>
            </w:r>
          </w:p>
        </w:tc>
        <w:tc>
          <w:tcPr>
            <w:tcW w:w="38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《中华人民共和国广告法》第四十六条：</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发布医疗、药品、医疗器械、农药、兽药和保健食品广告，以及法律、行政法规规定应当进行审查的其他广告，应当在发布前由有关部门（以下称广告审查机关）对广告内容进行审查；未经审查，不得发布。</w:t>
            </w:r>
          </w:p>
        </w:tc>
        <w:tc>
          <w:tcPr>
            <w:tcW w:w="6160" w:type="dxa"/>
            <w:tcBorders>
              <w:top w:val="single" w:sz="6" w:space="0" w:color="000000"/>
              <w:left w:val="single" w:sz="6" w:space="0" w:color="000000"/>
              <w:bottom w:val="single" w:sz="6" w:space="0" w:color="000000"/>
              <w:right w:val="single" w:sz="8" w:space="0" w:color="000000"/>
            </w:tcBorders>
            <w:shd w:val="clear" w:color="auto" w:fill="FFFFFF"/>
            <w:vAlign w:val="center"/>
            <w:hideMark/>
          </w:tcPr>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《中华人民共和国广告法》第五十八条第一款第十四项：</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有下列行为之一的，由市场监督管理部门责令停止发布广告，责令广告主在相应范围内消除影响，处广告费用一倍以上三倍以下的罚款，广告费用无法计算或者明显偏低的，处十万元以上二十万元以下的罚款；情节严重的，处广告费用三倍以上五倍以下的罚款，广告费用无法计算或者明显偏低的，处二十万元以上一百万元以下的罚款，可以吊销营业执照，并由广告审查机关撤销广告审查批准文件、一年内不受理其广告审查申请：（十四）违反本法第四十六条规定，未经审查发布广告的。</w:t>
            </w:r>
          </w:p>
        </w:tc>
      </w:tr>
      <w:tr w:rsidR="004E2378" w:rsidRPr="00A07AB3" w:rsidTr="004E2378">
        <w:trPr>
          <w:trHeight w:val="2677"/>
        </w:trPr>
        <w:tc>
          <w:tcPr>
            <w:tcW w:w="762" w:type="dxa"/>
            <w:tcBorders>
              <w:top w:val="single" w:sz="6" w:space="0" w:color="000000"/>
              <w:left w:val="single" w:sz="8" w:space="0" w:color="000000"/>
              <w:bottom w:val="single" w:sz="6" w:space="0" w:color="000000"/>
              <w:right w:val="single" w:sz="6" w:space="0" w:color="000000"/>
            </w:tcBorders>
            <w:shd w:val="clear" w:color="auto" w:fill="FFFFFF"/>
            <w:vAlign w:val="center"/>
            <w:hideMark/>
          </w:tcPr>
          <w:p w:rsidR="004E2378" w:rsidRPr="00A07AB3" w:rsidRDefault="004E2378" w:rsidP="004E2378">
            <w:pPr>
              <w:widowControl/>
              <w:jc w:val="center"/>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5</w:t>
            </w:r>
          </w:p>
        </w:tc>
        <w:tc>
          <w:tcPr>
            <w:tcW w:w="1441"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广告中使用的引证内容未表明出处</w:t>
            </w:r>
          </w:p>
        </w:tc>
        <w:tc>
          <w:tcPr>
            <w:tcW w:w="254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同时符合下列条件的：</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1．涉案广告引证内容合法有据；</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2．及时改正；</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3．没有造成危害后果。</w:t>
            </w:r>
          </w:p>
        </w:tc>
        <w:tc>
          <w:tcPr>
            <w:tcW w:w="3828" w:type="dxa"/>
            <w:vMerge w:val="restar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《中华人民共和国广告法》第十一条第二款：</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广告使用数据、统计资料、调查结果、文摘、引用语等引证内容的，应当真实、准确，并表明出处。引证内容有适用范围和有效期限的，应当明确表示。</w:t>
            </w:r>
          </w:p>
        </w:tc>
        <w:tc>
          <w:tcPr>
            <w:tcW w:w="6160" w:type="dxa"/>
            <w:vMerge w:val="restart"/>
            <w:tcBorders>
              <w:top w:val="single" w:sz="6" w:space="0" w:color="000000"/>
              <w:left w:val="single" w:sz="6" w:space="0" w:color="000000"/>
              <w:bottom w:val="single" w:sz="6" w:space="0" w:color="000000"/>
              <w:right w:val="single" w:sz="8" w:space="0" w:color="000000"/>
            </w:tcBorders>
            <w:shd w:val="clear" w:color="auto" w:fill="FFFFFF"/>
            <w:vAlign w:val="center"/>
            <w:hideMark/>
          </w:tcPr>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《中华人民共和国广告法》第五十九条第一款第二项：</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有下列行为之一的，由市场监督管理部门责令停止发布广告，对广告主处十万元以下的罚款：（二）广告引证内容违反本法第十一条规定的；</w:t>
            </w:r>
          </w:p>
        </w:tc>
      </w:tr>
      <w:tr w:rsidR="004E2378" w:rsidRPr="00A07AB3" w:rsidTr="004E2378">
        <w:trPr>
          <w:trHeight w:val="1976"/>
        </w:trPr>
        <w:tc>
          <w:tcPr>
            <w:tcW w:w="762" w:type="dxa"/>
            <w:tcBorders>
              <w:top w:val="single" w:sz="6" w:space="0" w:color="000000"/>
              <w:left w:val="single" w:sz="8" w:space="0" w:color="000000"/>
              <w:bottom w:val="single" w:sz="6" w:space="0" w:color="000000"/>
              <w:right w:val="single" w:sz="6" w:space="0" w:color="000000"/>
            </w:tcBorders>
            <w:shd w:val="clear" w:color="auto" w:fill="FFFFFF"/>
            <w:vAlign w:val="center"/>
            <w:hideMark/>
          </w:tcPr>
          <w:p w:rsidR="004E2378" w:rsidRPr="00A07AB3" w:rsidRDefault="004E2378" w:rsidP="004E2378">
            <w:pPr>
              <w:widowControl/>
              <w:jc w:val="center"/>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6</w:t>
            </w:r>
          </w:p>
        </w:tc>
        <w:tc>
          <w:tcPr>
            <w:tcW w:w="1441"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广告中使用的引证内容未表明出处</w:t>
            </w:r>
          </w:p>
        </w:tc>
        <w:tc>
          <w:tcPr>
            <w:tcW w:w="254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同时符合下列条件的：</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1．初次违法；</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2．及时改正；</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3．危害后果轻微。</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2378" w:rsidRPr="00A07AB3" w:rsidRDefault="004E2378" w:rsidP="004E2378">
            <w:pPr>
              <w:widowControl/>
              <w:jc w:val="left"/>
              <w:rPr>
                <w:rFonts w:asciiTheme="minorEastAsia" w:hAnsiTheme="minorEastAsia" w:cs="宋体"/>
                <w:color w:val="000000"/>
                <w:kern w:val="0"/>
                <w:szCs w:val="21"/>
              </w:rPr>
            </w:pPr>
          </w:p>
        </w:tc>
        <w:tc>
          <w:tcPr>
            <w:tcW w:w="0" w:type="auto"/>
            <w:vMerge/>
            <w:tcBorders>
              <w:top w:val="single" w:sz="6" w:space="0" w:color="000000"/>
              <w:left w:val="single" w:sz="6" w:space="0" w:color="000000"/>
              <w:bottom w:val="single" w:sz="6" w:space="0" w:color="000000"/>
              <w:right w:val="single" w:sz="8" w:space="0" w:color="000000"/>
            </w:tcBorders>
            <w:shd w:val="clear" w:color="auto" w:fill="FFFFFF"/>
            <w:vAlign w:val="center"/>
            <w:hideMark/>
          </w:tcPr>
          <w:p w:rsidR="004E2378" w:rsidRPr="00A07AB3" w:rsidRDefault="004E2378" w:rsidP="004E2378">
            <w:pPr>
              <w:widowControl/>
              <w:jc w:val="left"/>
              <w:rPr>
                <w:rFonts w:asciiTheme="minorEastAsia" w:hAnsiTheme="minorEastAsia" w:cs="宋体"/>
                <w:color w:val="000000"/>
                <w:kern w:val="0"/>
                <w:szCs w:val="21"/>
              </w:rPr>
            </w:pPr>
          </w:p>
        </w:tc>
      </w:tr>
      <w:tr w:rsidR="004E2378" w:rsidRPr="00A07AB3" w:rsidTr="004E2378">
        <w:trPr>
          <w:trHeight w:val="2637"/>
        </w:trPr>
        <w:tc>
          <w:tcPr>
            <w:tcW w:w="762" w:type="dxa"/>
            <w:tcBorders>
              <w:top w:val="single" w:sz="6" w:space="0" w:color="000000"/>
              <w:left w:val="single" w:sz="8" w:space="0" w:color="000000"/>
              <w:bottom w:val="single" w:sz="6" w:space="0" w:color="000000"/>
              <w:right w:val="single" w:sz="6" w:space="0" w:color="000000"/>
            </w:tcBorders>
            <w:shd w:val="clear" w:color="auto" w:fill="FFFFFF"/>
            <w:vAlign w:val="center"/>
            <w:hideMark/>
          </w:tcPr>
          <w:p w:rsidR="004E2378" w:rsidRPr="00A07AB3" w:rsidRDefault="004E2378" w:rsidP="004E2378">
            <w:pPr>
              <w:widowControl/>
              <w:jc w:val="center"/>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lastRenderedPageBreak/>
              <w:t>7</w:t>
            </w:r>
          </w:p>
        </w:tc>
        <w:tc>
          <w:tcPr>
            <w:tcW w:w="1441"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广告中涉及专利产品或者专利方法，未标明专利号和专利种类</w:t>
            </w:r>
          </w:p>
        </w:tc>
        <w:tc>
          <w:tcPr>
            <w:tcW w:w="254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同时符合下列条件的：</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1．具备合法有效专利证明；</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2．及时改正；</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3．没有造成危害后果。</w:t>
            </w:r>
          </w:p>
        </w:tc>
        <w:tc>
          <w:tcPr>
            <w:tcW w:w="3828" w:type="dxa"/>
            <w:vMerge w:val="restar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《中华人民共和国广告法》第十二条第一款：</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广告中涉及专利产品或者专利方法的，应当标明专利号和专利种类。</w:t>
            </w:r>
          </w:p>
        </w:tc>
        <w:tc>
          <w:tcPr>
            <w:tcW w:w="6160" w:type="dxa"/>
            <w:vMerge w:val="restart"/>
            <w:tcBorders>
              <w:top w:val="single" w:sz="6" w:space="0" w:color="000000"/>
              <w:left w:val="single" w:sz="6" w:space="0" w:color="000000"/>
              <w:bottom w:val="single" w:sz="6" w:space="0" w:color="000000"/>
              <w:right w:val="single" w:sz="8" w:space="0" w:color="000000"/>
            </w:tcBorders>
            <w:shd w:val="clear" w:color="auto" w:fill="FFFFFF"/>
            <w:vAlign w:val="center"/>
            <w:hideMark/>
          </w:tcPr>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《中华人民共和国广告法》第五十九条第一款第三项：</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有下列行为之一的，由市场监督管理部门责令停止发布广告，对广告主处十万元以下的罚款：（三）涉及专利的广告违反本法第十二条规定的；</w:t>
            </w:r>
          </w:p>
        </w:tc>
      </w:tr>
      <w:tr w:rsidR="004E2378" w:rsidRPr="00A07AB3" w:rsidTr="004E2378">
        <w:trPr>
          <w:trHeight w:val="2419"/>
        </w:trPr>
        <w:tc>
          <w:tcPr>
            <w:tcW w:w="762" w:type="dxa"/>
            <w:tcBorders>
              <w:top w:val="single" w:sz="6" w:space="0" w:color="000000"/>
              <w:left w:val="single" w:sz="8" w:space="0" w:color="000000"/>
              <w:bottom w:val="single" w:sz="6" w:space="0" w:color="000000"/>
              <w:right w:val="single" w:sz="6" w:space="0" w:color="000000"/>
            </w:tcBorders>
            <w:shd w:val="clear" w:color="auto" w:fill="FFFFFF"/>
            <w:vAlign w:val="center"/>
            <w:hideMark/>
          </w:tcPr>
          <w:p w:rsidR="004E2378" w:rsidRPr="00A07AB3" w:rsidRDefault="004E2378" w:rsidP="004E2378">
            <w:pPr>
              <w:widowControl/>
              <w:jc w:val="center"/>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8</w:t>
            </w:r>
          </w:p>
        </w:tc>
        <w:tc>
          <w:tcPr>
            <w:tcW w:w="1441"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广告中涉及专利产品或者专利方法，未标明专利号和专利种类</w:t>
            </w:r>
          </w:p>
        </w:tc>
        <w:tc>
          <w:tcPr>
            <w:tcW w:w="254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同时符合下列条件的：</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1．初次违法；</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2．及时改正；</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3．危害后果轻微。</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2378" w:rsidRPr="00A07AB3" w:rsidRDefault="004E2378" w:rsidP="004E2378">
            <w:pPr>
              <w:widowControl/>
              <w:jc w:val="left"/>
              <w:rPr>
                <w:rFonts w:asciiTheme="minorEastAsia" w:hAnsiTheme="minorEastAsia" w:cs="宋体"/>
                <w:color w:val="000000"/>
                <w:kern w:val="0"/>
                <w:szCs w:val="21"/>
              </w:rPr>
            </w:pPr>
          </w:p>
        </w:tc>
        <w:tc>
          <w:tcPr>
            <w:tcW w:w="0" w:type="auto"/>
            <w:vMerge/>
            <w:tcBorders>
              <w:top w:val="single" w:sz="6" w:space="0" w:color="000000"/>
              <w:left w:val="single" w:sz="6" w:space="0" w:color="000000"/>
              <w:bottom w:val="single" w:sz="6" w:space="0" w:color="000000"/>
              <w:right w:val="single" w:sz="8" w:space="0" w:color="000000"/>
            </w:tcBorders>
            <w:shd w:val="clear" w:color="auto" w:fill="FFFFFF"/>
            <w:vAlign w:val="center"/>
            <w:hideMark/>
          </w:tcPr>
          <w:p w:rsidR="004E2378" w:rsidRPr="00A07AB3" w:rsidRDefault="004E2378" w:rsidP="004E2378">
            <w:pPr>
              <w:widowControl/>
              <w:jc w:val="left"/>
              <w:rPr>
                <w:rFonts w:asciiTheme="minorEastAsia" w:hAnsiTheme="minorEastAsia" w:cs="宋体"/>
                <w:color w:val="000000"/>
                <w:kern w:val="0"/>
                <w:szCs w:val="21"/>
              </w:rPr>
            </w:pPr>
          </w:p>
        </w:tc>
      </w:tr>
      <w:tr w:rsidR="004E2378" w:rsidRPr="00A07AB3" w:rsidTr="004E2378">
        <w:trPr>
          <w:trHeight w:val="3054"/>
        </w:trPr>
        <w:tc>
          <w:tcPr>
            <w:tcW w:w="762" w:type="dxa"/>
            <w:tcBorders>
              <w:top w:val="single" w:sz="6" w:space="0" w:color="000000"/>
              <w:left w:val="single" w:sz="8" w:space="0" w:color="000000"/>
              <w:bottom w:val="single" w:sz="6" w:space="0" w:color="000000"/>
              <w:right w:val="single" w:sz="6" w:space="0" w:color="000000"/>
            </w:tcBorders>
            <w:shd w:val="clear" w:color="auto" w:fill="FFFFFF"/>
            <w:vAlign w:val="center"/>
            <w:hideMark/>
          </w:tcPr>
          <w:p w:rsidR="004E2378" w:rsidRPr="00A07AB3" w:rsidRDefault="004E2378" w:rsidP="004E2378">
            <w:pPr>
              <w:widowControl/>
              <w:jc w:val="center"/>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9</w:t>
            </w:r>
          </w:p>
        </w:tc>
        <w:tc>
          <w:tcPr>
            <w:tcW w:w="1441"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使用已经终止的专利作广告</w:t>
            </w:r>
          </w:p>
        </w:tc>
        <w:tc>
          <w:tcPr>
            <w:tcW w:w="254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同时符合下列条件的：</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1．初次违法；</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2．及时改正；</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3．危害后果轻微；</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4．广告是在广告主自有经营场所或者互联网自媒体发布。</w:t>
            </w:r>
          </w:p>
        </w:tc>
        <w:tc>
          <w:tcPr>
            <w:tcW w:w="38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《中华人民共和国广告法》第十二条第三款：</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禁止使用未授予专利权的专利申请和已经终止、撤销、无效的专利作广告。</w:t>
            </w:r>
          </w:p>
        </w:tc>
        <w:tc>
          <w:tcPr>
            <w:tcW w:w="6160" w:type="dxa"/>
            <w:tcBorders>
              <w:top w:val="single" w:sz="6" w:space="0" w:color="000000"/>
              <w:left w:val="single" w:sz="6" w:space="0" w:color="000000"/>
              <w:bottom w:val="single" w:sz="6" w:space="0" w:color="000000"/>
              <w:right w:val="single" w:sz="8" w:space="0" w:color="000000"/>
            </w:tcBorders>
            <w:shd w:val="clear" w:color="auto" w:fill="FFFFFF"/>
            <w:vAlign w:val="center"/>
            <w:hideMark/>
          </w:tcPr>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《中华人民共和国广告法》第五十九条第一款第三项：</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有下列行为之一的，由市场监督管理部门责令停止发布广告，对广告主处十万元以下的罚款：（三）涉及专利的广告违反本法第十二条规定的。</w:t>
            </w:r>
          </w:p>
        </w:tc>
      </w:tr>
      <w:tr w:rsidR="004E2378" w:rsidRPr="00A07AB3" w:rsidTr="004E2378">
        <w:trPr>
          <w:trHeight w:val="2098"/>
        </w:trPr>
        <w:tc>
          <w:tcPr>
            <w:tcW w:w="762" w:type="dxa"/>
            <w:tcBorders>
              <w:top w:val="single" w:sz="6" w:space="0" w:color="000000"/>
              <w:left w:val="single" w:sz="8" w:space="0" w:color="000000"/>
              <w:bottom w:val="single" w:sz="6" w:space="0" w:color="000000"/>
              <w:right w:val="single" w:sz="6" w:space="0" w:color="000000"/>
            </w:tcBorders>
            <w:shd w:val="clear" w:color="auto" w:fill="FFFFFF"/>
            <w:vAlign w:val="center"/>
            <w:hideMark/>
          </w:tcPr>
          <w:p w:rsidR="004E2378" w:rsidRPr="00A07AB3" w:rsidRDefault="004E2378" w:rsidP="004E2378">
            <w:pPr>
              <w:widowControl/>
              <w:jc w:val="center"/>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lastRenderedPageBreak/>
              <w:t>10</w:t>
            </w:r>
          </w:p>
        </w:tc>
        <w:tc>
          <w:tcPr>
            <w:tcW w:w="1441"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通过大众传播媒介发布的广告未显著标明“广告”字样</w:t>
            </w:r>
          </w:p>
        </w:tc>
        <w:tc>
          <w:tcPr>
            <w:tcW w:w="254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同时符合下列条件的：</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1．涉案广告能使消费者辨明为广告；</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2．及时改正；</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3．没有造成危害后果。</w:t>
            </w:r>
          </w:p>
        </w:tc>
        <w:tc>
          <w:tcPr>
            <w:tcW w:w="3828" w:type="dxa"/>
            <w:vMerge w:val="restar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《中华人民共和国广告法》第十四条第二款：</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大众传播媒介不得以新闻报道形式变相发布广告。通过大众传播媒介发布的广告应当显著标明“广告”，与其他非广告信息相区别，不得使消费者产生误解。</w:t>
            </w:r>
          </w:p>
        </w:tc>
        <w:tc>
          <w:tcPr>
            <w:tcW w:w="6160" w:type="dxa"/>
            <w:vMerge w:val="restart"/>
            <w:tcBorders>
              <w:top w:val="single" w:sz="6" w:space="0" w:color="000000"/>
              <w:left w:val="single" w:sz="6" w:space="0" w:color="000000"/>
              <w:bottom w:val="single" w:sz="6" w:space="0" w:color="000000"/>
              <w:right w:val="single" w:sz="8" w:space="0" w:color="000000"/>
            </w:tcBorders>
            <w:shd w:val="clear" w:color="auto" w:fill="FFFFFF"/>
            <w:vAlign w:val="center"/>
            <w:hideMark/>
          </w:tcPr>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《中华人民共和国广告法》第五十九条第三款：</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广告违反本法第十四条规定，不具有可识别性的，或者违反本法第十九条规定，变相发布医疗、药品、医疗器械、保健食品广告的，由市场监督管理部门责令改正，对广告发布者处十万元以下的罚款。</w:t>
            </w:r>
          </w:p>
        </w:tc>
      </w:tr>
      <w:tr w:rsidR="004E2378" w:rsidRPr="00A07AB3" w:rsidTr="004E2378">
        <w:trPr>
          <w:trHeight w:val="1914"/>
        </w:trPr>
        <w:tc>
          <w:tcPr>
            <w:tcW w:w="762" w:type="dxa"/>
            <w:tcBorders>
              <w:top w:val="single" w:sz="6" w:space="0" w:color="000000"/>
              <w:left w:val="single" w:sz="8" w:space="0" w:color="000000"/>
              <w:bottom w:val="single" w:sz="6" w:space="0" w:color="000000"/>
              <w:right w:val="single" w:sz="6" w:space="0" w:color="000000"/>
            </w:tcBorders>
            <w:shd w:val="clear" w:color="auto" w:fill="FFFFFF"/>
            <w:vAlign w:val="center"/>
            <w:hideMark/>
          </w:tcPr>
          <w:p w:rsidR="004E2378" w:rsidRPr="00A07AB3" w:rsidRDefault="004E2378" w:rsidP="004E2378">
            <w:pPr>
              <w:widowControl/>
              <w:jc w:val="center"/>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11</w:t>
            </w:r>
          </w:p>
        </w:tc>
        <w:tc>
          <w:tcPr>
            <w:tcW w:w="1441"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通过大众传播媒介发布的广告未显著标明“广告”字样</w:t>
            </w:r>
          </w:p>
        </w:tc>
        <w:tc>
          <w:tcPr>
            <w:tcW w:w="254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同时符合下列条件的：</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1．初次违法；</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2．及时改正；</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3．危害后果轻微。</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2378" w:rsidRPr="00A07AB3" w:rsidRDefault="004E2378" w:rsidP="004E2378">
            <w:pPr>
              <w:widowControl/>
              <w:jc w:val="left"/>
              <w:rPr>
                <w:rFonts w:asciiTheme="minorEastAsia" w:hAnsiTheme="minorEastAsia" w:cs="宋体"/>
                <w:color w:val="000000"/>
                <w:kern w:val="0"/>
                <w:szCs w:val="21"/>
              </w:rPr>
            </w:pPr>
          </w:p>
        </w:tc>
        <w:tc>
          <w:tcPr>
            <w:tcW w:w="0" w:type="auto"/>
            <w:vMerge/>
            <w:tcBorders>
              <w:top w:val="single" w:sz="6" w:space="0" w:color="000000"/>
              <w:left w:val="single" w:sz="6" w:space="0" w:color="000000"/>
              <w:bottom w:val="single" w:sz="6" w:space="0" w:color="000000"/>
              <w:right w:val="single" w:sz="8" w:space="0" w:color="000000"/>
            </w:tcBorders>
            <w:shd w:val="clear" w:color="auto" w:fill="FFFFFF"/>
            <w:vAlign w:val="center"/>
            <w:hideMark/>
          </w:tcPr>
          <w:p w:rsidR="004E2378" w:rsidRPr="00A07AB3" w:rsidRDefault="004E2378" w:rsidP="004E2378">
            <w:pPr>
              <w:widowControl/>
              <w:jc w:val="left"/>
              <w:rPr>
                <w:rFonts w:asciiTheme="minorEastAsia" w:hAnsiTheme="minorEastAsia" w:cs="宋体"/>
                <w:color w:val="000000"/>
                <w:kern w:val="0"/>
                <w:szCs w:val="21"/>
              </w:rPr>
            </w:pPr>
          </w:p>
        </w:tc>
      </w:tr>
      <w:tr w:rsidR="004E2378" w:rsidRPr="00A07AB3" w:rsidTr="004E2378">
        <w:trPr>
          <w:trHeight w:val="4020"/>
        </w:trPr>
        <w:tc>
          <w:tcPr>
            <w:tcW w:w="762" w:type="dxa"/>
            <w:tcBorders>
              <w:top w:val="single" w:sz="6" w:space="0" w:color="000000"/>
              <w:left w:val="single" w:sz="8" w:space="0" w:color="000000"/>
              <w:bottom w:val="single" w:sz="6" w:space="0" w:color="000000"/>
              <w:right w:val="single" w:sz="6" w:space="0" w:color="000000"/>
            </w:tcBorders>
            <w:shd w:val="clear" w:color="auto" w:fill="FFFFFF"/>
            <w:vAlign w:val="center"/>
            <w:hideMark/>
          </w:tcPr>
          <w:p w:rsidR="004E2378" w:rsidRPr="00A07AB3" w:rsidRDefault="004E2378" w:rsidP="004E2378">
            <w:pPr>
              <w:widowControl/>
              <w:jc w:val="center"/>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12</w:t>
            </w:r>
          </w:p>
        </w:tc>
        <w:tc>
          <w:tcPr>
            <w:tcW w:w="1441"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广告经营者、广告发布者未按照国家有关规定建立、健全广告业务的承接登记、审核、档案管理制度</w:t>
            </w:r>
          </w:p>
        </w:tc>
        <w:tc>
          <w:tcPr>
            <w:tcW w:w="254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同时符合下列条件的：</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1．初次违法；</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2．及时改正；</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3．危害后果轻微；</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4．违法行为持续时间未超过三个月。</w:t>
            </w:r>
          </w:p>
        </w:tc>
        <w:tc>
          <w:tcPr>
            <w:tcW w:w="38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《中华人民共和国广告法》第三十四条第一款：</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广告经营者、广告发布者应当按照国家有关规定，建立、健全广告业务的承接登记、审核、档案管理制度。</w:t>
            </w:r>
          </w:p>
        </w:tc>
        <w:tc>
          <w:tcPr>
            <w:tcW w:w="6160" w:type="dxa"/>
            <w:tcBorders>
              <w:top w:val="single" w:sz="6" w:space="0" w:color="000000"/>
              <w:left w:val="single" w:sz="6" w:space="0" w:color="000000"/>
              <w:bottom w:val="single" w:sz="6" w:space="0" w:color="000000"/>
              <w:right w:val="single" w:sz="8" w:space="0" w:color="000000"/>
            </w:tcBorders>
            <w:shd w:val="clear" w:color="auto" w:fill="FFFFFF"/>
            <w:vAlign w:val="center"/>
            <w:hideMark/>
          </w:tcPr>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《中华人民共和国广告法》第六十条第一款：</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违反本法第三十四条规定，广告经营者、广告发布者未按照国家有关规定建立、健全广告业务管理制度的，或者未对广告内容进行核对的，由市场监督管理部门责令改正，可以处五万元以下的罚款。</w:t>
            </w:r>
          </w:p>
        </w:tc>
      </w:tr>
      <w:tr w:rsidR="004E2378" w:rsidRPr="00A07AB3" w:rsidTr="004E2378">
        <w:trPr>
          <w:trHeight w:val="566"/>
        </w:trPr>
        <w:tc>
          <w:tcPr>
            <w:tcW w:w="762" w:type="dxa"/>
            <w:tcBorders>
              <w:top w:val="single" w:sz="6" w:space="0" w:color="000000"/>
              <w:left w:val="single" w:sz="8" w:space="0" w:color="000000"/>
              <w:bottom w:val="single" w:sz="6" w:space="0" w:color="000000"/>
              <w:right w:val="single" w:sz="6" w:space="0" w:color="000000"/>
            </w:tcBorders>
            <w:shd w:val="clear" w:color="auto" w:fill="FFFFFF"/>
            <w:vAlign w:val="center"/>
            <w:hideMark/>
          </w:tcPr>
          <w:p w:rsidR="004E2378" w:rsidRPr="00A07AB3" w:rsidRDefault="004E2378" w:rsidP="004E2378">
            <w:pPr>
              <w:widowControl/>
              <w:jc w:val="center"/>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lastRenderedPageBreak/>
              <w:t>13</w:t>
            </w:r>
          </w:p>
        </w:tc>
        <w:tc>
          <w:tcPr>
            <w:tcW w:w="1441"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发布互联网广告不具有可识别性，不能使消费者辨明其为广告</w:t>
            </w:r>
          </w:p>
        </w:tc>
        <w:tc>
          <w:tcPr>
            <w:tcW w:w="254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同时符合下列条件的：</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1．初次违法；</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2．及时改正；</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3．危害后果轻微。</w:t>
            </w:r>
          </w:p>
        </w:tc>
        <w:tc>
          <w:tcPr>
            <w:tcW w:w="38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《互联网广告管理办法》第九条：</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互联网广告应当具有可识别性，能够使消费者辨明其为广告。对于竞价排名的商品或者服务，广告发布者应当显著标明“广告”，与自然搜索结果明显区分。除法律、行政法规禁止发布或者变相发布广告的情形外，通过知识介绍、体验分享、消费测评等形式推销商品或者服务，并附加购物链接等购买方式的，广告发布者应当显著标明“广告”。</w:t>
            </w:r>
          </w:p>
        </w:tc>
        <w:tc>
          <w:tcPr>
            <w:tcW w:w="6160" w:type="dxa"/>
            <w:tcBorders>
              <w:top w:val="single" w:sz="6" w:space="0" w:color="000000"/>
              <w:left w:val="single" w:sz="6" w:space="0" w:color="000000"/>
              <w:bottom w:val="single" w:sz="6" w:space="0" w:color="000000"/>
              <w:right w:val="single" w:sz="8" w:space="0" w:color="000000"/>
            </w:tcBorders>
            <w:shd w:val="clear" w:color="auto" w:fill="FFFFFF"/>
            <w:vAlign w:val="center"/>
            <w:hideMark/>
          </w:tcPr>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《互联网广告管理办法》第二十五条：</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违反本办法第八条、第九条规定，变相发布医疗、药品、医疗器械、保健食品、特殊医学用途配方食品广告，或者互联网广告不具有可识别性的，依照广告法第五十九条第三款规定予以处罚。</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《中华人民共和国广告法》第五十九条第三款：</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广告违反本法第十四条规定，不具有可识别性的，或者违反本法第十九条规定，变相发布医疗、药品、医疗器械、保健食品广告的，由市场监督管理部门责令改正，对广告发布者处十万元以下的罚款。</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《互联网广告可识别性执法指南》第十三条 市场监管部门在监管执法中发现互联网广告发布者初次违反互联网广告可识别性规定，危害后果轻微并及时改正的，可以依法不予行政处罚。</w:t>
            </w:r>
          </w:p>
        </w:tc>
      </w:tr>
      <w:tr w:rsidR="004E2378" w:rsidRPr="00A07AB3" w:rsidTr="004E2378">
        <w:trPr>
          <w:trHeight w:val="3298"/>
        </w:trPr>
        <w:tc>
          <w:tcPr>
            <w:tcW w:w="762" w:type="dxa"/>
            <w:tcBorders>
              <w:top w:val="single" w:sz="6" w:space="0" w:color="000000"/>
              <w:left w:val="single" w:sz="8" w:space="0" w:color="000000"/>
              <w:bottom w:val="single" w:sz="6" w:space="0" w:color="000000"/>
              <w:right w:val="single" w:sz="6" w:space="0" w:color="000000"/>
            </w:tcBorders>
            <w:shd w:val="clear" w:color="auto" w:fill="FFFFFF"/>
            <w:vAlign w:val="center"/>
            <w:hideMark/>
          </w:tcPr>
          <w:p w:rsidR="004E2378" w:rsidRPr="00A07AB3" w:rsidRDefault="004E2378" w:rsidP="004E2378">
            <w:pPr>
              <w:widowControl/>
              <w:jc w:val="center"/>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14</w:t>
            </w:r>
          </w:p>
        </w:tc>
        <w:tc>
          <w:tcPr>
            <w:tcW w:w="1441"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房地产预售、销售广告未载明相关事项</w:t>
            </w:r>
          </w:p>
        </w:tc>
        <w:tc>
          <w:tcPr>
            <w:tcW w:w="254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同时符合下列条件的：</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1．初次违法；</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2．及时改正；</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3．危害后果轻微；</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4．具有真实、合法、有效的预售或者销售许可证书；</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5．没有违法所得。</w:t>
            </w:r>
          </w:p>
        </w:tc>
        <w:tc>
          <w:tcPr>
            <w:tcW w:w="38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《房地产广告发布规定》第七条：</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房地产预售、销售广告，必须载明以下事项：</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（一）开发企业名称；</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（二）中介服务机构代理销售的，载明该机构名称；</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（三）预售或者销售许可证书号。</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广告中仅介绍房地产项目名称的，可以不必载明上述事项。</w:t>
            </w:r>
          </w:p>
        </w:tc>
        <w:tc>
          <w:tcPr>
            <w:tcW w:w="6160" w:type="dxa"/>
            <w:tcBorders>
              <w:top w:val="single" w:sz="6" w:space="0" w:color="000000"/>
              <w:left w:val="single" w:sz="6" w:space="0" w:color="000000"/>
              <w:bottom w:val="single" w:sz="6" w:space="0" w:color="000000"/>
              <w:right w:val="single" w:sz="8" w:space="0" w:color="000000"/>
            </w:tcBorders>
            <w:shd w:val="clear" w:color="auto" w:fill="FFFFFF"/>
            <w:vAlign w:val="center"/>
            <w:hideMark/>
          </w:tcPr>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《房地产广告发布规定》第二十一条：</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违反本规定发布广告，《广告法》及其他法律法规有规定的，依照有关法律法规规定予以处罚。法律法规没有规定的，对负有责任的广告主、广告经营者、广告发布者，处以违法所得三倍以下但不超过三万元的罚款；没有违法所得的，处以一万元以下的罚款。</w:t>
            </w:r>
          </w:p>
        </w:tc>
      </w:tr>
      <w:tr w:rsidR="004E2378" w:rsidRPr="00A07AB3" w:rsidTr="004E2378">
        <w:trPr>
          <w:trHeight w:val="566"/>
        </w:trPr>
        <w:tc>
          <w:tcPr>
            <w:tcW w:w="762" w:type="dxa"/>
            <w:tcBorders>
              <w:top w:val="single" w:sz="6" w:space="0" w:color="000000"/>
              <w:left w:val="single" w:sz="8" w:space="0" w:color="000000"/>
              <w:bottom w:val="single" w:sz="6" w:space="0" w:color="000000"/>
              <w:right w:val="single" w:sz="6" w:space="0" w:color="000000"/>
            </w:tcBorders>
            <w:shd w:val="clear" w:color="auto" w:fill="FFFFFF"/>
            <w:vAlign w:val="center"/>
            <w:hideMark/>
          </w:tcPr>
          <w:p w:rsidR="004E2378" w:rsidRPr="00A07AB3" w:rsidRDefault="004E2378" w:rsidP="004E2378">
            <w:pPr>
              <w:widowControl/>
              <w:jc w:val="center"/>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15</w:t>
            </w:r>
          </w:p>
        </w:tc>
        <w:tc>
          <w:tcPr>
            <w:tcW w:w="1441"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发布农药广告未将广告批准文号列为广告</w:t>
            </w:r>
            <w:r w:rsidRPr="00A07AB3">
              <w:rPr>
                <w:rFonts w:asciiTheme="minorEastAsia" w:hAnsiTheme="minorEastAsia" w:cs="宋体" w:hint="eastAsia"/>
                <w:color w:val="000000"/>
                <w:kern w:val="0"/>
                <w:szCs w:val="21"/>
              </w:rPr>
              <w:lastRenderedPageBreak/>
              <w:t>内容同时发布</w:t>
            </w:r>
          </w:p>
        </w:tc>
        <w:tc>
          <w:tcPr>
            <w:tcW w:w="254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lastRenderedPageBreak/>
              <w:t>同时符合下列条件的：</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1．已取得广告批准文号；</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2．及时改正；</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lastRenderedPageBreak/>
              <w:t>3．没有造成危害后果的。</w:t>
            </w:r>
          </w:p>
        </w:tc>
        <w:tc>
          <w:tcPr>
            <w:tcW w:w="3828" w:type="dxa"/>
            <w:vMerge w:val="restar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lastRenderedPageBreak/>
              <w:t>《农药广告审查发布规定》第十一条：</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农药广告的批准文号应当列为广告内容同时发布。</w:t>
            </w:r>
          </w:p>
        </w:tc>
        <w:tc>
          <w:tcPr>
            <w:tcW w:w="6160" w:type="dxa"/>
            <w:vMerge w:val="restart"/>
            <w:tcBorders>
              <w:top w:val="single" w:sz="6" w:space="0" w:color="000000"/>
              <w:left w:val="single" w:sz="6" w:space="0" w:color="000000"/>
              <w:bottom w:val="single" w:sz="6" w:space="0" w:color="000000"/>
              <w:right w:val="single" w:sz="8" w:space="0" w:color="000000"/>
            </w:tcBorders>
            <w:shd w:val="clear" w:color="auto" w:fill="FFFFFF"/>
            <w:vAlign w:val="center"/>
            <w:hideMark/>
          </w:tcPr>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《农药广告审查发布规定》第十三条：</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违反本规定发布广告，《广告法》及其他法律法规有规定的，依照有关法律法规规定予以处罚。法律法规没有规定的，对负有责</w:t>
            </w:r>
            <w:r w:rsidRPr="00A07AB3">
              <w:rPr>
                <w:rFonts w:asciiTheme="minorEastAsia" w:hAnsiTheme="minorEastAsia" w:cs="宋体" w:hint="eastAsia"/>
                <w:color w:val="000000"/>
                <w:kern w:val="0"/>
                <w:szCs w:val="21"/>
              </w:rPr>
              <w:lastRenderedPageBreak/>
              <w:t>任的广告主、广告经营者、广告发布者，处以违法所得三倍以下但不超过三万元的罚款；没有违法所得的，处以一万元以下的罚款。</w:t>
            </w:r>
          </w:p>
        </w:tc>
      </w:tr>
      <w:tr w:rsidR="004E2378" w:rsidRPr="00A07AB3" w:rsidTr="004E2378">
        <w:trPr>
          <w:trHeight w:val="1855"/>
        </w:trPr>
        <w:tc>
          <w:tcPr>
            <w:tcW w:w="762" w:type="dxa"/>
            <w:tcBorders>
              <w:top w:val="single" w:sz="6" w:space="0" w:color="000000"/>
              <w:left w:val="single" w:sz="8" w:space="0" w:color="000000"/>
              <w:bottom w:val="single" w:sz="6" w:space="0" w:color="000000"/>
              <w:right w:val="single" w:sz="6" w:space="0" w:color="000000"/>
            </w:tcBorders>
            <w:shd w:val="clear" w:color="auto" w:fill="FFFFFF"/>
            <w:vAlign w:val="center"/>
            <w:hideMark/>
          </w:tcPr>
          <w:p w:rsidR="004E2378" w:rsidRPr="00A07AB3" w:rsidRDefault="004E2378" w:rsidP="004E2378">
            <w:pPr>
              <w:widowControl/>
              <w:jc w:val="center"/>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lastRenderedPageBreak/>
              <w:t>16</w:t>
            </w:r>
          </w:p>
        </w:tc>
        <w:tc>
          <w:tcPr>
            <w:tcW w:w="1441"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发布农药广告未将广告批准文号列为广告内容同时发布</w:t>
            </w:r>
          </w:p>
        </w:tc>
        <w:tc>
          <w:tcPr>
            <w:tcW w:w="254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同时符合下列条件的：</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1．初次违法；</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2．及时改正；</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3．危害后果轻微。</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2378" w:rsidRPr="00A07AB3" w:rsidRDefault="004E2378" w:rsidP="004E2378">
            <w:pPr>
              <w:widowControl/>
              <w:jc w:val="left"/>
              <w:rPr>
                <w:rFonts w:asciiTheme="minorEastAsia" w:hAnsiTheme="minorEastAsia" w:cs="宋体"/>
                <w:color w:val="000000"/>
                <w:kern w:val="0"/>
                <w:szCs w:val="21"/>
              </w:rPr>
            </w:pPr>
          </w:p>
        </w:tc>
        <w:tc>
          <w:tcPr>
            <w:tcW w:w="0" w:type="auto"/>
            <w:vMerge/>
            <w:tcBorders>
              <w:top w:val="single" w:sz="6" w:space="0" w:color="000000"/>
              <w:left w:val="single" w:sz="6" w:space="0" w:color="000000"/>
              <w:bottom w:val="single" w:sz="6" w:space="0" w:color="000000"/>
              <w:right w:val="single" w:sz="8" w:space="0" w:color="000000"/>
            </w:tcBorders>
            <w:shd w:val="clear" w:color="auto" w:fill="FFFFFF"/>
            <w:vAlign w:val="center"/>
            <w:hideMark/>
          </w:tcPr>
          <w:p w:rsidR="004E2378" w:rsidRPr="00A07AB3" w:rsidRDefault="004E2378" w:rsidP="004E2378">
            <w:pPr>
              <w:widowControl/>
              <w:jc w:val="left"/>
              <w:rPr>
                <w:rFonts w:asciiTheme="minorEastAsia" w:hAnsiTheme="minorEastAsia" w:cs="宋体"/>
                <w:color w:val="000000"/>
                <w:kern w:val="0"/>
                <w:szCs w:val="21"/>
              </w:rPr>
            </w:pPr>
          </w:p>
        </w:tc>
      </w:tr>
      <w:tr w:rsidR="004E2378" w:rsidRPr="00A07AB3" w:rsidTr="004E2378">
        <w:trPr>
          <w:trHeight w:val="2016"/>
        </w:trPr>
        <w:tc>
          <w:tcPr>
            <w:tcW w:w="762" w:type="dxa"/>
            <w:tcBorders>
              <w:top w:val="single" w:sz="6" w:space="0" w:color="000000"/>
              <w:left w:val="single" w:sz="8" w:space="0" w:color="000000"/>
              <w:bottom w:val="single" w:sz="6" w:space="0" w:color="000000"/>
              <w:right w:val="single" w:sz="6" w:space="0" w:color="000000"/>
            </w:tcBorders>
            <w:shd w:val="clear" w:color="auto" w:fill="FFFFFF"/>
            <w:vAlign w:val="center"/>
            <w:hideMark/>
          </w:tcPr>
          <w:p w:rsidR="004E2378" w:rsidRPr="00A07AB3" w:rsidRDefault="004E2378" w:rsidP="004E2378">
            <w:pPr>
              <w:widowControl/>
              <w:jc w:val="center"/>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17</w:t>
            </w:r>
          </w:p>
        </w:tc>
        <w:tc>
          <w:tcPr>
            <w:tcW w:w="1441"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发布兽药广告未将广告批准文号列为广告内容同时发布</w:t>
            </w:r>
          </w:p>
        </w:tc>
        <w:tc>
          <w:tcPr>
            <w:tcW w:w="254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同时符合下列条件的：</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1．已取得广告批准文号；</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2．及时改正；</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3．没有造成危害后果。</w:t>
            </w:r>
          </w:p>
        </w:tc>
        <w:tc>
          <w:tcPr>
            <w:tcW w:w="3828" w:type="dxa"/>
            <w:vMerge w:val="restar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《兽药广告审查发布规定》第十条：</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兽药广告的批准文号应当列为广告内容同时发布。</w:t>
            </w:r>
          </w:p>
        </w:tc>
        <w:tc>
          <w:tcPr>
            <w:tcW w:w="6160" w:type="dxa"/>
            <w:vMerge w:val="restart"/>
            <w:tcBorders>
              <w:top w:val="single" w:sz="6" w:space="0" w:color="000000"/>
              <w:left w:val="single" w:sz="6" w:space="0" w:color="000000"/>
              <w:bottom w:val="single" w:sz="6" w:space="0" w:color="000000"/>
              <w:right w:val="single" w:sz="8" w:space="0" w:color="000000"/>
            </w:tcBorders>
            <w:shd w:val="clear" w:color="auto" w:fill="FFFFFF"/>
            <w:vAlign w:val="center"/>
            <w:hideMark/>
          </w:tcPr>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《兽药广告审查发布规定》第十二条：</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违反本规定发布广告，《广告法》及其他法律法规有规定的，依照有关法律法规规定予以处罚。法律法规没有规定的，对负有责任的广告主、广告经营者、广告发布者，处以违法所得三倍以下但不超过三万元的罚款；没有违法所得的，处以一万元以下的罚款。</w:t>
            </w:r>
          </w:p>
        </w:tc>
      </w:tr>
      <w:tr w:rsidR="004E2378" w:rsidRPr="00A07AB3" w:rsidTr="004E2378">
        <w:trPr>
          <w:trHeight w:val="2124"/>
        </w:trPr>
        <w:tc>
          <w:tcPr>
            <w:tcW w:w="762" w:type="dxa"/>
            <w:tcBorders>
              <w:top w:val="single" w:sz="6" w:space="0" w:color="000000"/>
              <w:left w:val="single" w:sz="8" w:space="0" w:color="000000"/>
              <w:bottom w:val="single" w:sz="6" w:space="0" w:color="000000"/>
              <w:right w:val="single" w:sz="6" w:space="0" w:color="000000"/>
            </w:tcBorders>
            <w:shd w:val="clear" w:color="auto" w:fill="FFFFFF"/>
            <w:vAlign w:val="center"/>
            <w:hideMark/>
          </w:tcPr>
          <w:p w:rsidR="004E2378" w:rsidRPr="00A07AB3" w:rsidRDefault="004E2378" w:rsidP="004E2378">
            <w:pPr>
              <w:widowControl/>
              <w:jc w:val="center"/>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18</w:t>
            </w:r>
          </w:p>
        </w:tc>
        <w:tc>
          <w:tcPr>
            <w:tcW w:w="1441"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发布兽药广告未将广告批准文号列为广告内容同时发布</w:t>
            </w:r>
          </w:p>
        </w:tc>
        <w:tc>
          <w:tcPr>
            <w:tcW w:w="254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同时符合下列条件的：</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1．初次违法；</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2．及时改正；</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3．危害后果轻微。</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2378" w:rsidRPr="00A07AB3" w:rsidRDefault="004E2378" w:rsidP="004E2378">
            <w:pPr>
              <w:widowControl/>
              <w:jc w:val="left"/>
              <w:rPr>
                <w:rFonts w:asciiTheme="minorEastAsia" w:hAnsiTheme="minorEastAsia" w:cs="宋体"/>
                <w:color w:val="000000"/>
                <w:kern w:val="0"/>
                <w:szCs w:val="21"/>
              </w:rPr>
            </w:pPr>
          </w:p>
        </w:tc>
        <w:tc>
          <w:tcPr>
            <w:tcW w:w="0" w:type="auto"/>
            <w:vMerge/>
            <w:tcBorders>
              <w:top w:val="single" w:sz="6" w:space="0" w:color="000000"/>
              <w:left w:val="single" w:sz="6" w:space="0" w:color="000000"/>
              <w:bottom w:val="single" w:sz="6" w:space="0" w:color="000000"/>
              <w:right w:val="single" w:sz="8" w:space="0" w:color="000000"/>
            </w:tcBorders>
            <w:shd w:val="clear" w:color="auto" w:fill="FFFFFF"/>
            <w:vAlign w:val="center"/>
            <w:hideMark/>
          </w:tcPr>
          <w:p w:rsidR="004E2378" w:rsidRPr="00A07AB3" w:rsidRDefault="004E2378" w:rsidP="004E2378">
            <w:pPr>
              <w:widowControl/>
              <w:jc w:val="left"/>
              <w:rPr>
                <w:rFonts w:asciiTheme="minorEastAsia" w:hAnsiTheme="minorEastAsia" w:cs="宋体"/>
                <w:color w:val="000000"/>
                <w:kern w:val="0"/>
                <w:szCs w:val="21"/>
              </w:rPr>
            </w:pPr>
          </w:p>
        </w:tc>
      </w:tr>
      <w:tr w:rsidR="004E2378" w:rsidRPr="00A07AB3" w:rsidTr="004E2378">
        <w:trPr>
          <w:trHeight w:val="566"/>
        </w:trPr>
        <w:tc>
          <w:tcPr>
            <w:tcW w:w="762" w:type="dxa"/>
            <w:tcBorders>
              <w:top w:val="single" w:sz="6" w:space="0" w:color="000000"/>
              <w:left w:val="single" w:sz="8" w:space="0" w:color="000000"/>
              <w:bottom w:val="single" w:sz="6" w:space="0" w:color="000000"/>
              <w:right w:val="single" w:sz="6" w:space="0" w:color="000000"/>
            </w:tcBorders>
            <w:shd w:val="clear" w:color="auto" w:fill="FFFFFF"/>
            <w:vAlign w:val="center"/>
            <w:hideMark/>
          </w:tcPr>
          <w:p w:rsidR="004E2378" w:rsidRPr="00A07AB3" w:rsidRDefault="004E2378" w:rsidP="004E2378">
            <w:pPr>
              <w:widowControl/>
              <w:jc w:val="center"/>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19</w:t>
            </w:r>
          </w:p>
        </w:tc>
        <w:tc>
          <w:tcPr>
            <w:tcW w:w="1441"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发布医疗广告未标注《医疗广告审查证明》文号</w:t>
            </w:r>
          </w:p>
        </w:tc>
        <w:tc>
          <w:tcPr>
            <w:tcW w:w="254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同时符合下列条件的：</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1．已取得《医疗广告审查证明》；</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2．及时改正；</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lastRenderedPageBreak/>
              <w:t>3．没有造成危害后果。</w:t>
            </w:r>
          </w:p>
        </w:tc>
        <w:tc>
          <w:tcPr>
            <w:tcW w:w="3828" w:type="dxa"/>
            <w:vMerge w:val="restar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lastRenderedPageBreak/>
              <w:t>《医疗广告管理办法》第十四条：发布医疗广告应当标注医疗机构第一名称和《医疗广告审查证明》文号。</w:t>
            </w:r>
          </w:p>
        </w:tc>
        <w:tc>
          <w:tcPr>
            <w:tcW w:w="6160" w:type="dxa"/>
            <w:vMerge w:val="restart"/>
            <w:tcBorders>
              <w:top w:val="single" w:sz="6" w:space="0" w:color="000000"/>
              <w:left w:val="single" w:sz="6" w:space="0" w:color="000000"/>
              <w:bottom w:val="single" w:sz="6" w:space="0" w:color="000000"/>
              <w:right w:val="single" w:sz="8" w:space="0" w:color="000000"/>
            </w:tcBorders>
            <w:shd w:val="clear" w:color="auto" w:fill="FFFFFF"/>
            <w:vAlign w:val="center"/>
            <w:hideMark/>
          </w:tcPr>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医疗广告管理办法》第二十二条：工商行政管理机关对违反本办法规定的广告主、广告经营者、广告发布者依据《中华人民共和国广告法》、《反不正当竞争法》予以处罚，对情节严重，造成严重后果的，可以并处一至六个月暂停发布医疗广告直至取消</w:t>
            </w:r>
            <w:r w:rsidRPr="00A07AB3">
              <w:rPr>
                <w:rFonts w:asciiTheme="minorEastAsia" w:hAnsiTheme="minorEastAsia" w:cs="宋体" w:hint="eastAsia"/>
                <w:color w:val="000000"/>
                <w:kern w:val="0"/>
                <w:szCs w:val="21"/>
              </w:rPr>
              <w:lastRenderedPageBreak/>
              <w:t>广告经营者、广告发布者的医疗广告经营和发布资格的处罚。法律法规没有规定的，工商行政管理机关应当对负有责任的广告主、广告经营者、广告发布者给予警告或者处以一万元以上三万元以下的罚款。</w:t>
            </w:r>
          </w:p>
        </w:tc>
      </w:tr>
      <w:tr w:rsidR="004E2378" w:rsidRPr="00A07AB3" w:rsidTr="004E2378">
        <w:trPr>
          <w:trHeight w:val="566"/>
        </w:trPr>
        <w:tc>
          <w:tcPr>
            <w:tcW w:w="762" w:type="dxa"/>
            <w:tcBorders>
              <w:top w:val="single" w:sz="6" w:space="0" w:color="000000"/>
              <w:left w:val="single" w:sz="8" w:space="0" w:color="000000"/>
              <w:bottom w:val="single" w:sz="6" w:space="0" w:color="000000"/>
              <w:right w:val="single" w:sz="6" w:space="0" w:color="000000"/>
            </w:tcBorders>
            <w:shd w:val="clear" w:color="auto" w:fill="FFFFFF"/>
            <w:vAlign w:val="center"/>
            <w:hideMark/>
          </w:tcPr>
          <w:p w:rsidR="004E2378" w:rsidRPr="00A07AB3" w:rsidRDefault="004E2378" w:rsidP="004E2378">
            <w:pPr>
              <w:widowControl/>
              <w:jc w:val="center"/>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lastRenderedPageBreak/>
              <w:t>20</w:t>
            </w:r>
          </w:p>
        </w:tc>
        <w:tc>
          <w:tcPr>
            <w:tcW w:w="1441"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发布医疗广告未标注《医疗广告审查证明》文号</w:t>
            </w:r>
          </w:p>
        </w:tc>
        <w:tc>
          <w:tcPr>
            <w:tcW w:w="254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同时符合下列条件的：</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1．初次违法；</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2．及时改正；</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3．危害后果轻微。</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2378" w:rsidRPr="00A07AB3" w:rsidRDefault="004E2378" w:rsidP="004E2378">
            <w:pPr>
              <w:widowControl/>
              <w:jc w:val="left"/>
              <w:rPr>
                <w:rFonts w:asciiTheme="minorEastAsia" w:hAnsiTheme="minorEastAsia" w:cs="宋体"/>
                <w:color w:val="000000"/>
                <w:kern w:val="0"/>
                <w:szCs w:val="21"/>
              </w:rPr>
            </w:pPr>
          </w:p>
        </w:tc>
        <w:tc>
          <w:tcPr>
            <w:tcW w:w="0" w:type="auto"/>
            <w:vMerge/>
            <w:tcBorders>
              <w:top w:val="single" w:sz="6" w:space="0" w:color="000000"/>
              <w:left w:val="single" w:sz="6" w:space="0" w:color="000000"/>
              <w:bottom w:val="single" w:sz="6" w:space="0" w:color="000000"/>
              <w:right w:val="single" w:sz="8" w:space="0" w:color="000000"/>
            </w:tcBorders>
            <w:shd w:val="clear" w:color="auto" w:fill="FFFFFF"/>
            <w:vAlign w:val="center"/>
            <w:hideMark/>
          </w:tcPr>
          <w:p w:rsidR="004E2378" w:rsidRPr="00A07AB3" w:rsidRDefault="004E2378" w:rsidP="004E2378">
            <w:pPr>
              <w:widowControl/>
              <w:jc w:val="left"/>
              <w:rPr>
                <w:rFonts w:asciiTheme="minorEastAsia" w:hAnsiTheme="minorEastAsia" w:cs="宋体"/>
                <w:color w:val="000000"/>
                <w:kern w:val="0"/>
                <w:szCs w:val="21"/>
              </w:rPr>
            </w:pPr>
          </w:p>
        </w:tc>
      </w:tr>
      <w:tr w:rsidR="004E2378" w:rsidRPr="00A07AB3" w:rsidTr="004E2378">
        <w:trPr>
          <w:trHeight w:val="2418"/>
        </w:trPr>
        <w:tc>
          <w:tcPr>
            <w:tcW w:w="762" w:type="dxa"/>
            <w:tcBorders>
              <w:top w:val="single" w:sz="6" w:space="0" w:color="000000"/>
              <w:left w:val="single" w:sz="8" w:space="0" w:color="000000"/>
              <w:bottom w:val="single" w:sz="6" w:space="0" w:color="000000"/>
              <w:right w:val="single" w:sz="6" w:space="0" w:color="000000"/>
            </w:tcBorders>
            <w:shd w:val="clear" w:color="auto" w:fill="FFFFFF"/>
            <w:vAlign w:val="center"/>
            <w:hideMark/>
          </w:tcPr>
          <w:p w:rsidR="004E2378" w:rsidRPr="00A07AB3" w:rsidRDefault="004E2378" w:rsidP="004E2378">
            <w:pPr>
              <w:widowControl/>
              <w:jc w:val="center"/>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21</w:t>
            </w:r>
          </w:p>
        </w:tc>
        <w:tc>
          <w:tcPr>
            <w:tcW w:w="1441"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医疗广告涉及“医疗技术、诊疗方法、疾病名称”</w:t>
            </w:r>
          </w:p>
        </w:tc>
        <w:tc>
          <w:tcPr>
            <w:tcW w:w="254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同时符合下列条件的：</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1．初次违法；</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2．及时改正；</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3．危害后果轻微；</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4．内容真实准确，不涉嫌夸大、虚假宣传。</w:t>
            </w:r>
          </w:p>
        </w:tc>
        <w:tc>
          <w:tcPr>
            <w:tcW w:w="3828" w:type="dxa"/>
            <w:vMerge w:val="restar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《医疗广告管理办法》第七条：医疗广告的表现形式不得含有以下情形：</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（一）涉及医疗技术、诊疗方法、疾病名称、药物的；</w:t>
            </w:r>
          </w:p>
        </w:tc>
        <w:tc>
          <w:tcPr>
            <w:tcW w:w="6160" w:type="dxa"/>
            <w:vMerge w:val="restart"/>
            <w:tcBorders>
              <w:top w:val="single" w:sz="6" w:space="0" w:color="000000"/>
              <w:left w:val="single" w:sz="6" w:space="0" w:color="000000"/>
              <w:bottom w:val="single" w:sz="6" w:space="0" w:color="000000"/>
              <w:right w:val="single" w:sz="8" w:space="0" w:color="000000"/>
            </w:tcBorders>
            <w:shd w:val="clear" w:color="auto" w:fill="FFFFFF"/>
            <w:vAlign w:val="center"/>
            <w:hideMark/>
          </w:tcPr>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医疗广告管理办法》第二十二条：工商行政管理机关对违反本办法规定的广告主、广告经营者、广告发布者依据《广告法》、《反不正当竞争法》予以处罚，对情节严重，造成严重后果的，可以并处一至六个月暂停发布医疗广告直至取消广告经营者、广告发布者的医疗广告经营和发布资格的处罚。法律法规没有规定的，工商行政管理机关应当对负有责任的广告主、广告经营者、广告发布者给予警告或者处以一万元以上三万元以下的罚款；医疗广告内容涉嫌虚假的，工商行政管理机关可根据需要会同卫生行政部门、中医药管理部门作出认定。</w:t>
            </w:r>
          </w:p>
        </w:tc>
      </w:tr>
      <w:tr w:rsidR="004E2378" w:rsidRPr="00A07AB3" w:rsidTr="004E2378">
        <w:trPr>
          <w:trHeight w:val="2110"/>
        </w:trPr>
        <w:tc>
          <w:tcPr>
            <w:tcW w:w="762" w:type="dxa"/>
            <w:tcBorders>
              <w:top w:val="single" w:sz="6" w:space="0" w:color="000000"/>
              <w:left w:val="single" w:sz="8" w:space="0" w:color="000000"/>
              <w:bottom w:val="single" w:sz="6" w:space="0" w:color="000000"/>
              <w:right w:val="single" w:sz="6" w:space="0" w:color="000000"/>
            </w:tcBorders>
            <w:shd w:val="clear" w:color="auto" w:fill="FFFFFF"/>
            <w:vAlign w:val="center"/>
            <w:hideMark/>
          </w:tcPr>
          <w:p w:rsidR="004E2378" w:rsidRPr="00A07AB3" w:rsidRDefault="004E2378" w:rsidP="004E2378">
            <w:pPr>
              <w:widowControl/>
              <w:jc w:val="center"/>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22</w:t>
            </w:r>
          </w:p>
        </w:tc>
        <w:tc>
          <w:tcPr>
            <w:tcW w:w="1441"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医疗广告涉及“医疗技术、诊疗方法、疾病名称”</w:t>
            </w:r>
          </w:p>
        </w:tc>
        <w:tc>
          <w:tcPr>
            <w:tcW w:w="254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同时符合下列条件的：</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1．及时改正；</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2．未造成危害后果。</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3．内容真实准确，不涉嫌夸大、虚假宣传。</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2378" w:rsidRPr="00A07AB3" w:rsidRDefault="004E2378" w:rsidP="004E2378">
            <w:pPr>
              <w:widowControl/>
              <w:jc w:val="left"/>
              <w:rPr>
                <w:rFonts w:asciiTheme="minorEastAsia" w:hAnsiTheme="minorEastAsia" w:cs="宋体"/>
                <w:color w:val="000000"/>
                <w:kern w:val="0"/>
                <w:szCs w:val="21"/>
              </w:rPr>
            </w:pPr>
          </w:p>
        </w:tc>
        <w:tc>
          <w:tcPr>
            <w:tcW w:w="0" w:type="auto"/>
            <w:vMerge/>
            <w:tcBorders>
              <w:top w:val="single" w:sz="6" w:space="0" w:color="000000"/>
              <w:left w:val="single" w:sz="6" w:space="0" w:color="000000"/>
              <w:bottom w:val="single" w:sz="6" w:space="0" w:color="000000"/>
              <w:right w:val="single" w:sz="8" w:space="0" w:color="000000"/>
            </w:tcBorders>
            <w:shd w:val="clear" w:color="auto" w:fill="FFFFFF"/>
            <w:vAlign w:val="center"/>
            <w:hideMark/>
          </w:tcPr>
          <w:p w:rsidR="004E2378" w:rsidRPr="00A07AB3" w:rsidRDefault="004E2378" w:rsidP="004E2378">
            <w:pPr>
              <w:widowControl/>
              <w:jc w:val="left"/>
              <w:rPr>
                <w:rFonts w:asciiTheme="minorEastAsia" w:hAnsiTheme="minorEastAsia" w:cs="宋体"/>
                <w:color w:val="000000"/>
                <w:kern w:val="0"/>
                <w:szCs w:val="21"/>
              </w:rPr>
            </w:pPr>
          </w:p>
        </w:tc>
      </w:tr>
      <w:tr w:rsidR="004E2378" w:rsidRPr="00A07AB3" w:rsidTr="004E2378">
        <w:trPr>
          <w:trHeight w:val="8188"/>
        </w:trPr>
        <w:tc>
          <w:tcPr>
            <w:tcW w:w="762" w:type="dxa"/>
            <w:tcBorders>
              <w:top w:val="single" w:sz="6" w:space="0" w:color="000000"/>
              <w:left w:val="single" w:sz="8" w:space="0" w:color="000000"/>
              <w:bottom w:val="single" w:sz="6" w:space="0" w:color="000000"/>
              <w:right w:val="single" w:sz="6" w:space="0" w:color="000000"/>
            </w:tcBorders>
            <w:shd w:val="clear" w:color="auto" w:fill="FFFFFF"/>
            <w:vAlign w:val="center"/>
            <w:hideMark/>
          </w:tcPr>
          <w:p w:rsidR="004E2378" w:rsidRPr="00A07AB3" w:rsidRDefault="004E2378" w:rsidP="004E2378">
            <w:pPr>
              <w:widowControl/>
              <w:jc w:val="center"/>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lastRenderedPageBreak/>
              <w:t>23</w:t>
            </w:r>
          </w:p>
        </w:tc>
        <w:tc>
          <w:tcPr>
            <w:tcW w:w="1441"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发布保健食品广告没有显著标明“本品不能代替药物”</w:t>
            </w:r>
          </w:p>
        </w:tc>
        <w:tc>
          <w:tcPr>
            <w:tcW w:w="254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同时符合下列条件的：</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1．初次违法；</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2．及时改正；</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3．危害后果轻微。</w:t>
            </w:r>
          </w:p>
        </w:tc>
        <w:tc>
          <w:tcPr>
            <w:tcW w:w="38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《中华人民共和国广告法》第十八条第二款：保健食品广告应当显著标明“本品不能代替药物”。</w:t>
            </w:r>
          </w:p>
        </w:tc>
        <w:tc>
          <w:tcPr>
            <w:tcW w:w="6160" w:type="dxa"/>
            <w:tcBorders>
              <w:top w:val="single" w:sz="6" w:space="0" w:color="000000"/>
              <w:left w:val="single" w:sz="6" w:space="0" w:color="000000"/>
              <w:bottom w:val="single" w:sz="6" w:space="0" w:color="000000"/>
              <w:right w:val="single" w:sz="8" w:space="0" w:color="000000"/>
            </w:tcBorders>
            <w:shd w:val="clear" w:color="auto" w:fill="FFFFFF"/>
            <w:vAlign w:val="center"/>
            <w:hideMark/>
          </w:tcPr>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中华人民共和国广告法》第五十八条：有下列行为之一的，由市场监督管理部门责令停止发布广告，责令广告主在相应范围内消除影响，处广告费用一倍以上三倍以下的罚款，广告费用无法计算或者明显偏低的，处十万元以上二十万元以下的罚款；情节严重的，处广告费用三倍以上五倍以下的罚款，广告费用无法计算或者明显偏低的，处二十万元以上一百万元以下的罚款，可以吊销营业执照，并由广告审查机关撤销广告审查批准文件、一年内不受理其广告审查申请：</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（三）违反本法第十八条规定发布保健食品广告的；</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广告经营者、广告发布者明知或者应知有本条第一款规定违法行为仍设计、制作、代理、发布的，由市场监督管理部门没收广告费用，并处广告费用一倍以上三倍以下的罚款，广告费用无法计算或者明显偏低的，处十万元以上二十万元以下的罚款；情节严重的，处广告费用三倍以上五倍以下的罚款，广告费用无法计算或者明显偏低的，处二十万元以上一百万元以下的罚款，并可以由有关部门暂停广告发布业务、吊销营业执照。</w:t>
            </w:r>
          </w:p>
        </w:tc>
      </w:tr>
      <w:tr w:rsidR="004E2378" w:rsidRPr="00A07AB3" w:rsidTr="004E2378">
        <w:trPr>
          <w:trHeight w:val="8166"/>
        </w:trPr>
        <w:tc>
          <w:tcPr>
            <w:tcW w:w="762" w:type="dxa"/>
            <w:tcBorders>
              <w:top w:val="single" w:sz="6" w:space="0" w:color="000000"/>
              <w:left w:val="single" w:sz="8" w:space="0" w:color="000000"/>
              <w:bottom w:val="single" w:sz="6" w:space="0" w:color="000000"/>
              <w:right w:val="single" w:sz="6" w:space="0" w:color="000000"/>
            </w:tcBorders>
            <w:shd w:val="clear" w:color="auto" w:fill="FFFFFF"/>
            <w:vAlign w:val="center"/>
            <w:hideMark/>
          </w:tcPr>
          <w:p w:rsidR="004E2378" w:rsidRPr="00A07AB3" w:rsidRDefault="004E2378" w:rsidP="004E2378">
            <w:pPr>
              <w:widowControl/>
              <w:jc w:val="center"/>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lastRenderedPageBreak/>
              <w:t>24</w:t>
            </w:r>
          </w:p>
        </w:tc>
        <w:tc>
          <w:tcPr>
            <w:tcW w:w="1441"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发布利用科研单位、学术机构、技术推广机构、行业协会或者专业人士、用户的名义或者形象作推荐、证明的农作物种子、林木种子、草种子、种畜禽、水产苗种和种养殖广告</w:t>
            </w:r>
          </w:p>
        </w:tc>
        <w:tc>
          <w:tcPr>
            <w:tcW w:w="254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同时符合下列条件的：</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1．初次违法；</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2．及时改正；</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3．危害后果轻微；</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4．农作物种子、林木种子、草种子、种畜禽、水产苗种和种养殖广告利用用户的名义或形象作推荐、证明；</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5．其推荐、证明内容属实。</w:t>
            </w:r>
          </w:p>
        </w:tc>
        <w:tc>
          <w:tcPr>
            <w:tcW w:w="38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中华人民共和国广告法》第二十七条：农作物种子、林木种子、草种子、种畜禽、水产苗种和种养殖广告关于品种名称、生产性能、生长量或者产量、品质、抗性、特殊使用价值、经济价值、适宜种植或者养殖的范围和条件等方面的表述应当真实、清楚、明白，并不得含有下列内容：</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（四）利用科研单位、学术机构、技术推广机构、行业协会或者专业人士、用户的名义或者形象作推荐、证明。</w:t>
            </w:r>
          </w:p>
        </w:tc>
        <w:tc>
          <w:tcPr>
            <w:tcW w:w="6160" w:type="dxa"/>
            <w:tcBorders>
              <w:top w:val="single" w:sz="6" w:space="0" w:color="000000"/>
              <w:left w:val="single" w:sz="6" w:space="0" w:color="000000"/>
              <w:bottom w:val="single" w:sz="6" w:space="0" w:color="000000"/>
              <w:right w:val="single" w:sz="8" w:space="0" w:color="000000"/>
            </w:tcBorders>
            <w:shd w:val="clear" w:color="auto" w:fill="FFFFFF"/>
            <w:vAlign w:val="center"/>
            <w:hideMark/>
          </w:tcPr>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中华人民共和国广告法》第五十八条第一款第（六）项：有下列行为之一的，由市场监督管理部门责令停止发布广告，责令广告主在相应范围内消除影响，处广告费用一倍以上三倍以下的罚款，广告费用无法计算或者明显偏低的，处十万元以上二十万元以下的罚款；情节严重的，处广告费用三倍以上五倍以下的罚款，广告费用无法计算或者明显偏低的，处二十万元以上一百万元以下的罚款，可以吊销营业执照，并由广告审查机关撤销广告审查批准文件、一年内不受理其广告审查申请：</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（六）违反本法第二十四条规定发布教育、培训广告的；</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第五十八条第三款：广告经营者、广告发布者明知或者应知有本条第一款规定违法行为仍设计、制作、代理、发布的，由市场监督管理部门没收广告费用，并处广告费用一倍以上三倍以下的罚款，广告费用无法计算或者明显偏低的，处十万元以上二十万元以下的罚款；情节严重的，处广告费用三倍以上五倍以下的罚款，广告费用无法计算或者明显偏低的，处二十万元以上一百万元以下的罚款，并可以由有关部门暂停广告发布业务、吊销营业执照。</w:t>
            </w:r>
          </w:p>
        </w:tc>
      </w:tr>
      <w:tr w:rsidR="004E2378" w:rsidRPr="00A07AB3" w:rsidTr="004E2378">
        <w:trPr>
          <w:trHeight w:val="8126"/>
        </w:trPr>
        <w:tc>
          <w:tcPr>
            <w:tcW w:w="762" w:type="dxa"/>
            <w:tcBorders>
              <w:top w:val="single" w:sz="6" w:space="0" w:color="000000"/>
              <w:left w:val="single" w:sz="8" w:space="0" w:color="000000"/>
              <w:bottom w:val="single" w:sz="6" w:space="0" w:color="000000"/>
              <w:right w:val="single" w:sz="6" w:space="0" w:color="000000"/>
            </w:tcBorders>
            <w:shd w:val="clear" w:color="auto" w:fill="FFFFFF"/>
            <w:vAlign w:val="center"/>
            <w:hideMark/>
          </w:tcPr>
          <w:p w:rsidR="004E2378" w:rsidRPr="00A07AB3" w:rsidRDefault="004E2378" w:rsidP="004E2378">
            <w:pPr>
              <w:widowControl/>
              <w:jc w:val="center"/>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lastRenderedPageBreak/>
              <w:t>25</w:t>
            </w:r>
          </w:p>
        </w:tc>
        <w:tc>
          <w:tcPr>
            <w:tcW w:w="1441"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发布利用科研单位、学术机构、技术推广机构、行业协会或者专业人士、用户的名义或者形象作推荐、证明的农作物种子、林木种子、草种子、种畜禽、水产苗种和种养殖广告</w:t>
            </w:r>
          </w:p>
        </w:tc>
        <w:tc>
          <w:tcPr>
            <w:tcW w:w="254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同时符合下列条件的：</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1．及时改正；</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2．未造成危害后果；</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3．农作物种子、林木种子、草种子、种畜禽、水产苗种和种养殖广告利用用户的名义或形象作推荐、证明；</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4．其推荐、证明内容属实。</w:t>
            </w:r>
          </w:p>
        </w:tc>
        <w:tc>
          <w:tcPr>
            <w:tcW w:w="38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中华人民共和国广告法》第二十七条：农作物种子、林木种子、草种子、种畜禽、水产苗种和种养殖广告关于品种名称、生产性能、生长量或者产量、品质、抗性、特殊使用价值、经济价值、适宜种植或者养殖的范围和条件等方面的表述应当真实、清楚、明白，并不得含有下列内容：</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（四）利用科研单位、学术机构、技术推广机构、行业协会或者专业人士、用户的名义或者形象作推荐、证明。</w:t>
            </w:r>
          </w:p>
        </w:tc>
        <w:tc>
          <w:tcPr>
            <w:tcW w:w="6160" w:type="dxa"/>
            <w:tcBorders>
              <w:top w:val="single" w:sz="6" w:space="0" w:color="000000"/>
              <w:left w:val="single" w:sz="6" w:space="0" w:color="000000"/>
              <w:bottom w:val="single" w:sz="6" w:space="0" w:color="000000"/>
              <w:right w:val="single" w:sz="8" w:space="0" w:color="000000"/>
            </w:tcBorders>
            <w:shd w:val="clear" w:color="auto" w:fill="FFFFFF"/>
            <w:vAlign w:val="center"/>
            <w:hideMark/>
          </w:tcPr>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中华人民共和国广告法》第五十八条第一款第（六）项：有下列行为之一的，由市场监督管理部门责令停止发布广告，责令广告主在相应范围内消除影响，处广告费用一倍以上三倍以下的罚款，广告费用无法计算或者明显偏低的，处十万元以上二十万元以下的罚款；情节严重的，处广告费用三倍以上五倍以下的罚款，广告费用无法计算或者明显偏低的，处二十万元以上一百万元以下的罚款，可以吊销营业执照，并由广告审查机关撤销广告审查批准文件、一年内不受理其广告审查申请：</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（六）违反本法第二十四条规定发布教育、培训广告的；</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第五十八条第三款：广告经营者、广告发布者明知或者应知有本条第一款规定违法行为仍设计、制作、代理、发布的，由市场监督管理部门没收广告费用，并处广告费用一倍以上三倍以下的罚款，广告费用无法计算或者明显偏低的，处十万元以上二十万元以下的罚款；情节严重的，处广告费用三倍以上五倍以下的罚款，广告费用无法计算或者明显偏低的，处二十万元以上一百万元以下的罚款，并可以由有关部门暂停广告发布业务、吊销营业执照。</w:t>
            </w:r>
          </w:p>
        </w:tc>
      </w:tr>
      <w:tr w:rsidR="004E2378" w:rsidRPr="00A07AB3" w:rsidTr="004E2378">
        <w:trPr>
          <w:trHeight w:val="4743"/>
        </w:trPr>
        <w:tc>
          <w:tcPr>
            <w:tcW w:w="762" w:type="dxa"/>
            <w:tcBorders>
              <w:top w:val="single" w:sz="6" w:space="0" w:color="000000"/>
              <w:left w:val="single" w:sz="8" w:space="0" w:color="000000"/>
              <w:bottom w:val="single" w:sz="6" w:space="0" w:color="000000"/>
              <w:right w:val="single" w:sz="6" w:space="0" w:color="000000"/>
            </w:tcBorders>
            <w:shd w:val="clear" w:color="auto" w:fill="FFFFFF"/>
            <w:vAlign w:val="center"/>
            <w:hideMark/>
          </w:tcPr>
          <w:p w:rsidR="004E2378" w:rsidRPr="00A07AB3" w:rsidRDefault="004E2378" w:rsidP="004E2378">
            <w:pPr>
              <w:widowControl/>
              <w:jc w:val="center"/>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lastRenderedPageBreak/>
              <w:t>26</w:t>
            </w:r>
          </w:p>
        </w:tc>
        <w:tc>
          <w:tcPr>
            <w:tcW w:w="1441"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销售者经销包装上使用了不符规定的商品条码或厂商识别代码的商品</w:t>
            </w:r>
          </w:p>
        </w:tc>
        <w:tc>
          <w:tcPr>
            <w:tcW w:w="254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同时符合下列条件的：1．履行了进货查验义务的；</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2．商品条码或厂商识别代码非销售者提供；3．及时改正；</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4．未造成危害后果。</w:t>
            </w:r>
          </w:p>
        </w:tc>
        <w:tc>
          <w:tcPr>
            <w:tcW w:w="38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《商品条码管理办法》第二十一条：任何单位和个人未经核准注册不得使用厂商识别代码和相应的条码。任何单位和个人不得在商品包装上使用其他条码冒充商品条码；不得伪造商品条码。</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第二十四条：销售者不得经销违反第二十一条规定的商品。销售者不得以商品条码的名义向供货方收取进店费、上架费、信息处理费等费用，干扰商品条码的推广应用。</w:t>
            </w:r>
          </w:p>
        </w:tc>
        <w:tc>
          <w:tcPr>
            <w:tcW w:w="6160" w:type="dxa"/>
            <w:tcBorders>
              <w:top w:val="single" w:sz="6" w:space="0" w:color="000000"/>
              <w:left w:val="single" w:sz="6" w:space="0" w:color="000000"/>
              <w:bottom w:val="single" w:sz="6" w:space="0" w:color="000000"/>
              <w:right w:val="single" w:sz="8" w:space="0" w:color="000000"/>
            </w:tcBorders>
            <w:shd w:val="clear" w:color="auto" w:fill="FFFFFF"/>
            <w:vAlign w:val="center"/>
            <w:hideMark/>
          </w:tcPr>
          <w:p w:rsidR="004E2378" w:rsidRPr="00A07AB3" w:rsidRDefault="004E2378" w:rsidP="004E2378">
            <w:pPr>
              <w:widowControl/>
              <w:jc w:val="left"/>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商品条码管理办法》第三十五条：未经核准注册使用厂商识别代码和相应商品条码的，在商品包装上使用其他条码冒充商品条码或伪造商品条码的，或者使用已经注销的厂商识别代码和相应商品条码的，责令其改正，处以30000元以下罚款。</w:t>
            </w:r>
          </w:p>
        </w:tc>
      </w:tr>
      <w:tr w:rsidR="004E2378" w:rsidRPr="00A07AB3" w:rsidTr="004E2378">
        <w:trPr>
          <w:trHeight w:val="3437"/>
        </w:trPr>
        <w:tc>
          <w:tcPr>
            <w:tcW w:w="762" w:type="dxa"/>
            <w:tcBorders>
              <w:top w:val="single" w:sz="6" w:space="0" w:color="000000"/>
              <w:left w:val="single" w:sz="8" w:space="0" w:color="000000"/>
              <w:bottom w:val="single" w:sz="6" w:space="0" w:color="000000"/>
              <w:right w:val="single" w:sz="6" w:space="0" w:color="000000"/>
            </w:tcBorders>
            <w:shd w:val="clear" w:color="auto" w:fill="FFFFFF"/>
            <w:vAlign w:val="center"/>
            <w:hideMark/>
          </w:tcPr>
          <w:p w:rsidR="004E2378" w:rsidRPr="00A07AB3" w:rsidRDefault="004E2378" w:rsidP="004E2378">
            <w:pPr>
              <w:widowControl/>
              <w:jc w:val="center"/>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27</w:t>
            </w:r>
          </w:p>
        </w:tc>
        <w:tc>
          <w:tcPr>
            <w:tcW w:w="1441"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电子商务经营者未按照规定在首页显著位置持续公示终止电子商务的有关信息</w:t>
            </w:r>
          </w:p>
        </w:tc>
        <w:tc>
          <w:tcPr>
            <w:tcW w:w="254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同时符合下列条件的：</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1．初次违法；</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2．及时改正；</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3．危害后果轻微。</w:t>
            </w:r>
          </w:p>
        </w:tc>
        <w:tc>
          <w:tcPr>
            <w:tcW w:w="38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《中华人民共和国电子商务法》第十六条：</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电子商务经营者自行终止从事电子商务的，应当提前三十日在首页显著位置持续公示有关信息。</w:t>
            </w:r>
          </w:p>
        </w:tc>
        <w:tc>
          <w:tcPr>
            <w:tcW w:w="6160" w:type="dxa"/>
            <w:tcBorders>
              <w:top w:val="single" w:sz="6" w:space="0" w:color="000000"/>
              <w:left w:val="single" w:sz="6" w:space="0" w:color="000000"/>
              <w:bottom w:val="single" w:sz="6" w:space="0" w:color="000000"/>
              <w:right w:val="single" w:sz="8" w:space="0" w:color="000000"/>
            </w:tcBorders>
            <w:shd w:val="clear" w:color="auto" w:fill="FFFFFF"/>
            <w:vAlign w:val="center"/>
            <w:hideMark/>
          </w:tcPr>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《中华人民共和国电子商务法》第七十六条第一款第二项：</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电子商务经营者违反本法规定，有下列行为之一的，由市场监督管理部门责令限期改正，可以处一万元以下的罚款，对其中的电子商务平台经营者，依照本法第八十一条第一款的规定处罚：（二）未在首页显著位置持续公示终止电子商务的有关信息的。</w:t>
            </w:r>
          </w:p>
        </w:tc>
      </w:tr>
      <w:tr w:rsidR="004E2378" w:rsidRPr="00A07AB3" w:rsidTr="004E2378">
        <w:trPr>
          <w:trHeight w:val="4882"/>
        </w:trPr>
        <w:tc>
          <w:tcPr>
            <w:tcW w:w="762" w:type="dxa"/>
            <w:tcBorders>
              <w:top w:val="single" w:sz="6" w:space="0" w:color="000000"/>
              <w:left w:val="single" w:sz="8" w:space="0" w:color="000000"/>
              <w:bottom w:val="single" w:sz="6" w:space="0" w:color="000000"/>
              <w:right w:val="single" w:sz="6" w:space="0" w:color="000000"/>
            </w:tcBorders>
            <w:shd w:val="clear" w:color="auto" w:fill="FFFFFF"/>
            <w:vAlign w:val="center"/>
            <w:hideMark/>
          </w:tcPr>
          <w:p w:rsidR="004E2378" w:rsidRPr="00A07AB3" w:rsidRDefault="004E2378" w:rsidP="004E2378">
            <w:pPr>
              <w:widowControl/>
              <w:jc w:val="center"/>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lastRenderedPageBreak/>
              <w:t>28</w:t>
            </w:r>
          </w:p>
        </w:tc>
        <w:tc>
          <w:tcPr>
            <w:tcW w:w="1441"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电子商务经营者未明示用户信息查询、更正、删除以及用户注销的方式、程序，或者对用户信息查询、更正、删除以及用户注销设置不合理条件</w:t>
            </w:r>
          </w:p>
        </w:tc>
        <w:tc>
          <w:tcPr>
            <w:tcW w:w="254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同时符合下列条件的：</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1．初次违法；</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2．及时改正；</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3．危害后果轻微。</w:t>
            </w:r>
          </w:p>
        </w:tc>
        <w:tc>
          <w:tcPr>
            <w:tcW w:w="38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《中华人民共和国电子商务法》第二十四条第一款：</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电子商务经营者应当明示用户信息查询、更正、删除以及用户注销的方式、程序，不得对用户信息查询、更正、删除以及用户注销设置不合理条件。</w:t>
            </w:r>
          </w:p>
        </w:tc>
        <w:tc>
          <w:tcPr>
            <w:tcW w:w="6160" w:type="dxa"/>
            <w:tcBorders>
              <w:top w:val="single" w:sz="6" w:space="0" w:color="000000"/>
              <w:left w:val="single" w:sz="6" w:space="0" w:color="000000"/>
              <w:bottom w:val="single" w:sz="6" w:space="0" w:color="000000"/>
              <w:right w:val="single" w:sz="8" w:space="0" w:color="000000"/>
            </w:tcBorders>
            <w:shd w:val="clear" w:color="auto" w:fill="FFFFFF"/>
            <w:vAlign w:val="center"/>
            <w:hideMark/>
          </w:tcPr>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《中华人民共和国电子商务法》第七十六条第一款第三项：</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电子商务经营者违反本法规定，有下列行为之一的，由市场监督管理部门责令限期改正，可以处一万元以下的罚款，对其中的电子商务平台经营者，依照本法第八十一条第一款的规定处罚：（三）未明示用户信息查询、更正、删除以及用户注销的方式、程序，或者对用户信息查询、更正、删除以及用户注销设置不合理条件的。</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《中华人民共和国电子商务法》第八十一条第一款：</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电子商务平台经营者违反本法规定，有下列行为之一的，由市场监督管理部门责令限期改正，可以处二万元以上十万元以下的罚款；情节严重的，处十万元以上五十万元以下的罚款…</w:t>
            </w:r>
          </w:p>
        </w:tc>
      </w:tr>
      <w:tr w:rsidR="004E2378" w:rsidRPr="00A07AB3" w:rsidTr="004E2378">
        <w:trPr>
          <w:trHeight w:val="3332"/>
        </w:trPr>
        <w:tc>
          <w:tcPr>
            <w:tcW w:w="762" w:type="dxa"/>
            <w:tcBorders>
              <w:top w:val="single" w:sz="6" w:space="0" w:color="000000"/>
              <w:left w:val="single" w:sz="8" w:space="0" w:color="000000"/>
              <w:bottom w:val="single" w:sz="6" w:space="0" w:color="000000"/>
              <w:right w:val="single" w:sz="6" w:space="0" w:color="000000"/>
            </w:tcBorders>
            <w:shd w:val="clear" w:color="auto" w:fill="FFFFFF"/>
            <w:vAlign w:val="center"/>
            <w:hideMark/>
          </w:tcPr>
          <w:p w:rsidR="004E2378" w:rsidRPr="00A07AB3" w:rsidRDefault="004E2378" w:rsidP="004E2378">
            <w:pPr>
              <w:widowControl/>
              <w:jc w:val="center"/>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29</w:t>
            </w:r>
          </w:p>
        </w:tc>
        <w:tc>
          <w:tcPr>
            <w:tcW w:w="1441"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未在首页显著位置持续公示平台服务协议、交易规则信息或者上述信息的链接标识</w:t>
            </w:r>
          </w:p>
        </w:tc>
        <w:tc>
          <w:tcPr>
            <w:tcW w:w="254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同时符合下列条件的：</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1．初次违法；</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2．及时改正；</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3．危害后果轻微。</w:t>
            </w:r>
          </w:p>
        </w:tc>
        <w:tc>
          <w:tcPr>
            <w:tcW w:w="38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《中华人民共和国电子商务法》第三十三条：电子商务平台经营者应当在其首页显著位置持续公示平台服务协议和交易规则信息或者上述信息的链接标识，并保证经营者和消费者能够便利、完整地阅览和下载。</w:t>
            </w:r>
          </w:p>
        </w:tc>
        <w:tc>
          <w:tcPr>
            <w:tcW w:w="6160" w:type="dxa"/>
            <w:tcBorders>
              <w:top w:val="single" w:sz="6" w:space="0" w:color="000000"/>
              <w:left w:val="single" w:sz="6" w:space="0" w:color="000000"/>
              <w:bottom w:val="single" w:sz="6" w:space="0" w:color="000000"/>
              <w:right w:val="single" w:sz="8" w:space="0" w:color="000000"/>
            </w:tcBorders>
            <w:shd w:val="clear" w:color="auto" w:fill="FFFFFF"/>
            <w:vAlign w:val="center"/>
            <w:hideMark/>
          </w:tcPr>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中华人民共和国电子商务法》第八十一条：电子商务平台经营者违反本法规定，有下列行为之一的，由市场监督管理部门责令限期改正，可以处二万元以上十万元以下的罚款；情节严重的，处十万元以上五十万元以下的罚款：（一）未在首页显著位置持续公示平台服务协议、交易规则信息或者上述信息的链接标识的。</w:t>
            </w:r>
          </w:p>
        </w:tc>
      </w:tr>
      <w:tr w:rsidR="004E2378" w:rsidRPr="00A07AB3" w:rsidTr="004E2378">
        <w:trPr>
          <w:trHeight w:val="8211"/>
        </w:trPr>
        <w:tc>
          <w:tcPr>
            <w:tcW w:w="762" w:type="dxa"/>
            <w:tcBorders>
              <w:top w:val="single" w:sz="6" w:space="0" w:color="000000"/>
              <w:left w:val="single" w:sz="8" w:space="0" w:color="000000"/>
              <w:bottom w:val="single" w:sz="6" w:space="0" w:color="000000"/>
              <w:right w:val="single" w:sz="6" w:space="0" w:color="000000"/>
            </w:tcBorders>
            <w:shd w:val="clear" w:color="auto" w:fill="FFFFFF"/>
            <w:vAlign w:val="center"/>
            <w:hideMark/>
          </w:tcPr>
          <w:p w:rsidR="004E2378" w:rsidRPr="00A07AB3" w:rsidRDefault="004E2378" w:rsidP="004E2378">
            <w:pPr>
              <w:widowControl/>
              <w:jc w:val="center"/>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lastRenderedPageBreak/>
              <w:t>30</w:t>
            </w:r>
          </w:p>
        </w:tc>
        <w:tc>
          <w:tcPr>
            <w:tcW w:w="1441"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修改交易规则未在首页显著位置公开征求意见，未按照规定的时间提前公示修改内容，或者阻止平台内经营者退出</w:t>
            </w:r>
          </w:p>
        </w:tc>
        <w:tc>
          <w:tcPr>
            <w:tcW w:w="254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同时符合下列条件的：</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1．初次违法；</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2．及时改正；</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3．危害后果轻微。</w:t>
            </w:r>
          </w:p>
        </w:tc>
        <w:tc>
          <w:tcPr>
            <w:tcW w:w="38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中华人民共和国电子商务法》第三十四条：电子商务平台经营者修改平台服务协议和交易规则，应当在其首页显著位置公开征求意见，采取合理措施确保有关各方能够及时充分表达意见。修改内容应当至少在实施前七日予以公示。</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平台内经营者不接受修改内容，要求退出平台的，电子商务平台经营者不得阻止，并按照修改前的服务协议和交易规则承担相关责任。</w:t>
            </w:r>
          </w:p>
        </w:tc>
        <w:tc>
          <w:tcPr>
            <w:tcW w:w="6160" w:type="dxa"/>
            <w:tcBorders>
              <w:top w:val="single" w:sz="6" w:space="0" w:color="000000"/>
              <w:left w:val="single" w:sz="6" w:space="0" w:color="000000"/>
              <w:bottom w:val="single" w:sz="6" w:space="0" w:color="000000"/>
              <w:right w:val="single" w:sz="8" w:space="0" w:color="000000"/>
            </w:tcBorders>
            <w:shd w:val="clear" w:color="auto" w:fill="FFFFFF"/>
            <w:vAlign w:val="center"/>
            <w:hideMark/>
          </w:tcPr>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中华人民共和国电子商务法》第八十一条：电子商务平台经营者违反本法规定，有下列行为之一的，由市场监督管理部门责令限期改正，可以处二万元以上十万元以下的罚款；情节严重的，处十万元以上五十万元以下的罚款：（二）修改交易规则未在首页显著位置公开征求意见，未按照规定的时间提前公示修改内容，或者阻止平台内经营者退出的。</w:t>
            </w:r>
          </w:p>
        </w:tc>
      </w:tr>
      <w:tr w:rsidR="004E2378" w:rsidRPr="00A07AB3" w:rsidTr="004E2378">
        <w:trPr>
          <w:trHeight w:val="8211"/>
        </w:trPr>
        <w:tc>
          <w:tcPr>
            <w:tcW w:w="762" w:type="dxa"/>
            <w:tcBorders>
              <w:top w:val="single" w:sz="6" w:space="0" w:color="000000"/>
              <w:left w:val="single" w:sz="8" w:space="0" w:color="000000"/>
              <w:bottom w:val="single" w:sz="6" w:space="0" w:color="000000"/>
              <w:right w:val="single" w:sz="6" w:space="0" w:color="000000"/>
            </w:tcBorders>
            <w:shd w:val="clear" w:color="auto" w:fill="FFFFFF"/>
            <w:vAlign w:val="center"/>
            <w:hideMark/>
          </w:tcPr>
          <w:p w:rsidR="004E2378" w:rsidRPr="00A07AB3" w:rsidRDefault="004E2378" w:rsidP="004E2378">
            <w:pPr>
              <w:widowControl/>
              <w:jc w:val="center"/>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lastRenderedPageBreak/>
              <w:t>31</w:t>
            </w:r>
          </w:p>
        </w:tc>
        <w:tc>
          <w:tcPr>
            <w:tcW w:w="1441"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网络交易经营者公示的信息发生变更，未在十个工作日内完成更新公示</w:t>
            </w:r>
          </w:p>
        </w:tc>
        <w:tc>
          <w:tcPr>
            <w:tcW w:w="254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同时符合下列条件的：</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1．初次违法；</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2．及时改正；</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3．危害后果轻微。</w:t>
            </w:r>
          </w:p>
        </w:tc>
        <w:tc>
          <w:tcPr>
            <w:tcW w:w="38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《网络交易监督管理办法》第十二条第四款：</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网络交易经营者公示的信息发生变更的，应当在十个工作日内完成更新公示。</w:t>
            </w:r>
          </w:p>
        </w:tc>
        <w:tc>
          <w:tcPr>
            <w:tcW w:w="6160" w:type="dxa"/>
            <w:tcBorders>
              <w:top w:val="single" w:sz="6" w:space="0" w:color="000000"/>
              <w:left w:val="single" w:sz="6" w:space="0" w:color="000000"/>
              <w:bottom w:val="single" w:sz="6" w:space="0" w:color="000000"/>
              <w:right w:val="single" w:sz="8" w:space="0" w:color="000000"/>
            </w:tcBorders>
            <w:shd w:val="clear" w:color="auto" w:fill="FFFFFF"/>
            <w:vAlign w:val="center"/>
            <w:hideMark/>
          </w:tcPr>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《网络交易监督管理办法》第四十二条：</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网络交易经营者违反本办法第十二条、第二十三条，未履行法定信息公示义务的，依照《中华人民共和国电子商务法》第七十六条的规定进行处罚。对其中的网络交易平台经营者，依照《中华人民共和国电子商务法》第八十一条第一款的规定进行处罚。</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《中华人民共和国电子商务法》第七十六条第一款：</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电子商务经营者违反本法规定，有下列行为之一的，由市场监督管理部门责令限期改正，可以处一万元以下的罚款…</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《中华人民共和国电子商务法》第八十一条第一款：</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电子商务平台经营者违反本法规定，有下列行为之一的，由市场监督管理部门责令限期改正，可以处二万元以上十万元以下的罚款；情节严重的，处十万元以上五十万元以下的罚款…</w:t>
            </w:r>
          </w:p>
        </w:tc>
      </w:tr>
      <w:tr w:rsidR="004E2378" w:rsidRPr="00A07AB3" w:rsidTr="004E2378">
        <w:trPr>
          <w:trHeight w:val="8202"/>
        </w:trPr>
        <w:tc>
          <w:tcPr>
            <w:tcW w:w="762" w:type="dxa"/>
            <w:tcBorders>
              <w:top w:val="single" w:sz="6" w:space="0" w:color="000000"/>
              <w:left w:val="single" w:sz="8" w:space="0" w:color="000000"/>
              <w:bottom w:val="single" w:sz="6" w:space="0" w:color="000000"/>
              <w:right w:val="single" w:sz="6" w:space="0" w:color="000000"/>
            </w:tcBorders>
            <w:shd w:val="clear" w:color="auto" w:fill="FFFFFF"/>
            <w:vAlign w:val="center"/>
            <w:hideMark/>
          </w:tcPr>
          <w:p w:rsidR="004E2378" w:rsidRPr="00A07AB3" w:rsidRDefault="004E2378" w:rsidP="004E2378">
            <w:pPr>
              <w:widowControl/>
              <w:jc w:val="center"/>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lastRenderedPageBreak/>
              <w:t>32</w:t>
            </w:r>
          </w:p>
        </w:tc>
        <w:tc>
          <w:tcPr>
            <w:tcW w:w="1441"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网络交易平台经营者未在其网站首页或者从事经营活动的主页面显著位置，持续公示经营者主体信息或者该信息的链接标识</w:t>
            </w:r>
          </w:p>
        </w:tc>
        <w:tc>
          <w:tcPr>
            <w:tcW w:w="254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同时符合下列条件的：</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1．初次违法；</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2．及时改正；</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3．危害后果轻微。</w:t>
            </w:r>
          </w:p>
        </w:tc>
        <w:tc>
          <w:tcPr>
            <w:tcW w:w="38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网络交易监督管理办法》第十二条第一款：网络交易经营者应当在其网站首页或者从事经营活动的主页面显著位置，持续公示经营者主体信息或者该信息的链接标识。鼓励网络交易经营者链接到国家市场监督管理总局电子营业执照亮照系统，公示其营业执照信息。</w:t>
            </w:r>
          </w:p>
        </w:tc>
        <w:tc>
          <w:tcPr>
            <w:tcW w:w="6160" w:type="dxa"/>
            <w:tcBorders>
              <w:top w:val="single" w:sz="6" w:space="0" w:color="000000"/>
              <w:left w:val="single" w:sz="6" w:space="0" w:color="000000"/>
              <w:bottom w:val="single" w:sz="6" w:space="0" w:color="000000"/>
              <w:right w:val="single" w:sz="8" w:space="0" w:color="000000"/>
            </w:tcBorders>
            <w:shd w:val="clear" w:color="auto" w:fill="FFFFFF"/>
            <w:vAlign w:val="center"/>
            <w:hideMark/>
          </w:tcPr>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网络交易监督管理办法》第四十二条：网络交易经营者违反本办法第十二条、第二十三条，未履行法定信息公示义务的，依照《中华人民共和国电子商务法》第七十六条的规定进行处罚。对其中的网络交易平台经营者，依照《中华人民共和国电子商务法》第八十一条第一款的规定进行处罚。</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中华人民共和国电子商务法》第八十一条第一款第一项：电子商务平台经营者违反本法规定，有下列行为之一的，由市场监督管理部门责令限期改正，可以处二万元以上十万元以下的罚款；情节严重的，处十万元以上五十万元以下的罚款：（一）未在首页显著位置持续公示平台服务协议、交易规则信息或者上述信息的链接标识的。</w:t>
            </w:r>
          </w:p>
        </w:tc>
      </w:tr>
      <w:tr w:rsidR="004E2378" w:rsidRPr="00A07AB3" w:rsidTr="004E2378">
        <w:trPr>
          <w:trHeight w:val="8194"/>
        </w:trPr>
        <w:tc>
          <w:tcPr>
            <w:tcW w:w="762" w:type="dxa"/>
            <w:tcBorders>
              <w:top w:val="single" w:sz="6" w:space="0" w:color="000000"/>
              <w:left w:val="single" w:sz="8" w:space="0" w:color="000000"/>
              <w:bottom w:val="single" w:sz="6" w:space="0" w:color="000000"/>
              <w:right w:val="single" w:sz="6" w:space="0" w:color="000000"/>
            </w:tcBorders>
            <w:shd w:val="clear" w:color="auto" w:fill="FFFFFF"/>
            <w:vAlign w:val="center"/>
            <w:hideMark/>
          </w:tcPr>
          <w:p w:rsidR="004E2378" w:rsidRPr="00A07AB3" w:rsidRDefault="004E2378" w:rsidP="004E2378">
            <w:pPr>
              <w:widowControl/>
              <w:jc w:val="center"/>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lastRenderedPageBreak/>
              <w:t>33</w:t>
            </w:r>
          </w:p>
        </w:tc>
        <w:tc>
          <w:tcPr>
            <w:tcW w:w="1441"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不需要进行登记的网络交易平台内经营者未根据自身实际经营活动类型，如实公示相关自我声明以及实际经营地址、联系方式等信息，或者该信息的链接标识</w:t>
            </w:r>
          </w:p>
        </w:tc>
        <w:tc>
          <w:tcPr>
            <w:tcW w:w="254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同时符合下列条件的：</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1．初次违法；</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2．及时改正；</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3．危害后果轻微。</w:t>
            </w:r>
          </w:p>
        </w:tc>
        <w:tc>
          <w:tcPr>
            <w:tcW w:w="38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网络交易监督管理办法》第十二条第三款：依照《中华人民共和国电子商务法》第十条规定不需要进行登记的经营者应当根据自身实际经营活动类型，如实公示以下自我声明以及实际经营地址、联系方式等信息，或者该信息的链接标识：</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（一）“个人销售自产农副产品，依法不需要办理市场主体登记”；</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（二）“个人销售家庭手工业产品，依法不需要办理市场主体登记”；</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（三）“个人利用自己的技能从事依法无须取得许可的便民劳务活动，依法不需要办理市场主体登记”；</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（四）“个人从事零星小额交易活动，依法不需要办理市场主体登记”。</w:t>
            </w:r>
          </w:p>
        </w:tc>
        <w:tc>
          <w:tcPr>
            <w:tcW w:w="6160" w:type="dxa"/>
            <w:tcBorders>
              <w:top w:val="single" w:sz="6" w:space="0" w:color="000000"/>
              <w:left w:val="single" w:sz="6" w:space="0" w:color="000000"/>
              <w:bottom w:val="single" w:sz="6" w:space="0" w:color="000000"/>
              <w:right w:val="single" w:sz="8" w:space="0" w:color="000000"/>
            </w:tcBorders>
            <w:shd w:val="clear" w:color="auto" w:fill="FFFFFF"/>
            <w:vAlign w:val="center"/>
            <w:hideMark/>
          </w:tcPr>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《网络交易监督管理办法》第四十二条：网络交易经营者违反本办法第十二条、第二十三条，未履行法定信息公示义务的，依照《中华人民共和国电子商务法》第七十六条的规定进行处罚。</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中华人民共和国电子商务法》七十六条第一款第一项：电子商务经营者违反本法规定，有下列行为之一的，由市场监督管理部门责令限期改正，可以处一万元以下的罚款，对其中的电子商务平台经营者，依照本法第八十一条第一款的规定处罚：（一）未在首页显著位置公示营业执照信息、行政许可信息、属于不需要办理市场主体登记情形等信息，或者上述信息的链接标识的。</w:t>
            </w:r>
          </w:p>
        </w:tc>
      </w:tr>
      <w:tr w:rsidR="004E2378" w:rsidRPr="00A07AB3" w:rsidTr="004E2378">
        <w:trPr>
          <w:trHeight w:val="8228"/>
        </w:trPr>
        <w:tc>
          <w:tcPr>
            <w:tcW w:w="762" w:type="dxa"/>
            <w:tcBorders>
              <w:top w:val="single" w:sz="6" w:space="0" w:color="000000"/>
              <w:left w:val="single" w:sz="8" w:space="0" w:color="000000"/>
              <w:bottom w:val="single" w:sz="6" w:space="0" w:color="000000"/>
              <w:right w:val="single" w:sz="6" w:space="0" w:color="000000"/>
            </w:tcBorders>
            <w:shd w:val="clear" w:color="auto" w:fill="FFFFFF"/>
            <w:vAlign w:val="center"/>
            <w:hideMark/>
          </w:tcPr>
          <w:p w:rsidR="004E2378" w:rsidRPr="00A07AB3" w:rsidRDefault="004E2378" w:rsidP="004E2378">
            <w:pPr>
              <w:widowControl/>
              <w:jc w:val="center"/>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lastRenderedPageBreak/>
              <w:t>34</w:t>
            </w:r>
          </w:p>
        </w:tc>
        <w:tc>
          <w:tcPr>
            <w:tcW w:w="1441"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网络交易经营者自行终止从事网络交易活动的，未提前三十日在其网站首页或者从事经营活动的主页面显著位置，持续公示终止网络交易活动公告等有关信息，并采取合理、必要、及时的措施保障消费者和相关经营者的合法权益</w:t>
            </w:r>
          </w:p>
        </w:tc>
        <w:tc>
          <w:tcPr>
            <w:tcW w:w="254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同时符合下列条件的：</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1．初次违法；</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2．及时改正；</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3．危害后果轻微。</w:t>
            </w:r>
          </w:p>
        </w:tc>
        <w:tc>
          <w:tcPr>
            <w:tcW w:w="38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网络交易监督管理办法》第二十三条：网络交易经营者自行终止从事网络交易活动的，应当提前三十日在其网站首页或者从事经营活动的主页面显著位置，持续公示终止网络交易活动公告等有关信息，并采取合理、必要、及时的措施保障消费者和相关经营者的合法权益。</w:t>
            </w:r>
          </w:p>
        </w:tc>
        <w:tc>
          <w:tcPr>
            <w:tcW w:w="6160" w:type="dxa"/>
            <w:tcBorders>
              <w:top w:val="single" w:sz="6" w:space="0" w:color="000000"/>
              <w:left w:val="single" w:sz="6" w:space="0" w:color="000000"/>
              <w:bottom w:val="single" w:sz="6" w:space="0" w:color="000000"/>
              <w:right w:val="single" w:sz="8" w:space="0" w:color="000000"/>
            </w:tcBorders>
            <w:shd w:val="clear" w:color="auto" w:fill="FFFFFF"/>
            <w:vAlign w:val="center"/>
            <w:hideMark/>
          </w:tcPr>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网络交易监督管理办法》第四十二条：网络交易经营者违反本办法第十二条、第二十三条，未履行法定信息公示义务的，依照《中华人民共和国电子商务法》第七十六条的规定进行处罚。对其中的网络交易平台经营者，依照《中华人民共和国电子商务法》第八十一条第一款的规定进行处罚。</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中华人民共和国电子商务法》第七十六条：电子商务经营者违反本法规定，有下列行为之一的，由市场监督管理部门责令限期改正，可以处一万元以下的罚款，对其中的电子商务平台经营者，依照本法第八十一条第一款的规定处罚：</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（二）未在首页显著位置持续公示终止电子商务的有关信息的。</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中华人民共和国电子商务法》第八十一条：电子商务平台经营者违反本法规定，有下列行为之一的，由市场监督管理部门责令限期改正，可以处二万元以上十万元以下的罚款；情节严重的，处十万元以上五十万元以下的罚款：</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（一）未在首页显著位置持续公示平台服务协议、交易规则信息或者上述信息的链接标识的；</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（二）修改交易规则未在首页显著位置公开征求意见，未按照规定的时间提前公示修改内容，或者阻止平台内经营者退出的。</w:t>
            </w:r>
          </w:p>
        </w:tc>
      </w:tr>
      <w:tr w:rsidR="004E2378" w:rsidRPr="00A07AB3" w:rsidTr="004E2378">
        <w:trPr>
          <w:trHeight w:val="8244"/>
        </w:trPr>
        <w:tc>
          <w:tcPr>
            <w:tcW w:w="762" w:type="dxa"/>
            <w:tcBorders>
              <w:top w:val="single" w:sz="6" w:space="0" w:color="000000"/>
              <w:left w:val="single" w:sz="8" w:space="0" w:color="000000"/>
              <w:bottom w:val="single" w:sz="6" w:space="0" w:color="000000"/>
              <w:right w:val="single" w:sz="6" w:space="0" w:color="000000"/>
            </w:tcBorders>
            <w:shd w:val="clear" w:color="auto" w:fill="FFFFFF"/>
            <w:vAlign w:val="center"/>
            <w:hideMark/>
          </w:tcPr>
          <w:p w:rsidR="004E2378" w:rsidRPr="00A07AB3" w:rsidRDefault="004E2378" w:rsidP="004E2378">
            <w:pPr>
              <w:widowControl/>
              <w:jc w:val="center"/>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lastRenderedPageBreak/>
              <w:t>35</w:t>
            </w:r>
          </w:p>
        </w:tc>
        <w:tc>
          <w:tcPr>
            <w:tcW w:w="1441"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已经办理市场主体登记的网络交易经营者未如实公示其营业执照信息以及与其经营业务有关的行政许可等信息，或者该信息的链接标识</w:t>
            </w:r>
          </w:p>
        </w:tc>
        <w:tc>
          <w:tcPr>
            <w:tcW w:w="254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同时符合下列条件的：</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1．初次违法；</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2．及时改正；</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3．危害后果轻微。</w:t>
            </w:r>
          </w:p>
        </w:tc>
        <w:tc>
          <w:tcPr>
            <w:tcW w:w="38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网络交易监督管理办法》第十二条第一款：网络交易经营者应当在其网站首页或者从事经营活动的主页面显著位置，持续公示经营者主体信息或者该信息的链接标识。鼓励网络交易经营者链接到国家市场监督管理总局电子营业执照亮照系统，公示其营业执照信息。</w:t>
            </w:r>
          </w:p>
        </w:tc>
        <w:tc>
          <w:tcPr>
            <w:tcW w:w="6160" w:type="dxa"/>
            <w:tcBorders>
              <w:top w:val="single" w:sz="6" w:space="0" w:color="000000"/>
              <w:left w:val="single" w:sz="6" w:space="0" w:color="000000"/>
              <w:bottom w:val="single" w:sz="6" w:space="0" w:color="000000"/>
              <w:right w:val="single" w:sz="8" w:space="0" w:color="000000"/>
            </w:tcBorders>
            <w:shd w:val="clear" w:color="auto" w:fill="FFFFFF"/>
            <w:vAlign w:val="center"/>
            <w:hideMark/>
          </w:tcPr>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网络交易监督管理办法》第四十二条：网络交易经营者违反本办法第十二条、第二十三条，未履行法定信息公示义务的，依照《中华人民共和国电子商务法》第七十六条的规定进行处罚。对其中的网络交易平台经营者，依照《中华人民共和国电子商务法》第八十一条第一款的规定进行处罚。</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中华人民共和国电子商务法》第七十六条：电子商务经营者违反本法规定，有下列行为之一的，由市场监督管理部门责令限期改正，可以处一万元以下的罚款，对其中的电子商务平台经营者，依照本法第八十一条第一款的规定处罚：</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（一）未在首页显著位置公示营业执照信息、行政许可信息、属于不需要办理市场主体登记情形等信息，或者上述信息的链接标识的。</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电子商务平台经营者对违反前款规定的平台内经营者未采取必要措施的，由市场监督管理部门责令限期改正，可以处二万元以上十万元以下的罚款。</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中华人民共和国电子商务法》第八十一条：电子商务平台经营者违反本法规定，有下列行为之一的，由市场监督管理部门责令限期改正，可以处二万元以上十万元以下的罚款；情节严重的，处十万元以上五十万元以下的罚款：</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（一）未在首页显著位置持续公示平台服务协议、交易规则信息或者上述信息的链接标识的。</w:t>
            </w:r>
          </w:p>
        </w:tc>
      </w:tr>
      <w:tr w:rsidR="004E2378" w:rsidRPr="00A07AB3" w:rsidTr="004E2378">
        <w:trPr>
          <w:trHeight w:val="8240"/>
        </w:trPr>
        <w:tc>
          <w:tcPr>
            <w:tcW w:w="762" w:type="dxa"/>
            <w:tcBorders>
              <w:top w:val="single" w:sz="6" w:space="0" w:color="000000"/>
              <w:left w:val="single" w:sz="8" w:space="0" w:color="000000"/>
              <w:bottom w:val="single" w:sz="6" w:space="0" w:color="000000"/>
              <w:right w:val="single" w:sz="6" w:space="0" w:color="000000"/>
            </w:tcBorders>
            <w:shd w:val="clear" w:color="auto" w:fill="FFFFFF"/>
            <w:vAlign w:val="center"/>
            <w:hideMark/>
          </w:tcPr>
          <w:p w:rsidR="004E2378" w:rsidRPr="00A07AB3" w:rsidRDefault="004E2378" w:rsidP="004E2378">
            <w:pPr>
              <w:widowControl/>
              <w:jc w:val="center"/>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lastRenderedPageBreak/>
              <w:t>36</w:t>
            </w:r>
          </w:p>
        </w:tc>
        <w:tc>
          <w:tcPr>
            <w:tcW w:w="1441"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网络交易平台经营者发现平台内的商品或者服务信息有违反市场监督管理法律、法规、规章，损害国家利益和社会公共利益，违背公序良俗的，未依法采取必要的处置措施，保存有关记录，并向平台住所地县级以上市场监督管理部门报告的行为</w:t>
            </w:r>
          </w:p>
        </w:tc>
        <w:tc>
          <w:tcPr>
            <w:tcW w:w="254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同时符合下列条件的：</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1．初次违法；</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2．及时改正；</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3．危害后果轻微。</w:t>
            </w:r>
          </w:p>
        </w:tc>
        <w:tc>
          <w:tcPr>
            <w:tcW w:w="38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网络交易监督管理办法》第二十九条：网络交易平台经营者应当对平台内经营者及其发布的商品或者服务信息建立检查监控制度。网络交易平台经营者发现平台内的商品或者服务信息有违反市场监督管理法律、法规、规章，损害国家利益和社会公共利益，违背公序良俗的，应当依法采取必要的处置措施，保存有关记录，并向平台住所地县级以上市场监督管理部门报告。</w:t>
            </w:r>
          </w:p>
        </w:tc>
        <w:tc>
          <w:tcPr>
            <w:tcW w:w="6160" w:type="dxa"/>
            <w:tcBorders>
              <w:top w:val="single" w:sz="6" w:space="0" w:color="000000"/>
              <w:left w:val="single" w:sz="6" w:space="0" w:color="000000"/>
              <w:bottom w:val="single" w:sz="6" w:space="0" w:color="000000"/>
              <w:right w:val="single" w:sz="8" w:space="0" w:color="000000"/>
            </w:tcBorders>
            <w:shd w:val="clear" w:color="auto" w:fill="FFFFFF"/>
            <w:vAlign w:val="center"/>
            <w:hideMark/>
          </w:tcPr>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网络交易监督管理办法》第四十九条：网络交易平台经营者违反本办法第二十九条，法律、行政法规有规定的，依照其规定；法律、行政法规没有规定的，由市场监督管理部门依职责责令限期改正，可以处一万元以上三万元以下罚款。</w:t>
            </w:r>
          </w:p>
        </w:tc>
      </w:tr>
      <w:tr w:rsidR="004E2378" w:rsidRPr="00A07AB3" w:rsidTr="004E2378">
        <w:trPr>
          <w:trHeight w:val="4146"/>
        </w:trPr>
        <w:tc>
          <w:tcPr>
            <w:tcW w:w="762" w:type="dxa"/>
            <w:tcBorders>
              <w:top w:val="single" w:sz="6" w:space="0" w:color="000000"/>
              <w:left w:val="single" w:sz="8" w:space="0" w:color="000000"/>
              <w:bottom w:val="single" w:sz="6" w:space="0" w:color="000000"/>
              <w:right w:val="single" w:sz="6" w:space="0" w:color="000000"/>
            </w:tcBorders>
            <w:shd w:val="clear" w:color="auto" w:fill="FFFFFF"/>
            <w:vAlign w:val="center"/>
            <w:hideMark/>
          </w:tcPr>
          <w:p w:rsidR="004E2378" w:rsidRPr="00A07AB3" w:rsidRDefault="004E2378" w:rsidP="004E2378">
            <w:pPr>
              <w:widowControl/>
              <w:jc w:val="center"/>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lastRenderedPageBreak/>
              <w:t>37</w:t>
            </w:r>
          </w:p>
        </w:tc>
        <w:tc>
          <w:tcPr>
            <w:tcW w:w="1441"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经营者不标明价格</w:t>
            </w:r>
          </w:p>
        </w:tc>
        <w:tc>
          <w:tcPr>
            <w:tcW w:w="254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同时符合下列条件的：</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1．初次违法；</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2．及时改正；</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3．危害后果轻微。</w:t>
            </w:r>
          </w:p>
        </w:tc>
        <w:tc>
          <w:tcPr>
            <w:tcW w:w="38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《中华人民共和国价格法》第十三条第一款：</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经营者销售、收购商品和提供服务，应当按照政府价格主管部门的规定明码标价，注明商品的品名、产地、规格、等级、计价单位、价格或者服务的项目、收费标准等有关情况。</w:t>
            </w:r>
          </w:p>
        </w:tc>
        <w:tc>
          <w:tcPr>
            <w:tcW w:w="6160" w:type="dxa"/>
            <w:tcBorders>
              <w:top w:val="single" w:sz="6" w:space="0" w:color="000000"/>
              <w:left w:val="single" w:sz="6" w:space="0" w:color="000000"/>
              <w:bottom w:val="single" w:sz="6" w:space="0" w:color="000000"/>
              <w:right w:val="single" w:sz="8" w:space="0" w:color="000000"/>
            </w:tcBorders>
            <w:shd w:val="clear" w:color="auto" w:fill="FFFFFF"/>
            <w:vAlign w:val="center"/>
            <w:hideMark/>
          </w:tcPr>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《价格违法行为行政处罚规定》第十三条第一项：</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经营者违反明码标价规定，有下列行为之一的，责令改正，没收违法所得，可以并处5000元以下的罚款：</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（一）不标明价格的；</w:t>
            </w:r>
          </w:p>
        </w:tc>
      </w:tr>
      <w:tr w:rsidR="004E2378" w:rsidRPr="00A07AB3" w:rsidTr="004E2378">
        <w:trPr>
          <w:trHeight w:val="4025"/>
        </w:trPr>
        <w:tc>
          <w:tcPr>
            <w:tcW w:w="762" w:type="dxa"/>
            <w:tcBorders>
              <w:top w:val="single" w:sz="6" w:space="0" w:color="000000"/>
              <w:left w:val="single" w:sz="8" w:space="0" w:color="000000"/>
              <w:bottom w:val="single" w:sz="6" w:space="0" w:color="000000"/>
              <w:right w:val="single" w:sz="6" w:space="0" w:color="000000"/>
            </w:tcBorders>
            <w:shd w:val="clear" w:color="auto" w:fill="FFFFFF"/>
            <w:vAlign w:val="center"/>
            <w:hideMark/>
          </w:tcPr>
          <w:p w:rsidR="004E2378" w:rsidRPr="00A07AB3" w:rsidRDefault="004E2378" w:rsidP="004E2378">
            <w:pPr>
              <w:widowControl/>
              <w:jc w:val="center"/>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38</w:t>
            </w:r>
          </w:p>
        </w:tc>
        <w:tc>
          <w:tcPr>
            <w:tcW w:w="1441"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经营者不按照规定的内容和方式明码标价</w:t>
            </w:r>
          </w:p>
        </w:tc>
        <w:tc>
          <w:tcPr>
            <w:tcW w:w="254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同时符合下列条件的：</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1．初次违法；</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2．及时改正；</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3．危害后果轻微。</w:t>
            </w:r>
          </w:p>
        </w:tc>
        <w:tc>
          <w:tcPr>
            <w:tcW w:w="38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《中华人民共和国价格法》第十三条第一款：</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经营者销售、收购商品和提供服务，应当按照政府价格主管部门的规定明码标价，注明商品的品名、产地、规格、等级、计价单位、价格或者服务的项目、收费标准等有关情况。</w:t>
            </w:r>
          </w:p>
        </w:tc>
        <w:tc>
          <w:tcPr>
            <w:tcW w:w="6160" w:type="dxa"/>
            <w:tcBorders>
              <w:top w:val="single" w:sz="6" w:space="0" w:color="000000"/>
              <w:left w:val="single" w:sz="6" w:space="0" w:color="000000"/>
              <w:bottom w:val="single" w:sz="6" w:space="0" w:color="000000"/>
              <w:right w:val="single" w:sz="8" w:space="0" w:color="000000"/>
            </w:tcBorders>
            <w:shd w:val="clear" w:color="auto" w:fill="FFFFFF"/>
            <w:vAlign w:val="center"/>
            <w:hideMark/>
          </w:tcPr>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《价格违法行为行政处罚规定》第十三条第二项：</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经营者违反明码标价规定，有下列行为之一的，责令改正，没收违法所得，可以并处5000元以下的罚款：</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（二）不按照规定的内容和方式明码标价的；</w:t>
            </w:r>
          </w:p>
        </w:tc>
      </w:tr>
      <w:tr w:rsidR="004E2378" w:rsidRPr="00A07AB3" w:rsidTr="004E2378">
        <w:trPr>
          <w:trHeight w:val="3613"/>
        </w:trPr>
        <w:tc>
          <w:tcPr>
            <w:tcW w:w="762" w:type="dxa"/>
            <w:tcBorders>
              <w:top w:val="single" w:sz="6" w:space="0" w:color="000000"/>
              <w:left w:val="single" w:sz="8" w:space="0" w:color="000000"/>
              <w:bottom w:val="single" w:sz="6" w:space="0" w:color="000000"/>
              <w:right w:val="single" w:sz="6" w:space="0" w:color="000000"/>
            </w:tcBorders>
            <w:shd w:val="clear" w:color="auto" w:fill="FFFFFF"/>
            <w:vAlign w:val="center"/>
            <w:hideMark/>
          </w:tcPr>
          <w:p w:rsidR="004E2378" w:rsidRPr="00A07AB3" w:rsidRDefault="004E2378" w:rsidP="004E2378">
            <w:pPr>
              <w:widowControl/>
              <w:jc w:val="center"/>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lastRenderedPageBreak/>
              <w:t>39</w:t>
            </w:r>
          </w:p>
        </w:tc>
        <w:tc>
          <w:tcPr>
            <w:tcW w:w="1441"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经营者在标价之外加价出售商品或者收取未标明的费用</w:t>
            </w:r>
          </w:p>
        </w:tc>
        <w:tc>
          <w:tcPr>
            <w:tcW w:w="254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同时符合下列条件的：</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1．及时改正；</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2．没有造成危害后果；3．经营商品种类、数量较多，仅个别商品标示价格与结算价格不一致；</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4．经营者已建立明确的错收价款退赔制度并有效实施。</w:t>
            </w:r>
          </w:p>
        </w:tc>
        <w:tc>
          <w:tcPr>
            <w:tcW w:w="38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《中华人民共和国价格法》第十三条：</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经营者销售、收购商品和提供服务，应当按照政府价格主管部门的规定明码标价，注明商品的品名、产地、规格、等级、计价单位、价格或者服务的项目、收费标准等有关情况。</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经营者不得在标价之外加价出售商品，不得收取任何未予标明的费用。</w:t>
            </w:r>
          </w:p>
        </w:tc>
        <w:tc>
          <w:tcPr>
            <w:tcW w:w="6160" w:type="dxa"/>
            <w:tcBorders>
              <w:top w:val="single" w:sz="6" w:space="0" w:color="000000"/>
              <w:left w:val="single" w:sz="6" w:space="0" w:color="000000"/>
              <w:bottom w:val="single" w:sz="6" w:space="0" w:color="000000"/>
              <w:right w:val="single" w:sz="8" w:space="0" w:color="000000"/>
            </w:tcBorders>
            <w:shd w:val="clear" w:color="auto" w:fill="FFFFFF"/>
            <w:vAlign w:val="center"/>
            <w:hideMark/>
          </w:tcPr>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《价格违法行为行政处罚规定》第十三条第三项：</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经营者违反明码标价规定，有下列行为之一的，责令改正，没收违法所得，可以并处5000元以下的罚款：</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（三）在标价之外加价出售商品或者收取未标明的费用的；</w:t>
            </w:r>
          </w:p>
        </w:tc>
      </w:tr>
      <w:tr w:rsidR="004E2378" w:rsidRPr="00A07AB3" w:rsidTr="004E2378">
        <w:trPr>
          <w:trHeight w:val="566"/>
        </w:trPr>
        <w:tc>
          <w:tcPr>
            <w:tcW w:w="762" w:type="dxa"/>
            <w:tcBorders>
              <w:top w:val="single" w:sz="6" w:space="0" w:color="000000"/>
              <w:left w:val="single" w:sz="8" w:space="0" w:color="000000"/>
              <w:bottom w:val="single" w:sz="6" w:space="0" w:color="000000"/>
              <w:right w:val="single" w:sz="6" w:space="0" w:color="000000"/>
            </w:tcBorders>
            <w:shd w:val="clear" w:color="auto" w:fill="FFFFFF"/>
            <w:vAlign w:val="center"/>
            <w:hideMark/>
          </w:tcPr>
          <w:p w:rsidR="004E2378" w:rsidRPr="00A07AB3" w:rsidRDefault="004E2378" w:rsidP="004E2378">
            <w:pPr>
              <w:widowControl/>
              <w:jc w:val="center"/>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40</w:t>
            </w:r>
          </w:p>
        </w:tc>
        <w:tc>
          <w:tcPr>
            <w:tcW w:w="1441"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经营者对其商品作虚假或者引人误解的商业宣传</w:t>
            </w:r>
          </w:p>
        </w:tc>
        <w:tc>
          <w:tcPr>
            <w:tcW w:w="254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非高新技术企业或者高新技术企业认定已失效，宣传高新技术企业，同时符合下列条件的：</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1．初次违法；</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2．及时改正；</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3．危害后果轻微；</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4．仅在自有渠道宣传；或者宣传的相关荣誉、资质系其曾经真实取得，但过期失效后疏于删除、修改。</w:t>
            </w:r>
          </w:p>
        </w:tc>
        <w:tc>
          <w:tcPr>
            <w:tcW w:w="38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《中华人民共和国反不正当竞争法》第八条第一款：</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经营者不得对其商品的性能、功能、质量、销售状况、用户评价、曾获荣誉等作虚假或者引人误解的商业宣传，欺骗、误导消费者。</w:t>
            </w:r>
          </w:p>
        </w:tc>
        <w:tc>
          <w:tcPr>
            <w:tcW w:w="6160" w:type="dxa"/>
            <w:tcBorders>
              <w:top w:val="single" w:sz="6" w:space="0" w:color="000000"/>
              <w:left w:val="single" w:sz="6" w:space="0" w:color="000000"/>
              <w:bottom w:val="single" w:sz="6" w:space="0" w:color="000000"/>
              <w:right w:val="single" w:sz="8" w:space="0" w:color="000000"/>
            </w:tcBorders>
            <w:shd w:val="clear" w:color="auto" w:fill="FFFFFF"/>
            <w:vAlign w:val="center"/>
            <w:hideMark/>
          </w:tcPr>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《中华人民共和国反不正当竞争法》第二十条第一款：</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经营者违反本法第八条规定对其商品作虚假或者引人误解的商业宣传，或者通过组织虚假交易等方式帮助其他经营者进行虚假或者引人误解的商业宣传的，由监督检查部门责令停止违法行为，处二十万元以上一百万元以下的罚款；情节严重的，处一百万元以上二百万元以下的罚款，可以吊销营业执照。</w:t>
            </w:r>
          </w:p>
        </w:tc>
      </w:tr>
      <w:tr w:rsidR="004E2378" w:rsidRPr="00A07AB3" w:rsidTr="004E2378">
        <w:trPr>
          <w:trHeight w:val="2294"/>
        </w:trPr>
        <w:tc>
          <w:tcPr>
            <w:tcW w:w="762" w:type="dxa"/>
            <w:tcBorders>
              <w:top w:val="single" w:sz="6" w:space="0" w:color="000000"/>
              <w:left w:val="single" w:sz="8" w:space="0" w:color="000000"/>
              <w:bottom w:val="single" w:sz="6" w:space="0" w:color="000000"/>
              <w:right w:val="single" w:sz="6" w:space="0" w:color="000000"/>
            </w:tcBorders>
            <w:shd w:val="clear" w:color="auto" w:fill="FFFFFF"/>
            <w:vAlign w:val="center"/>
            <w:hideMark/>
          </w:tcPr>
          <w:p w:rsidR="004E2378" w:rsidRPr="00A07AB3" w:rsidRDefault="004E2378" w:rsidP="004E2378">
            <w:pPr>
              <w:widowControl/>
              <w:jc w:val="center"/>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lastRenderedPageBreak/>
              <w:t>41</w:t>
            </w:r>
          </w:p>
        </w:tc>
        <w:tc>
          <w:tcPr>
            <w:tcW w:w="1441"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经营者未履行优惠承诺</w:t>
            </w:r>
          </w:p>
        </w:tc>
        <w:tc>
          <w:tcPr>
            <w:tcW w:w="254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同时符合下列条件的：</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1．初次违法；</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2．及时改正</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3．没有违法所得；</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4．经营者已及时履行优惠承诺的。</w:t>
            </w:r>
          </w:p>
        </w:tc>
        <w:tc>
          <w:tcPr>
            <w:tcW w:w="38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《规范促销行为暂行规定》第六条：</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经营者通过商业广告、产品说明、销售推介、实物样品或者通知、声明、店堂告示等方式作出优惠承诺的，应当履行承诺。</w:t>
            </w:r>
          </w:p>
        </w:tc>
        <w:tc>
          <w:tcPr>
            <w:tcW w:w="6160" w:type="dxa"/>
            <w:tcBorders>
              <w:top w:val="single" w:sz="6" w:space="0" w:color="000000"/>
              <w:left w:val="single" w:sz="6" w:space="0" w:color="000000"/>
              <w:bottom w:val="single" w:sz="6" w:space="0" w:color="000000"/>
              <w:right w:val="single" w:sz="8" w:space="0" w:color="000000"/>
            </w:tcBorders>
            <w:shd w:val="clear" w:color="auto" w:fill="FFFFFF"/>
            <w:vAlign w:val="center"/>
            <w:hideMark/>
          </w:tcPr>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《规范促销行为暂行规定》第二十四条：</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违反本规定第六条、第八条、第十条，法律法规有规定的，从其规定；法律法规没有规定的，由县级以上市场监督管理部门责令改正；可处违法所得三倍以下罚款，但最高不超过三万元；没有违法所得的，可处一万元以下罚款。</w:t>
            </w:r>
          </w:p>
        </w:tc>
      </w:tr>
      <w:tr w:rsidR="004E2378" w:rsidRPr="00A07AB3" w:rsidTr="004E2378">
        <w:trPr>
          <w:trHeight w:val="2657"/>
        </w:trPr>
        <w:tc>
          <w:tcPr>
            <w:tcW w:w="762" w:type="dxa"/>
            <w:tcBorders>
              <w:top w:val="single" w:sz="6" w:space="0" w:color="000000"/>
              <w:left w:val="single" w:sz="8" w:space="0" w:color="000000"/>
              <w:bottom w:val="single" w:sz="6" w:space="0" w:color="000000"/>
              <w:right w:val="single" w:sz="6" w:space="0" w:color="000000"/>
            </w:tcBorders>
            <w:shd w:val="clear" w:color="auto" w:fill="FFFFFF"/>
            <w:vAlign w:val="center"/>
            <w:hideMark/>
          </w:tcPr>
          <w:p w:rsidR="004E2378" w:rsidRPr="00A07AB3" w:rsidRDefault="004E2378" w:rsidP="004E2378">
            <w:pPr>
              <w:widowControl/>
              <w:jc w:val="center"/>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42</w:t>
            </w:r>
          </w:p>
        </w:tc>
        <w:tc>
          <w:tcPr>
            <w:tcW w:w="1441"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未建立档案妥善保存两年有奖销售活动信息</w:t>
            </w:r>
          </w:p>
        </w:tc>
        <w:tc>
          <w:tcPr>
            <w:tcW w:w="254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同时符合下列条件的：</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1．初次违法；</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2．及时改正；</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3．危害后果轻微；</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4．有相关记录证明奖品已经如实抽取并发放。</w:t>
            </w:r>
          </w:p>
        </w:tc>
        <w:tc>
          <w:tcPr>
            <w:tcW w:w="38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《规范促销行为暂行规定》第十九条：</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经营者应当建立档案，如实、准确、完整地记录设奖规则、公示信息、兑奖结果、获奖人员等内容，妥善保存两年并依法接受监督检查。</w:t>
            </w:r>
          </w:p>
        </w:tc>
        <w:tc>
          <w:tcPr>
            <w:tcW w:w="6160" w:type="dxa"/>
            <w:tcBorders>
              <w:top w:val="single" w:sz="6" w:space="0" w:color="000000"/>
              <w:left w:val="single" w:sz="6" w:space="0" w:color="000000"/>
              <w:bottom w:val="single" w:sz="6" w:space="0" w:color="000000"/>
              <w:right w:val="single" w:sz="8" w:space="0" w:color="000000"/>
            </w:tcBorders>
            <w:shd w:val="clear" w:color="auto" w:fill="FFFFFF"/>
            <w:vAlign w:val="center"/>
            <w:hideMark/>
          </w:tcPr>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《规范促销行为暂行规定》第二十八条：</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违反本规定第十三条第二款、第十九条，由县级以上市场监督管理部门责令改正，可以处一万元以下罚款。</w:t>
            </w:r>
          </w:p>
        </w:tc>
      </w:tr>
      <w:tr w:rsidR="004E2378" w:rsidRPr="00A07AB3" w:rsidTr="004E2378">
        <w:trPr>
          <w:trHeight w:val="566"/>
        </w:trPr>
        <w:tc>
          <w:tcPr>
            <w:tcW w:w="762" w:type="dxa"/>
            <w:tcBorders>
              <w:top w:val="single" w:sz="6" w:space="0" w:color="000000"/>
              <w:left w:val="single" w:sz="8" w:space="0" w:color="000000"/>
              <w:bottom w:val="single" w:sz="6" w:space="0" w:color="000000"/>
              <w:right w:val="single" w:sz="6" w:space="0" w:color="000000"/>
            </w:tcBorders>
            <w:shd w:val="clear" w:color="auto" w:fill="FFFFFF"/>
            <w:vAlign w:val="center"/>
            <w:hideMark/>
          </w:tcPr>
          <w:p w:rsidR="004E2378" w:rsidRPr="00A07AB3" w:rsidRDefault="004E2378" w:rsidP="004E2378">
            <w:pPr>
              <w:widowControl/>
              <w:jc w:val="center"/>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43</w:t>
            </w:r>
          </w:p>
        </w:tc>
        <w:tc>
          <w:tcPr>
            <w:tcW w:w="1441"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未公示促销规则、促销期限以及对消费者不利的限制性条件</w:t>
            </w:r>
          </w:p>
        </w:tc>
        <w:tc>
          <w:tcPr>
            <w:tcW w:w="254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同时符合下列条件的：</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1．初次违法；</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2．及时改正；</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3．仅未公示促销期限，不影响促销活动开展以及消费者享受促销优惠。</w:t>
            </w:r>
          </w:p>
        </w:tc>
        <w:tc>
          <w:tcPr>
            <w:tcW w:w="38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规范促销行为暂行规定》第七条：卖场、商场、市场、电子商务平台经营者等交易场所提供者（以下简称交易场所提供者）统一组织场所内（平台内）经营者开展促销的，应当制定相应方案，公示促销规则、促销期限以及对消费者不利的限制性条件，向场所内（平台内）经营者提示促销行为注意事项。</w:t>
            </w:r>
          </w:p>
        </w:tc>
        <w:tc>
          <w:tcPr>
            <w:tcW w:w="6160" w:type="dxa"/>
            <w:tcBorders>
              <w:top w:val="single" w:sz="6" w:space="0" w:color="000000"/>
              <w:left w:val="single" w:sz="6" w:space="0" w:color="000000"/>
              <w:bottom w:val="single" w:sz="6" w:space="0" w:color="000000"/>
              <w:right w:val="single" w:sz="8" w:space="0" w:color="000000"/>
            </w:tcBorders>
            <w:shd w:val="clear" w:color="auto" w:fill="FFFFFF"/>
            <w:vAlign w:val="center"/>
            <w:hideMark/>
          </w:tcPr>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规范促销行为暂行规定》第二十五条：违反本规定第七条，未公示促销规则、促销期限以及对消费者不利的限制性条件，法律法规有规定的，从其规定；法律法规没有规定的，由县级以上市场监督管理部门责令改正，可以处一万元以下罚款。</w:t>
            </w:r>
          </w:p>
        </w:tc>
      </w:tr>
      <w:tr w:rsidR="004E2378" w:rsidRPr="00A07AB3" w:rsidTr="004E2378">
        <w:trPr>
          <w:trHeight w:val="89"/>
        </w:trPr>
        <w:tc>
          <w:tcPr>
            <w:tcW w:w="762" w:type="dxa"/>
            <w:tcBorders>
              <w:top w:val="single" w:sz="6" w:space="0" w:color="000000"/>
              <w:left w:val="single" w:sz="8" w:space="0" w:color="000000"/>
              <w:bottom w:val="single" w:sz="6" w:space="0" w:color="000000"/>
              <w:right w:val="single" w:sz="6" w:space="0" w:color="000000"/>
            </w:tcBorders>
            <w:shd w:val="clear" w:color="auto" w:fill="FFFFFF"/>
            <w:vAlign w:val="center"/>
            <w:hideMark/>
          </w:tcPr>
          <w:p w:rsidR="004E2378" w:rsidRPr="00A07AB3" w:rsidRDefault="004E2378" w:rsidP="004E2378">
            <w:pPr>
              <w:widowControl/>
              <w:spacing w:line="89" w:lineRule="atLeast"/>
              <w:jc w:val="center"/>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44</w:t>
            </w:r>
          </w:p>
        </w:tc>
        <w:tc>
          <w:tcPr>
            <w:tcW w:w="1441"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2378" w:rsidRPr="00A07AB3" w:rsidRDefault="004E2378" w:rsidP="004E2378">
            <w:pPr>
              <w:widowControl/>
              <w:spacing w:line="89" w:lineRule="atLeast"/>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在现场即时开奖的有奖销售</w:t>
            </w:r>
            <w:r w:rsidRPr="00A07AB3">
              <w:rPr>
                <w:rFonts w:asciiTheme="minorEastAsia" w:hAnsiTheme="minorEastAsia" w:cs="宋体" w:hint="eastAsia"/>
                <w:color w:val="000000"/>
                <w:kern w:val="0"/>
                <w:szCs w:val="21"/>
              </w:rPr>
              <w:lastRenderedPageBreak/>
              <w:t>活动中，对超过五百元奖项的兑奖情况，未随时公示</w:t>
            </w:r>
          </w:p>
        </w:tc>
        <w:tc>
          <w:tcPr>
            <w:tcW w:w="254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lastRenderedPageBreak/>
              <w:t>同时符合下列条件的：</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1．初次违法；</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lastRenderedPageBreak/>
              <w:t>2．及时改正；</w:t>
            </w:r>
          </w:p>
          <w:p w:rsidR="004E2378" w:rsidRPr="00A07AB3" w:rsidRDefault="004E2378" w:rsidP="004E2378">
            <w:pPr>
              <w:widowControl/>
              <w:spacing w:line="89" w:lineRule="atLeast"/>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3．危害后果轻微。</w:t>
            </w:r>
          </w:p>
        </w:tc>
        <w:tc>
          <w:tcPr>
            <w:tcW w:w="38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2378" w:rsidRPr="00A07AB3" w:rsidRDefault="004E2378" w:rsidP="004E2378">
            <w:pPr>
              <w:widowControl/>
              <w:spacing w:line="89" w:lineRule="atLeast"/>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lastRenderedPageBreak/>
              <w:t>《规范促销行为暂行规定》第十三条第二款：在现场即时开奖的有奖销售活动中，</w:t>
            </w:r>
            <w:r w:rsidRPr="00A07AB3">
              <w:rPr>
                <w:rFonts w:asciiTheme="minorEastAsia" w:hAnsiTheme="minorEastAsia" w:cs="宋体" w:hint="eastAsia"/>
                <w:color w:val="000000"/>
                <w:kern w:val="0"/>
                <w:szCs w:val="21"/>
              </w:rPr>
              <w:lastRenderedPageBreak/>
              <w:t>对超过五百元奖项的兑奖情况，应当随时公示。</w:t>
            </w:r>
          </w:p>
        </w:tc>
        <w:tc>
          <w:tcPr>
            <w:tcW w:w="6160" w:type="dxa"/>
            <w:tcBorders>
              <w:top w:val="single" w:sz="6" w:space="0" w:color="000000"/>
              <w:left w:val="single" w:sz="6" w:space="0" w:color="000000"/>
              <w:bottom w:val="single" w:sz="6" w:space="0" w:color="000000"/>
              <w:right w:val="single" w:sz="8" w:space="0" w:color="000000"/>
            </w:tcBorders>
            <w:shd w:val="clear" w:color="auto" w:fill="FFFFFF"/>
            <w:vAlign w:val="center"/>
            <w:hideMark/>
          </w:tcPr>
          <w:p w:rsidR="004E2378" w:rsidRPr="00A07AB3" w:rsidRDefault="004E2378" w:rsidP="004E2378">
            <w:pPr>
              <w:widowControl/>
              <w:spacing w:line="89" w:lineRule="atLeast"/>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lastRenderedPageBreak/>
              <w:t>《规范促销行为暂行规定》第二十八条：违反本规定第十三条第二款、第十九条，由县级以上市场监督管理部门责令改正，可以</w:t>
            </w:r>
            <w:r w:rsidRPr="00A07AB3">
              <w:rPr>
                <w:rFonts w:asciiTheme="minorEastAsia" w:hAnsiTheme="minorEastAsia" w:cs="宋体" w:hint="eastAsia"/>
                <w:color w:val="000000"/>
                <w:kern w:val="0"/>
                <w:szCs w:val="21"/>
              </w:rPr>
              <w:lastRenderedPageBreak/>
              <w:t>处一万元以下罚款。</w:t>
            </w:r>
          </w:p>
        </w:tc>
      </w:tr>
      <w:tr w:rsidR="004E2378" w:rsidRPr="00A07AB3" w:rsidTr="004E2378">
        <w:trPr>
          <w:trHeight w:val="3619"/>
        </w:trPr>
        <w:tc>
          <w:tcPr>
            <w:tcW w:w="762" w:type="dxa"/>
            <w:tcBorders>
              <w:top w:val="single" w:sz="6" w:space="0" w:color="000000"/>
              <w:left w:val="single" w:sz="8" w:space="0" w:color="000000"/>
              <w:bottom w:val="single" w:sz="6" w:space="0" w:color="000000"/>
              <w:right w:val="single" w:sz="6" w:space="0" w:color="000000"/>
            </w:tcBorders>
            <w:shd w:val="clear" w:color="auto" w:fill="FFFFFF"/>
            <w:vAlign w:val="center"/>
            <w:hideMark/>
          </w:tcPr>
          <w:p w:rsidR="004E2378" w:rsidRPr="00A07AB3" w:rsidRDefault="004E2378" w:rsidP="004E2378">
            <w:pPr>
              <w:widowControl/>
              <w:jc w:val="center"/>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lastRenderedPageBreak/>
              <w:t>45</w:t>
            </w:r>
          </w:p>
        </w:tc>
        <w:tc>
          <w:tcPr>
            <w:tcW w:w="1441"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销售不符合保障人体健康和人身、财产安全的国家标准、行业标准的产品</w:t>
            </w:r>
          </w:p>
        </w:tc>
        <w:tc>
          <w:tcPr>
            <w:tcW w:w="254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同时符合下列条件的：</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1．产品的不合格项目仅涉及标识；</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2．已主动将违法产品退回、销毁或者整改完毕；</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3．没有违法所得；</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4．初次违法，及时改正，危害后果轻微。</w:t>
            </w:r>
          </w:p>
        </w:tc>
        <w:tc>
          <w:tcPr>
            <w:tcW w:w="38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《中华人民共和国产品质量法》第十三条：</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可能危及人体健康和人身、财产安全的工业产品，必须符合保障人体健康和人身、财产安全的国家标准、行业标准；未制定国家标准、行业标准的，必须符合保障人体健康和人身、财产安全的要求。</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禁止生产、销售不符合保障人体健康和人身、财产安全的标准和要求的工业产品。具体管理办法由国务院规定。</w:t>
            </w:r>
          </w:p>
        </w:tc>
        <w:tc>
          <w:tcPr>
            <w:tcW w:w="6160" w:type="dxa"/>
            <w:tcBorders>
              <w:top w:val="single" w:sz="6" w:space="0" w:color="000000"/>
              <w:left w:val="single" w:sz="6" w:space="0" w:color="000000"/>
              <w:bottom w:val="single" w:sz="6" w:space="0" w:color="000000"/>
              <w:right w:val="single" w:sz="8" w:space="0" w:color="000000"/>
            </w:tcBorders>
            <w:shd w:val="clear" w:color="auto" w:fill="FFFFFF"/>
            <w:vAlign w:val="center"/>
            <w:hideMark/>
          </w:tcPr>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《中华人民共和国产品质量法》第四十九条：</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生产、销售不符合保障人体健康和人身、财产安全的国家标准、行业标准的产品的，责令停止生产、销售，没收违法生产、销售的产品，并处违法生产、销售产品（包括已售出和未售出的产品，下同）货值金额等值以上三倍以下的罚款；有违法所得的，并处没收违法所得；情节严重的，吊销营业执照；构成犯罪的，依法追究刑事责任。</w:t>
            </w:r>
          </w:p>
        </w:tc>
      </w:tr>
      <w:tr w:rsidR="004E2378" w:rsidRPr="00A07AB3" w:rsidTr="004E2378">
        <w:trPr>
          <w:trHeight w:val="566"/>
        </w:trPr>
        <w:tc>
          <w:tcPr>
            <w:tcW w:w="762" w:type="dxa"/>
            <w:tcBorders>
              <w:top w:val="single" w:sz="6" w:space="0" w:color="000000"/>
              <w:left w:val="single" w:sz="8" w:space="0" w:color="000000"/>
              <w:bottom w:val="single" w:sz="6" w:space="0" w:color="000000"/>
              <w:right w:val="single" w:sz="6" w:space="0" w:color="000000"/>
            </w:tcBorders>
            <w:shd w:val="clear" w:color="auto" w:fill="FFFFFF"/>
            <w:vAlign w:val="center"/>
            <w:hideMark/>
          </w:tcPr>
          <w:p w:rsidR="004E2378" w:rsidRPr="00A07AB3" w:rsidRDefault="004E2378" w:rsidP="004E2378">
            <w:pPr>
              <w:widowControl/>
              <w:jc w:val="center"/>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46</w:t>
            </w:r>
          </w:p>
        </w:tc>
        <w:tc>
          <w:tcPr>
            <w:tcW w:w="1441"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销售的产品涉嫌以不合格产品冒充合格产品</w:t>
            </w:r>
          </w:p>
        </w:tc>
        <w:tc>
          <w:tcPr>
            <w:tcW w:w="254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同时符合下列条件的：</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1．初次违法；</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2．及时改正；</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3．危害后果轻微；</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4．产品的不合格项目仅涉及标识；</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5．已主动将违法产品退回、销毁或者整改完毕。</w:t>
            </w:r>
          </w:p>
        </w:tc>
        <w:tc>
          <w:tcPr>
            <w:tcW w:w="38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《中华人民共和国产品质量法》第三十九条：</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销售者销售产品，不得掺杂、掺假，不得以假充真、以次充好，不得以不合格产品冒充合格产品。</w:t>
            </w:r>
          </w:p>
        </w:tc>
        <w:tc>
          <w:tcPr>
            <w:tcW w:w="6160" w:type="dxa"/>
            <w:tcBorders>
              <w:top w:val="single" w:sz="6" w:space="0" w:color="000000"/>
              <w:left w:val="single" w:sz="6" w:space="0" w:color="000000"/>
              <w:bottom w:val="single" w:sz="6" w:space="0" w:color="000000"/>
              <w:right w:val="single" w:sz="8" w:space="0" w:color="000000"/>
            </w:tcBorders>
            <w:shd w:val="clear" w:color="auto" w:fill="FFFFFF"/>
            <w:vAlign w:val="center"/>
            <w:hideMark/>
          </w:tcPr>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《中华人民共和国产品质量法》第五十条：</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在产品中掺杂、掺假，以假充真，以次充好，或者以不合格产品冒充合格产品的，责令停止生产、销售，没收违法生产、销售的产品，并处违法生产、销售产品货值金额百分之五十以上三倍以下的罚款；有违法所得的，并处没收违法所得；情节严重的，吊销营业执照；构成犯罪的，依法追究刑事责任。</w:t>
            </w:r>
          </w:p>
        </w:tc>
      </w:tr>
      <w:tr w:rsidR="004E2378" w:rsidRPr="00A07AB3" w:rsidTr="004E2378">
        <w:trPr>
          <w:trHeight w:val="8280"/>
        </w:trPr>
        <w:tc>
          <w:tcPr>
            <w:tcW w:w="762" w:type="dxa"/>
            <w:tcBorders>
              <w:top w:val="single" w:sz="6" w:space="0" w:color="000000"/>
              <w:left w:val="single" w:sz="8" w:space="0" w:color="000000"/>
              <w:bottom w:val="single" w:sz="6" w:space="0" w:color="000000"/>
              <w:right w:val="single" w:sz="6" w:space="0" w:color="000000"/>
            </w:tcBorders>
            <w:shd w:val="clear" w:color="auto" w:fill="FFFFFF"/>
            <w:vAlign w:val="center"/>
            <w:hideMark/>
          </w:tcPr>
          <w:p w:rsidR="004E2378" w:rsidRPr="00A07AB3" w:rsidRDefault="004E2378" w:rsidP="004E2378">
            <w:pPr>
              <w:widowControl/>
              <w:jc w:val="center"/>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lastRenderedPageBreak/>
              <w:t>47</w:t>
            </w:r>
          </w:p>
        </w:tc>
        <w:tc>
          <w:tcPr>
            <w:tcW w:w="1441"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经营者在产品标识上未按规定标明产品标准代号</w:t>
            </w:r>
          </w:p>
        </w:tc>
        <w:tc>
          <w:tcPr>
            <w:tcW w:w="254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同时符合下列条件的：</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1．初次违法；</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2．及时改正；</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3．危害后果轻微，未造成消费者误导或损失。</w:t>
            </w:r>
          </w:p>
        </w:tc>
        <w:tc>
          <w:tcPr>
            <w:tcW w:w="38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《中华人民共和国标准化法实施条例》第二十四条规定“企业生产执行国家标准、行业标准、地方标准或企业标准，应当在产品或其说明书、包装物上标注所执行标准的代号、编号、名称。”</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《中华人民共和国产品质量法》第二十七条规定“产品或者其包装上的标识必须真实，并符合下列要求：</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（一）有产品质量检验合格证明；</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（二）有中文标明的产品名称、生产厂厂名和厂址；</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（三）根据产品的特点和使用要求，需要标明产品规格、等级、所含主要成份的名称和含量的，用中文相应予以标明；需要事先让消费者知晓的，应当在外包装上标明，或者预先向消费者提供有关资料；</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（四）限期使用的产品，应当在显著位置清晰地标明生产日期和安全使用期或者失效日期；</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（五）使用不当，容易造成产品本身损坏或者可能危及人身、财产安全的产品，应当有警示标志或者中文警示说明。裸装的食品和其他根据产品的特点难以附加标识的裸装产品，可以不附加产品标识。”</w:t>
            </w:r>
          </w:p>
        </w:tc>
        <w:tc>
          <w:tcPr>
            <w:tcW w:w="6160" w:type="dxa"/>
            <w:tcBorders>
              <w:top w:val="single" w:sz="6" w:space="0" w:color="000000"/>
              <w:left w:val="single" w:sz="6" w:space="0" w:color="000000"/>
              <w:bottom w:val="single" w:sz="6" w:space="0" w:color="000000"/>
              <w:right w:val="single" w:sz="8" w:space="0" w:color="000000"/>
            </w:tcBorders>
            <w:shd w:val="clear" w:color="auto" w:fill="FFFFFF"/>
            <w:vAlign w:val="center"/>
            <w:hideMark/>
          </w:tcPr>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中华人民共和国产品质量法》第五十四条规定：“产品标识不符合本法第二十七条规定的，责令改正；有包装的产品标识不符合本法第二十七条第（四）项、第（五）项规定，情节严重的，责令停止生产、销售，并处违法生产、销售产品货值金额百分之三十以下的罚款；有违法所得的，并处没收违法所得”</w:t>
            </w:r>
          </w:p>
        </w:tc>
      </w:tr>
      <w:tr w:rsidR="004E2378" w:rsidRPr="00A07AB3" w:rsidTr="004E2378">
        <w:trPr>
          <w:trHeight w:val="8205"/>
        </w:trPr>
        <w:tc>
          <w:tcPr>
            <w:tcW w:w="762" w:type="dxa"/>
            <w:tcBorders>
              <w:top w:val="single" w:sz="6" w:space="0" w:color="000000"/>
              <w:left w:val="single" w:sz="8" w:space="0" w:color="000000"/>
              <w:bottom w:val="single" w:sz="6" w:space="0" w:color="000000"/>
              <w:right w:val="single" w:sz="6" w:space="0" w:color="000000"/>
            </w:tcBorders>
            <w:shd w:val="clear" w:color="auto" w:fill="FFFFFF"/>
            <w:vAlign w:val="center"/>
            <w:hideMark/>
          </w:tcPr>
          <w:p w:rsidR="004E2378" w:rsidRPr="00A07AB3" w:rsidRDefault="004E2378" w:rsidP="004E2378">
            <w:pPr>
              <w:widowControl/>
              <w:jc w:val="center"/>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lastRenderedPageBreak/>
              <w:t>48</w:t>
            </w:r>
          </w:p>
        </w:tc>
        <w:tc>
          <w:tcPr>
            <w:tcW w:w="1441"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生产单位未按规定建立质量安全管理制度，或者未按规定配备、培训、考核质量安全总监、质量安全员，或者未按责任制要求落实质量安全责任</w:t>
            </w:r>
          </w:p>
        </w:tc>
        <w:tc>
          <w:tcPr>
            <w:tcW w:w="254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同时符合下列条件的：</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1．初次违法；</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2．及时改正；</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3．危害后果轻微。</w:t>
            </w:r>
          </w:p>
        </w:tc>
        <w:tc>
          <w:tcPr>
            <w:tcW w:w="38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《工业产品生产单位落实质量安全主体责任监督管理规定》第三条至第十五条</w:t>
            </w:r>
          </w:p>
        </w:tc>
        <w:tc>
          <w:tcPr>
            <w:tcW w:w="6160" w:type="dxa"/>
            <w:tcBorders>
              <w:top w:val="single" w:sz="6" w:space="0" w:color="000000"/>
              <w:left w:val="single" w:sz="6" w:space="0" w:color="000000"/>
              <w:bottom w:val="single" w:sz="6" w:space="0" w:color="000000"/>
              <w:right w:val="single" w:sz="8" w:space="0" w:color="000000"/>
            </w:tcBorders>
            <w:shd w:val="clear" w:color="auto" w:fill="FFFFFF"/>
            <w:vAlign w:val="center"/>
            <w:hideMark/>
          </w:tcPr>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《工业产品生产单位落实质量安全主体责任监督管理规定》第十七条：</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生产单位未按规定建立质量安全管理制度，或者未按规定配备、培训、考核质量安全总监、质量安全员，或者未按责任制要求落实质量安全责任的，由县级以上地方市场监督管理部门责令改正，给予警告；拒不改正的，处五千元以上五万元以下罚款。法律、行政法规另有规定的，从其规定。</w:t>
            </w:r>
          </w:p>
        </w:tc>
      </w:tr>
      <w:tr w:rsidR="004E2378" w:rsidRPr="00A07AB3" w:rsidTr="004E2378">
        <w:trPr>
          <w:trHeight w:val="566"/>
        </w:trPr>
        <w:tc>
          <w:tcPr>
            <w:tcW w:w="762" w:type="dxa"/>
            <w:tcBorders>
              <w:top w:val="single" w:sz="6" w:space="0" w:color="000000"/>
              <w:left w:val="single" w:sz="8" w:space="0" w:color="000000"/>
              <w:bottom w:val="single" w:sz="6" w:space="0" w:color="000000"/>
              <w:right w:val="single" w:sz="6" w:space="0" w:color="000000"/>
            </w:tcBorders>
            <w:shd w:val="clear" w:color="auto" w:fill="FFFFFF"/>
            <w:vAlign w:val="center"/>
            <w:hideMark/>
          </w:tcPr>
          <w:p w:rsidR="004E2378" w:rsidRPr="00A07AB3" w:rsidRDefault="004E2378" w:rsidP="004E2378">
            <w:pPr>
              <w:widowControl/>
              <w:jc w:val="center"/>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lastRenderedPageBreak/>
              <w:t>49</w:t>
            </w:r>
          </w:p>
        </w:tc>
        <w:tc>
          <w:tcPr>
            <w:tcW w:w="1441"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销售单位未按规定建立质量安全管理制度，或者未按规定配备、培训、考核质量安全总监、质量安全员，或者未按责任制要求落实质量安全责任</w:t>
            </w:r>
          </w:p>
        </w:tc>
        <w:tc>
          <w:tcPr>
            <w:tcW w:w="254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同时符合下列条件的：</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1．初次违法；</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2．及时改正；</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3．危害后果轻微。</w:t>
            </w:r>
          </w:p>
        </w:tc>
        <w:tc>
          <w:tcPr>
            <w:tcW w:w="38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《工业产品销售单位落实质量安全主体责任监督管理规定》第三条至第十五条</w:t>
            </w:r>
          </w:p>
        </w:tc>
        <w:tc>
          <w:tcPr>
            <w:tcW w:w="6160" w:type="dxa"/>
            <w:tcBorders>
              <w:top w:val="single" w:sz="6" w:space="0" w:color="000000"/>
              <w:left w:val="single" w:sz="6" w:space="0" w:color="000000"/>
              <w:bottom w:val="single" w:sz="6" w:space="0" w:color="000000"/>
              <w:right w:val="single" w:sz="8" w:space="0" w:color="000000"/>
            </w:tcBorders>
            <w:shd w:val="clear" w:color="auto" w:fill="FFFFFF"/>
            <w:vAlign w:val="center"/>
            <w:hideMark/>
          </w:tcPr>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《工业产品销售单位落实质量安全主体责任监督管理规定》第十七条：</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销售单位未按规定建立质量安全管理制度，或者未按规定配备、培训、考核质量安全总监、质量安全员，或者未按责任制要求落实质量安全责任的，由县级以上地方市场监督管理部门责令改正，给予警告；拒不改正的，处五千元以上五万元以下罚款。法律、行政法规另有规定的，从其规定。</w:t>
            </w:r>
          </w:p>
        </w:tc>
      </w:tr>
      <w:tr w:rsidR="004E2378" w:rsidRPr="00A07AB3" w:rsidTr="004E2378">
        <w:trPr>
          <w:trHeight w:val="566"/>
        </w:trPr>
        <w:tc>
          <w:tcPr>
            <w:tcW w:w="762" w:type="dxa"/>
            <w:tcBorders>
              <w:top w:val="single" w:sz="6" w:space="0" w:color="000000"/>
              <w:left w:val="single" w:sz="8" w:space="0" w:color="000000"/>
              <w:bottom w:val="single" w:sz="6" w:space="0" w:color="000000"/>
              <w:right w:val="single" w:sz="6" w:space="0" w:color="000000"/>
            </w:tcBorders>
            <w:shd w:val="clear" w:color="auto" w:fill="FFFFFF"/>
            <w:vAlign w:val="center"/>
            <w:hideMark/>
          </w:tcPr>
          <w:p w:rsidR="004E2378" w:rsidRPr="00A07AB3" w:rsidRDefault="004E2378" w:rsidP="004E2378">
            <w:pPr>
              <w:widowControl/>
              <w:jc w:val="center"/>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50</w:t>
            </w:r>
          </w:p>
        </w:tc>
        <w:tc>
          <w:tcPr>
            <w:tcW w:w="1441"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生产、经营者将“驰名商标”字样用于商品、商品包装或者容器上，或者用于广告宣传、展览以及其他商业活动中</w:t>
            </w:r>
          </w:p>
        </w:tc>
        <w:tc>
          <w:tcPr>
            <w:tcW w:w="254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同时符合下列条件的：</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1．初次违法；</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2．及时改正；</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3．危害后果轻微；</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4．驰名商标所有人在自建网站和自有经营场所突出使用“驰名商标”字样用于广告宣传。</w:t>
            </w:r>
          </w:p>
        </w:tc>
        <w:tc>
          <w:tcPr>
            <w:tcW w:w="38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《中华人民共和国商标法》第十四条第五款：</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生产、经营者不得将“驰名商标”字样用于商品、商品包装或者容器上，或者用于广告宣传、展览以及其他商业活动中。</w:t>
            </w:r>
          </w:p>
        </w:tc>
        <w:tc>
          <w:tcPr>
            <w:tcW w:w="6160" w:type="dxa"/>
            <w:tcBorders>
              <w:top w:val="single" w:sz="6" w:space="0" w:color="000000"/>
              <w:left w:val="single" w:sz="6" w:space="0" w:color="000000"/>
              <w:bottom w:val="single" w:sz="6" w:space="0" w:color="000000"/>
              <w:right w:val="single" w:sz="8" w:space="0" w:color="000000"/>
            </w:tcBorders>
            <w:shd w:val="clear" w:color="auto" w:fill="FFFFFF"/>
            <w:vAlign w:val="center"/>
            <w:hideMark/>
          </w:tcPr>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《中华人民共和国商标法》第五十三条：</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违反本法第十四条第五款规定的，由地方工商行政管理部门责令改正，处十万元罚款。</w:t>
            </w:r>
          </w:p>
        </w:tc>
      </w:tr>
      <w:tr w:rsidR="004E2378" w:rsidRPr="00A07AB3" w:rsidTr="004E2378">
        <w:trPr>
          <w:trHeight w:val="566"/>
        </w:trPr>
        <w:tc>
          <w:tcPr>
            <w:tcW w:w="762" w:type="dxa"/>
            <w:tcBorders>
              <w:top w:val="single" w:sz="6" w:space="0" w:color="000000"/>
              <w:left w:val="single" w:sz="8" w:space="0" w:color="000000"/>
              <w:bottom w:val="single" w:sz="6" w:space="0" w:color="000000"/>
              <w:right w:val="single" w:sz="6" w:space="0" w:color="000000"/>
            </w:tcBorders>
            <w:shd w:val="clear" w:color="auto" w:fill="FFFFFF"/>
            <w:vAlign w:val="center"/>
            <w:hideMark/>
          </w:tcPr>
          <w:p w:rsidR="004E2378" w:rsidRPr="00A07AB3" w:rsidRDefault="004E2378" w:rsidP="004E2378">
            <w:pPr>
              <w:widowControl/>
              <w:jc w:val="center"/>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51</w:t>
            </w:r>
          </w:p>
        </w:tc>
        <w:tc>
          <w:tcPr>
            <w:tcW w:w="1441"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销售侵犯注册商标专用权的商品</w:t>
            </w:r>
          </w:p>
        </w:tc>
        <w:tc>
          <w:tcPr>
            <w:tcW w:w="254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同时符合下列条件的：</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1．不知道该商品是侵犯注册商标专用权的商品，且能证明该商品是自己合法取得并说明提供者；</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2．及时改正。</w:t>
            </w:r>
          </w:p>
        </w:tc>
        <w:tc>
          <w:tcPr>
            <w:tcW w:w="38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《中华人民共和国商标法》第五十七条：有下列行为之一的，均属侵犯注册商标专用权：</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（一）未经商标注册人的许可，在同一种商品上使用与其注册商标相同的商标的；</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（二）未经商标注册人的许可，在同一种商品上使用与其注册商标近似的商标，或者在类似商品上使用与其注册商标相同</w:t>
            </w:r>
            <w:r w:rsidRPr="00A07AB3">
              <w:rPr>
                <w:rFonts w:asciiTheme="minorEastAsia" w:hAnsiTheme="minorEastAsia" w:cs="宋体" w:hint="eastAsia"/>
                <w:color w:val="000000"/>
                <w:kern w:val="0"/>
                <w:szCs w:val="21"/>
              </w:rPr>
              <w:lastRenderedPageBreak/>
              <w:t>或者近似的商标，容易导致混淆的；</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（三）销售侵犯注册商标专用权的商品的；</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（四）伪造、擅自制造他人注册商标标识或者销售伪造、擅自制造的注册商标标识的；</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（五）未经商标注册人同意，更换其注册商标并将该更换商标的商品又投入市场的；</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（六）故意为侵犯他人商标专用权行为提供便利条件，帮助他人实施侵犯商标专用权行为的；</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（七）给他人的注册商标专用权造成其他损害的。</w:t>
            </w:r>
          </w:p>
        </w:tc>
        <w:tc>
          <w:tcPr>
            <w:tcW w:w="6160" w:type="dxa"/>
            <w:tcBorders>
              <w:top w:val="single" w:sz="6" w:space="0" w:color="000000"/>
              <w:left w:val="single" w:sz="6" w:space="0" w:color="000000"/>
              <w:bottom w:val="single" w:sz="6" w:space="0" w:color="000000"/>
              <w:right w:val="single" w:sz="8" w:space="0" w:color="000000"/>
            </w:tcBorders>
            <w:shd w:val="clear" w:color="auto" w:fill="FFFFFF"/>
            <w:vAlign w:val="center"/>
            <w:hideMark/>
          </w:tcPr>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lastRenderedPageBreak/>
              <w:t>《中华人民共和国商标法》第六十条第二款：工商行政管理部门处理时，认定侵权行为成立的，责令立即停止侵权行为，没收、销毁侵权商品和主要用于制造侵权商品、伪造注册商标标识的工具，违法经营额五万元以上的，可以处违法经营额五倍以下的罚款，没有违法经营额或者违法经营额不足五万元的，可以处二十五万元以下的罚款。对五年内实施两次以上商标侵权行为或者有其他严重情节的，应当从重处罚。销售不知道是侵犯注册商标专用权的商品，能证明该商品是自己合法取得并说明提供者的，由</w:t>
            </w:r>
            <w:r w:rsidRPr="00A07AB3">
              <w:rPr>
                <w:rFonts w:asciiTheme="minorEastAsia" w:hAnsiTheme="minorEastAsia" w:cs="宋体" w:hint="eastAsia"/>
                <w:color w:val="000000"/>
                <w:kern w:val="0"/>
                <w:szCs w:val="21"/>
              </w:rPr>
              <w:lastRenderedPageBreak/>
              <w:t>工商行政管理部门责令停止销售。</w:t>
            </w:r>
          </w:p>
        </w:tc>
      </w:tr>
      <w:tr w:rsidR="004E2378" w:rsidRPr="00A07AB3" w:rsidTr="004E2378">
        <w:trPr>
          <w:trHeight w:val="566"/>
        </w:trPr>
        <w:tc>
          <w:tcPr>
            <w:tcW w:w="762" w:type="dxa"/>
            <w:tcBorders>
              <w:top w:val="single" w:sz="6" w:space="0" w:color="000000"/>
              <w:left w:val="single" w:sz="8" w:space="0" w:color="000000"/>
              <w:bottom w:val="single" w:sz="6" w:space="0" w:color="000000"/>
              <w:right w:val="single" w:sz="6" w:space="0" w:color="000000"/>
            </w:tcBorders>
            <w:shd w:val="clear" w:color="auto" w:fill="FFFFFF"/>
            <w:vAlign w:val="center"/>
            <w:hideMark/>
          </w:tcPr>
          <w:p w:rsidR="004E2378" w:rsidRPr="00A07AB3" w:rsidRDefault="004E2378" w:rsidP="004E2378">
            <w:pPr>
              <w:widowControl/>
              <w:jc w:val="center"/>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lastRenderedPageBreak/>
              <w:t>52</w:t>
            </w:r>
          </w:p>
        </w:tc>
        <w:tc>
          <w:tcPr>
            <w:tcW w:w="1441"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专利代理机构合伙人、股东或者法定代表人等事项发生变化未办理变更手续</w:t>
            </w:r>
          </w:p>
        </w:tc>
        <w:tc>
          <w:tcPr>
            <w:tcW w:w="254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同时符合下列条件的：</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1．初次违法；</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2．及时改正；</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3．危害后果轻微。</w:t>
            </w:r>
          </w:p>
        </w:tc>
        <w:tc>
          <w:tcPr>
            <w:tcW w:w="38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《专利代理条例》第九条第二款：</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专利代理机构合伙人、股东或者法定代表人等事项发生变化的，应当办理变更手续。</w:t>
            </w:r>
          </w:p>
        </w:tc>
        <w:tc>
          <w:tcPr>
            <w:tcW w:w="6160" w:type="dxa"/>
            <w:tcBorders>
              <w:top w:val="single" w:sz="6" w:space="0" w:color="000000"/>
              <w:left w:val="single" w:sz="6" w:space="0" w:color="000000"/>
              <w:bottom w:val="single" w:sz="6" w:space="0" w:color="000000"/>
              <w:right w:val="single" w:sz="8" w:space="0" w:color="000000"/>
            </w:tcBorders>
            <w:shd w:val="clear" w:color="auto" w:fill="FFFFFF"/>
            <w:vAlign w:val="center"/>
            <w:hideMark/>
          </w:tcPr>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《专利代理条例》第二十五条第一款第一项：</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专利代理机构有下列行为之一的，由省、自治区、直辖市人民政府管理专利工作的部门责令限期改正，予以警告，可以处10万元以下的罚款；情节严重或者逾期未改正的，由国务院专利行政部门责令停止承接新的专利代理业务6个月至12个月，直至吊销专利代理机构执业许可证：（一）合伙人、股东或者法定代表人等事项发生变化未办理变更手续。</w:t>
            </w:r>
          </w:p>
        </w:tc>
      </w:tr>
      <w:tr w:rsidR="004E2378" w:rsidRPr="00A07AB3" w:rsidTr="004E2378">
        <w:trPr>
          <w:trHeight w:val="566"/>
        </w:trPr>
        <w:tc>
          <w:tcPr>
            <w:tcW w:w="762" w:type="dxa"/>
            <w:tcBorders>
              <w:top w:val="single" w:sz="6" w:space="0" w:color="000000"/>
              <w:left w:val="single" w:sz="8" w:space="0" w:color="000000"/>
              <w:bottom w:val="single" w:sz="6" w:space="0" w:color="000000"/>
              <w:right w:val="single" w:sz="6" w:space="0" w:color="000000"/>
            </w:tcBorders>
            <w:shd w:val="clear" w:color="auto" w:fill="FFFFFF"/>
            <w:vAlign w:val="center"/>
            <w:hideMark/>
          </w:tcPr>
          <w:p w:rsidR="004E2378" w:rsidRPr="00A07AB3" w:rsidRDefault="004E2378" w:rsidP="004E2378">
            <w:pPr>
              <w:widowControl/>
              <w:jc w:val="center"/>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53</w:t>
            </w:r>
          </w:p>
        </w:tc>
        <w:tc>
          <w:tcPr>
            <w:tcW w:w="1441"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专利代理师未按照《专利代理条例》规定进行备案</w:t>
            </w:r>
          </w:p>
        </w:tc>
        <w:tc>
          <w:tcPr>
            <w:tcW w:w="254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同时符合下列条件的：</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1．初次违法；</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2．及时改正；</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3．危害后果轻微。</w:t>
            </w:r>
          </w:p>
        </w:tc>
        <w:tc>
          <w:tcPr>
            <w:tcW w:w="38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《专利代理条例》第十二条第一款：</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专利代理师首次执业，应当自执业之日起30日内向专利代理机构所在地省、自治区、直辖市人民政府管理专利工作的部门备案。</w:t>
            </w:r>
          </w:p>
        </w:tc>
        <w:tc>
          <w:tcPr>
            <w:tcW w:w="6160" w:type="dxa"/>
            <w:tcBorders>
              <w:top w:val="single" w:sz="6" w:space="0" w:color="000000"/>
              <w:left w:val="single" w:sz="6" w:space="0" w:color="000000"/>
              <w:bottom w:val="single" w:sz="6" w:space="0" w:color="000000"/>
              <w:right w:val="single" w:sz="8" w:space="0" w:color="000000"/>
            </w:tcBorders>
            <w:shd w:val="clear" w:color="auto" w:fill="FFFFFF"/>
            <w:vAlign w:val="center"/>
            <w:hideMark/>
          </w:tcPr>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《专利代理条例》第二十六条第一款第一项：</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专利代理师有下列行为之一的，由省、自治区、直辖市人民政府管理专利工作的部门责令限期改正，予以警告，可以处5万元以下的罚款；情节严重或者逾期未改正的，由国务院专利行政部门责令停止承办新的专利代理业务6个月至12个月，直至吊销专利</w:t>
            </w:r>
            <w:r w:rsidRPr="00A07AB3">
              <w:rPr>
                <w:rFonts w:asciiTheme="minorEastAsia" w:hAnsiTheme="minorEastAsia" w:cs="宋体" w:hint="eastAsia"/>
                <w:color w:val="000000"/>
                <w:kern w:val="0"/>
                <w:szCs w:val="21"/>
              </w:rPr>
              <w:lastRenderedPageBreak/>
              <w:t>代理师资格证：（一）未依照本条例规定进行备案。</w:t>
            </w:r>
          </w:p>
        </w:tc>
      </w:tr>
      <w:tr w:rsidR="004E2378" w:rsidRPr="00A07AB3" w:rsidTr="004E2378">
        <w:trPr>
          <w:trHeight w:val="566"/>
        </w:trPr>
        <w:tc>
          <w:tcPr>
            <w:tcW w:w="762" w:type="dxa"/>
            <w:tcBorders>
              <w:top w:val="single" w:sz="6" w:space="0" w:color="000000"/>
              <w:left w:val="single" w:sz="8" w:space="0" w:color="000000"/>
              <w:bottom w:val="single" w:sz="6" w:space="0" w:color="000000"/>
              <w:right w:val="single" w:sz="6" w:space="0" w:color="000000"/>
            </w:tcBorders>
            <w:shd w:val="clear" w:color="auto" w:fill="FFFFFF"/>
            <w:vAlign w:val="center"/>
            <w:hideMark/>
          </w:tcPr>
          <w:p w:rsidR="004E2378" w:rsidRPr="00A07AB3" w:rsidRDefault="004E2378" w:rsidP="004E2378">
            <w:pPr>
              <w:widowControl/>
              <w:jc w:val="center"/>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lastRenderedPageBreak/>
              <w:t>54</w:t>
            </w:r>
          </w:p>
        </w:tc>
        <w:tc>
          <w:tcPr>
            <w:tcW w:w="1441"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未经设立登记从事经营活动</w:t>
            </w:r>
          </w:p>
        </w:tc>
        <w:tc>
          <w:tcPr>
            <w:tcW w:w="254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同时符合下列条件的：</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1．立案调查前已申请设立登记并通过审核的；</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2．及时改正；</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3．没有造成危害后果。</w:t>
            </w:r>
          </w:p>
        </w:tc>
        <w:tc>
          <w:tcPr>
            <w:tcW w:w="38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《中华人民共和国市场主体登记管理条例》第三条：</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市场主体应当依照本条例办理登记。未经登记，不得以市场主体名义从事经营活动。法律、行政法规规定无需办理登记的除外。</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市场主体登记包括设立登记、变更登记和注销登记。</w:t>
            </w:r>
          </w:p>
        </w:tc>
        <w:tc>
          <w:tcPr>
            <w:tcW w:w="6160" w:type="dxa"/>
            <w:tcBorders>
              <w:top w:val="single" w:sz="6" w:space="0" w:color="000000"/>
              <w:left w:val="single" w:sz="6" w:space="0" w:color="000000"/>
              <w:bottom w:val="single" w:sz="6" w:space="0" w:color="000000"/>
              <w:right w:val="single" w:sz="8" w:space="0" w:color="000000"/>
            </w:tcBorders>
            <w:shd w:val="clear" w:color="auto" w:fill="FFFFFF"/>
            <w:vAlign w:val="center"/>
            <w:hideMark/>
          </w:tcPr>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《中华人民共和国市场主体登记管理条例》第四十三条：</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未经设立登记从事经营活动的，由登记机关责令改正，没收违法所得；拒不改正的，处1万元以上10万元以下的罚款；情节严重的，依法责令关闭停业，并处10万元以上50万元以下的罚款。</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《中华人民共和国市场主体登记管理条例》第四十九条：</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违反本条例规定的，登记机关确定罚款金额时，应当综合考虑市场主体的类型、规模、违法情节等因素。</w:t>
            </w:r>
          </w:p>
        </w:tc>
      </w:tr>
      <w:tr w:rsidR="004E2378" w:rsidRPr="00A07AB3" w:rsidTr="004E2378">
        <w:trPr>
          <w:trHeight w:val="3069"/>
        </w:trPr>
        <w:tc>
          <w:tcPr>
            <w:tcW w:w="762" w:type="dxa"/>
            <w:tcBorders>
              <w:top w:val="single" w:sz="6" w:space="0" w:color="000000"/>
              <w:left w:val="single" w:sz="8" w:space="0" w:color="000000"/>
              <w:bottom w:val="single" w:sz="6" w:space="0" w:color="000000"/>
              <w:right w:val="single" w:sz="6" w:space="0" w:color="000000"/>
            </w:tcBorders>
            <w:shd w:val="clear" w:color="auto" w:fill="FFFFFF"/>
            <w:vAlign w:val="center"/>
            <w:hideMark/>
          </w:tcPr>
          <w:p w:rsidR="004E2378" w:rsidRPr="00A07AB3" w:rsidRDefault="004E2378" w:rsidP="004E2378">
            <w:pPr>
              <w:widowControl/>
              <w:jc w:val="center"/>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55</w:t>
            </w:r>
          </w:p>
        </w:tc>
        <w:tc>
          <w:tcPr>
            <w:tcW w:w="1441"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明知属于无照经营而为经营者提供经营场所，或者提供运输、保管、仓储等条件的</w:t>
            </w:r>
          </w:p>
        </w:tc>
        <w:tc>
          <w:tcPr>
            <w:tcW w:w="254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同时符合下列条件的：</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1．初次违法；</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2．及时改正；</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3．危害后果轻微；</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4．在立案调查前，无照经营者已申请设立登记并通过审核的；</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5．没有违法所得。</w:t>
            </w:r>
          </w:p>
        </w:tc>
        <w:tc>
          <w:tcPr>
            <w:tcW w:w="38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《无证无照经营查处办法》第十四条：</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明知属于无照经营而为经营者提供经营场所，或者提供运输、保管、仓储等条件的，由工商行政管理部门责令停止违法行为，没收违法所得，可以处5000元以下的罚款。</w:t>
            </w:r>
          </w:p>
        </w:tc>
        <w:tc>
          <w:tcPr>
            <w:tcW w:w="6160" w:type="dxa"/>
            <w:tcBorders>
              <w:top w:val="single" w:sz="6" w:space="0" w:color="000000"/>
              <w:left w:val="single" w:sz="6" w:space="0" w:color="000000"/>
              <w:bottom w:val="single" w:sz="6" w:space="0" w:color="000000"/>
              <w:right w:val="single" w:sz="8" w:space="0" w:color="000000"/>
            </w:tcBorders>
            <w:shd w:val="clear" w:color="auto" w:fill="FFFFFF"/>
            <w:vAlign w:val="center"/>
            <w:hideMark/>
          </w:tcPr>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《无证无照经营查处办法》第十四条：</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明知属于无照经营而为经营者提供经营场所，或者提供运输、保管、仓储等条件的，由工商行政管理部门责令停止违法行为，没收违法所得，可以处5000元以下的罚款。</w:t>
            </w:r>
          </w:p>
        </w:tc>
      </w:tr>
      <w:tr w:rsidR="004E2378" w:rsidRPr="00A07AB3" w:rsidTr="004E2378">
        <w:trPr>
          <w:trHeight w:val="1968"/>
        </w:trPr>
        <w:tc>
          <w:tcPr>
            <w:tcW w:w="762" w:type="dxa"/>
            <w:tcBorders>
              <w:top w:val="single" w:sz="6" w:space="0" w:color="000000"/>
              <w:left w:val="single" w:sz="8" w:space="0" w:color="000000"/>
              <w:bottom w:val="single" w:sz="6" w:space="0" w:color="000000"/>
              <w:right w:val="single" w:sz="6" w:space="0" w:color="000000"/>
            </w:tcBorders>
            <w:shd w:val="clear" w:color="auto" w:fill="FFFFFF"/>
            <w:vAlign w:val="center"/>
            <w:hideMark/>
          </w:tcPr>
          <w:p w:rsidR="004E2378" w:rsidRPr="00A07AB3" w:rsidRDefault="004E2378" w:rsidP="004E2378">
            <w:pPr>
              <w:widowControl/>
              <w:jc w:val="center"/>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56</w:t>
            </w:r>
          </w:p>
        </w:tc>
        <w:tc>
          <w:tcPr>
            <w:tcW w:w="1441"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市场主体未按时报送年度报告</w:t>
            </w:r>
          </w:p>
        </w:tc>
        <w:tc>
          <w:tcPr>
            <w:tcW w:w="254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同时符合下列条件的：</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1．主动补报；</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2．初次违法；</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3．及时改正；</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4．危害后果轻微。</w:t>
            </w:r>
          </w:p>
        </w:tc>
        <w:tc>
          <w:tcPr>
            <w:tcW w:w="38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《中华人民共和国市场主体登记管理条例》第三十五条：</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市场主体应当按照国家有关规定公示年度报告和登记相关信息。</w:t>
            </w:r>
          </w:p>
        </w:tc>
        <w:tc>
          <w:tcPr>
            <w:tcW w:w="6160" w:type="dxa"/>
            <w:tcBorders>
              <w:top w:val="single" w:sz="6" w:space="0" w:color="000000"/>
              <w:left w:val="single" w:sz="6" w:space="0" w:color="000000"/>
              <w:bottom w:val="single" w:sz="6" w:space="0" w:color="000000"/>
              <w:right w:val="single" w:sz="8" w:space="0" w:color="000000"/>
            </w:tcBorders>
            <w:shd w:val="clear" w:color="auto" w:fill="FFFFFF"/>
            <w:vAlign w:val="center"/>
            <w:hideMark/>
          </w:tcPr>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《中华人民共和国市场主体登记管理条例实施细则》第七十条：</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市场主体未按照法律、行政法规规定的期限公示或者报送年度报告的，由登记机关列入经营异常名录，可以处1万元以下的罚款。</w:t>
            </w:r>
          </w:p>
        </w:tc>
      </w:tr>
      <w:tr w:rsidR="004E2378" w:rsidRPr="00A07AB3" w:rsidTr="004E2378">
        <w:trPr>
          <w:trHeight w:val="3056"/>
        </w:trPr>
        <w:tc>
          <w:tcPr>
            <w:tcW w:w="762" w:type="dxa"/>
            <w:tcBorders>
              <w:top w:val="single" w:sz="6" w:space="0" w:color="000000"/>
              <w:left w:val="single" w:sz="8" w:space="0" w:color="000000"/>
              <w:bottom w:val="single" w:sz="6" w:space="0" w:color="000000"/>
              <w:right w:val="single" w:sz="6" w:space="0" w:color="000000"/>
            </w:tcBorders>
            <w:shd w:val="clear" w:color="auto" w:fill="FFFFFF"/>
            <w:vAlign w:val="center"/>
            <w:hideMark/>
          </w:tcPr>
          <w:p w:rsidR="004E2378" w:rsidRPr="00A07AB3" w:rsidRDefault="004E2378" w:rsidP="004E2378">
            <w:pPr>
              <w:widowControl/>
              <w:jc w:val="center"/>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lastRenderedPageBreak/>
              <w:t>57</w:t>
            </w:r>
          </w:p>
        </w:tc>
        <w:tc>
          <w:tcPr>
            <w:tcW w:w="1441"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属于非强制检定范围的计量器具未自行定期检定或者送其他计量检定机构定期检定</w:t>
            </w:r>
          </w:p>
        </w:tc>
        <w:tc>
          <w:tcPr>
            <w:tcW w:w="254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同时符合以下条件的：</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1．经发现后主动送检且检定合格；</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2．初次违法；</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3．及时改正；</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4．危害后果轻微；</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5．未发生负面舆情。</w:t>
            </w:r>
          </w:p>
        </w:tc>
        <w:tc>
          <w:tcPr>
            <w:tcW w:w="38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《中华人民共和国计量法》第九条第二款：</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对前款规定以外的其他计量标准器具和工作计量器具，使用单位应当自行定期检定或者送其他计量检定机构检定。</w:t>
            </w:r>
          </w:p>
        </w:tc>
        <w:tc>
          <w:tcPr>
            <w:tcW w:w="6160" w:type="dxa"/>
            <w:tcBorders>
              <w:top w:val="single" w:sz="6" w:space="0" w:color="000000"/>
              <w:left w:val="single" w:sz="6" w:space="0" w:color="000000"/>
              <w:bottom w:val="single" w:sz="6" w:space="0" w:color="000000"/>
              <w:right w:val="single" w:sz="8" w:space="0" w:color="000000"/>
            </w:tcBorders>
            <w:shd w:val="clear" w:color="auto" w:fill="FFFFFF"/>
            <w:vAlign w:val="center"/>
            <w:hideMark/>
          </w:tcPr>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《中华人民共和国计量法实施细则》第四十三条：</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属于强制检定范围的计量器具，未按照规定申请检定和属于非强制检定范围的计量器具未自行定期检定或者送其他计量检定机构定期检定的，以及经检定不合格继续使用的，责令其停止使用，可并处1000元以下的罚款。</w:t>
            </w:r>
          </w:p>
        </w:tc>
      </w:tr>
      <w:tr w:rsidR="004E2378" w:rsidRPr="00A07AB3" w:rsidTr="004E2378">
        <w:trPr>
          <w:trHeight w:val="566"/>
        </w:trPr>
        <w:tc>
          <w:tcPr>
            <w:tcW w:w="762" w:type="dxa"/>
            <w:tcBorders>
              <w:top w:val="single" w:sz="6" w:space="0" w:color="000000"/>
              <w:left w:val="single" w:sz="8" w:space="0" w:color="000000"/>
              <w:bottom w:val="single" w:sz="6" w:space="0" w:color="000000"/>
              <w:right w:val="single" w:sz="6" w:space="0" w:color="000000"/>
            </w:tcBorders>
            <w:shd w:val="clear" w:color="auto" w:fill="FFFFFF"/>
            <w:vAlign w:val="center"/>
            <w:hideMark/>
          </w:tcPr>
          <w:p w:rsidR="004E2378" w:rsidRPr="00A07AB3" w:rsidRDefault="004E2378" w:rsidP="004E2378">
            <w:pPr>
              <w:widowControl/>
              <w:jc w:val="center"/>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58</w:t>
            </w:r>
          </w:p>
        </w:tc>
        <w:tc>
          <w:tcPr>
            <w:tcW w:w="1441"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出版物使用非法定计量单位</w:t>
            </w:r>
          </w:p>
        </w:tc>
        <w:tc>
          <w:tcPr>
            <w:tcW w:w="254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同时符合下列条件的：</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1．初次违法；</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2．及时改正；</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3．危害后果轻微；</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4．出版物使用非法定计量单位。</w:t>
            </w:r>
          </w:p>
        </w:tc>
        <w:tc>
          <w:tcPr>
            <w:tcW w:w="38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《计量法实施细则》第二条：国家实行法定计量单位制度。法定计量单位的名称、符号按照国务院关于在我国统一实行法定计量单位的有关规定执行。</w:t>
            </w:r>
          </w:p>
        </w:tc>
        <w:tc>
          <w:tcPr>
            <w:tcW w:w="6160" w:type="dxa"/>
            <w:tcBorders>
              <w:top w:val="single" w:sz="6" w:space="0" w:color="000000"/>
              <w:left w:val="single" w:sz="6" w:space="0" w:color="000000"/>
              <w:bottom w:val="single" w:sz="6" w:space="0" w:color="000000"/>
              <w:right w:val="single" w:sz="8" w:space="0" w:color="000000"/>
            </w:tcBorders>
            <w:shd w:val="clear" w:color="auto" w:fill="FFFFFF"/>
            <w:vAlign w:val="center"/>
            <w:hideMark/>
          </w:tcPr>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《计量法实施细则》第四十条：违反本细则第二条规定，使用非法定计量单位的，责令其改正；属出版物的，责令其停止销售，可并处1000元以下的罚款。</w:t>
            </w:r>
          </w:p>
        </w:tc>
      </w:tr>
      <w:tr w:rsidR="004E2378" w:rsidRPr="00A07AB3" w:rsidTr="004E2378">
        <w:trPr>
          <w:trHeight w:val="566"/>
        </w:trPr>
        <w:tc>
          <w:tcPr>
            <w:tcW w:w="762" w:type="dxa"/>
            <w:tcBorders>
              <w:top w:val="single" w:sz="6" w:space="0" w:color="000000"/>
              <w:left w:val="single" w:sz="8" w:space="0" w:color="000000"/>
              <w:bottom w:val="single" w:sz="6" w:space="0" w:color="000000"/>
              <w:right w:val="single" w:sz="6" w:space="0" w:color="000000"/>
            </w:tcBorders>
            <w:shd w:val="clear" w:color="auto" w:fill="FFFFFF"/>
            <w:vAlign w:val="center"/>
            <w:hideMark/>
          </w:tcPr>
          <w:p w:rsidR="004E2378" w:rsidRPr="00A07AB3" w:rsidRDefault="004E2378" w:rsidP="004E2378">
            <w:pPr>
              <w:widowControl/>
              <w:jc w:val="center"/>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59</w:t>
            </w:r>
          </w:p>
        </w:tc>
        <w:tc>
          <w:tcPr>
            <w:tcW w:w="1441"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定量包装商品净含量标注字符最小高度不符合规定</w:t>
            </w:r>
          </w:p>
        </w:tc>
        <w:tc>
          <w:tcPr>
            <w:tcW w:w="254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同时符合下列条件的：</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1．初次违法；</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2．及时改正；</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3．危害后果轻微；</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4．定量包装商品净含量标注字符最小高度不符合规定。</w:t>
            </w:r>
          </w:p>
        </w:tc>
        <w:tc>
          <w:tcPr>
            <w:tcW w:w="38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《定量包装商品计量监督管理办法》第六条：定量包装商品净含量标注字符的最小高度应当符合本办法附件2的规定。</w:t>
            </w:r>
          </w:p>
        </w:tc>
        <w:tc>
          <w:tcPr>
            <w:tcW w:w="6160" w:type="dxa"/>
            <w:tcBorders>
              <w:top w:val="single" w:sz="6" w:space="0" w:color="000000"/>
              <w:left w:val="single" w:sz="6" w:space="0" w:color="000000"/>
              <w:bottom w:val="single" w:sz="6" w:space="0" w:color="000000"/>
              <w:right w:val="single" w:sz="8" w:space="0" w:color="000000"/>
            </w:tcBorders>
            <w:shd w:val="clear" w:color="auto" w:fill="FFFFFF"/>
            <w:vAlign w:val="center"/>
            <w:hideMark/>
          </w:tcPr>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定量包装商品计量监督管理办法》第十七条：生产、销售定量包装商品违反本办法第五条、第六条、第七条规定，未正确、清晰地标注净含量的，由县级以上地方市场监督管理部门责令改正；未标注净含量的，限期改正，处三万元以下罚款。</w:t>
            </w:r>
          </w:p>
        </w:tc>
      </w:tr>
      <w:tr w:rsidR="004E2378" w:rsidRPr="00A07AB3" w:rsidTr="004E2378">
        <w:trPr>
          <w:trHeight w:val="566"/>
        </w:trPr>
        <w:tc>
          <w:tcPr>
            <w:tcW w:w="762" w:type="dxa"/>
            <w:tcBorders>
              <w:top w:val="single" w:sz="6" w:space="0" w:color="000000"/>
              <w:left w:val="single" w:sz="8" w:space="0" w:color="000000"/>
              <w:bottom w:val="single" w:sz="6" w:space="0" w:color="000000"/>
              <w:right w:val="single" w:sz="6" w:space="0" w:color="000000"/>
            </w:tcBorders>
            <w:shd w:val="clear" w:color="auto" w:fill="FFFFFF"/>
            <w:vAlign w:val="center"/>
            <w:hideMark/>
          </w:tcPr>
          <w:p w:rsidR="004E2378" w:rsidRPr="00A07AB3" w:rsidRDefault="004E2378" w:rsidP="004E2378">
            <w:pPr>
              <w:widowControl/>
              <w:jc w:val="center"/>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60</w:t>
            </w:r>
          </w:p>
        </w:tc>
        <w:tc>
          <w:tcPr>
            <w:tcW w:w="1441"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同一包装内含有多件同种或不同种定量包</w:t>
            </w:r>
            <w:r w:rsidRPr="00A07AB3">
              <w:rPr>
                <w:rFonts w:asciiTheme="minorEastAsia" w:hAnsiTheme="minorEastAsia" w:cs="宋体" w:hint="eastAsia"/>
                <w:color w:val="000000"/>
                <w:kern w:val="0"/>
                <w:szCs w:val="21"/>
              </w:rPr>
              <w:lastRenderedPageBreak/>
              <w:t>装商品未依法标注</w:t>
            </w:r>
          </w:p>
        </w:tc>
        <w:tc>
          <w:tcPr>
            <w:tcW w:w="254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lastRenderedPageBreak/>
              <w:t>同时符合下列条件的：</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1. 初次违法；</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2．及时改正；</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lastRenderedPageBreak/>
              <w:t>3．危害后果轻微；</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4.同一包装内含有多件同种或不同种定量包装商品未依法标注。</w:t>
            </w:r>
          </w:p>
        </w:tc>
        <w:tc>
          <w:tcPr>
            <w:tcW w:w="38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lastRenderedPageBreak/>
              <w:t>《定量包装商品计量监督管理办法》第七条：同一包装内含有多件同种定量包装商品的，应当标注单件定量包装商品的净含</w:t>
            </w:r>
            <w:r w:rsidRPr="00A07AB3">
              <w:rPr>
                <w:rFonts w:asciiTheme="minorEastAsia" w:hAnsiTheme="minorEastAsia" w:cs="宋体" w:hint="eastAsia"/>
                <w:color w:val="000000"/>
                <w:kern w:val="0"/>
                <w:szCs w:val="21"/>
              </w:rPr>
              <w:lastRenderedPageBreak/>
              <w:t>量和总件数，或者标注总净含量。同一包装内含有多件不同种定量包装商品的，应当标注各种不同种定量包装商品的单件净含量和各种不同种定量包装商品的件数，或者分别标注各种不同种定量包装商品的总净含量。</w:t>
            </w:r>
          </w:p>
        </w:tc>
        <w:tc>
          <w:tcPr>
            <w:tcW w:w="6160" w:type="dxa"/>
            <w:tcBorders>
              <w:top w:val="single" w:sz="6" w:space="0" w:color="000000"/>
              <w:left w:val="single" w:sz="6" w:space="0" w:color="000000"/>
              <w:bottom w:val="single" w:sz="6" w:space="0" w:color="000000"/>
              <w:right w:val="single" w:sz="8" w:space="0" w:color="000000"/>
            </w:tcBorders>
            <w:shd w:val="clear" w:color="auto" w:fill="FFFFFF"/>
            <w:vAlign w:val="center"/>
            <w:hideMark/>
          </w:tcPr>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lastRenderedPageBreak/>
              <w:t>《定量包装商品计量监督管理办法》第十七条：生产、销售定量包装商品违反本办法第五条、第六条、第七条规定，未正确、清晰地标注净含量的，由县级以上地方市场监督管理部门责令改正；</w:t>
            </w:r>
            <w:r w:rsidRPr="00A07AB3">
              <w:rPr>
                <w:rFonts w:asciiTheme="minorEastAsia" w:hAnsiTheme="minorEastAsia" w:cs="宋体" w:hint="eastAsia"/>
                <w:color w:val="000000"/>
                <w:kern w:val="0"/>
                <w:szCs w:val="21"/>
              </w:rPr>
              <w:lastRenderedPageBreak/>
              <w:t>未标注净含量的，限期改正，处三万元以下罚款。</w:t>
            </w:r>
          </w:p>
        </w:tc>
      </w:tr>
      <w:tr w:rsidR="004E2378" w:rsidRPr="00A07AB3" w:rsidTr="004E2378">
        <w:trPr>
          <w:trHeight w:val="8142"/>
        </w:trPr>
        <w:tc>
          <w:tcPr>
            <w:tcW w:w="762" w:type="dxa"/>
            <w:tcBorders>
              <w:top w:val="single" w:sz="6" w:space="0" w:color="000000"/>
              <w:left w:val="single" w:sz="8" w:space="0" w:color="000000"/>
              <w:bottom w:val="single" w:sz="6" w:space="0" w:color="000000"/>
              <w:right w:val="single" w:sz="6" w:space="0" w:color="000000"/>
            </w:tcBorders>
            <w:shd w:val="clear" w:color="auto" w:fill="FFFFFF"/>
            <w:vAlign w:val="center"/>
            <w:hideMark/>
          </w:tcPr>
          <w:p w:rsidR="004E2378" w:rsidRPr="00A07AB3" w:rsidRDefault="004E2378" w:rsidP="004E2378">
            <w:pPr>
              <w:widowControl/>
              <w:jc w:val="center"/>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lastRenderedPageBreak/>
              <w:t>61</w:t>
            </w:r>
          </w:p>
        </w:tc>
        <w:tc>
          <w:tcPr>
            <w:tcW w:w="1441"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通过自建网站交易的食品生产经营者在通信主管部门批准后30个工作日内，未向所在地市场监督管理部门履行相应备案义务的</w:t>
            </w:r>
          </w:p>
        </w:tc>
        <w:tc>
          <w:tcPr>
            <w:tcW w:w="254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同时符合下列条件的：</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1．初次违法；</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2．及时改正；</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3．危害后果轻微。</w:t>
            </w:r>
          </w:p>
        </w:tc>
        <w:tc>
          <w:tcPr>
            <w:tcW w:w="38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《网络食品安全违法行为查处办法》第八条第二款：</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通过自建网站交易的食品生产经营者应当在通信主管部门批准后30个工作日内，向所在地市、县级市场监督管理部门备案，取得备案号。</w:t>
            </w:r>
          </w:p>
        </w:tc>
        <w:tc>
          <w:tcPr>
            <w:tcW w:w="6160" w:type="dxa"/>
            <w:tcBorders>
              <w:top w:val="single" w:sz="6" w:space="0" w:color="000000"/>
              <w:left w:val="single" w:sz="6" w:space="0" w:color="000000"/>
              <w:bottom w:val="single" w:sz="6" w:space="0" w:color="000000"/>
              <w:right w:val="single" w:sz="8" w:space="0" w:color="000000"/>
            </w:tcBorders>
            <w:shd w:val="clear" w:color="auto" w:fill="FFFFFF"/>
            <w:vAlign w:val="center"/>
            <w:hideMark/>
          </w:tcPr>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《网络食品安全违法行为查处办法》第二十九条：</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违反本办法第八条规定，网络食品交易第三方平台提供者和通过自建网站交易的食品生产经营者未履行相应备案义务的，由县级以上地方市场监督管理部门责令改正，给予警告；拒不改正的，处5000元以上3万元以下罚款。</w:t>
            </w:r>
          </w:p>
        </w:tc>
      </w:tr>
      <w:tr w:rsidR="004E2378" w:rsidRPr="00A07AB3" w:rsidTr="004E2378">
        <w:trPr>
          <w:trHeight w:val="8171"/>
        </w:trPr>
        <w:tc>
          <w:tcPr>
            <w:tcW w:w="762" w:type="dxa"/>
            <w:tcBorders>
              <w:top w:val="single" w:sz="6" w:space="0" w:color="000000"/>
              <w:left w:val="single" w:sz="8" w:space="0" w:color="000000"/>
              <w:bottom w:val="single" w:sz="6" w:space="0" w:color="000000"/>
              <w:right w:val="single" w:sz="6" w:space="0" w:color="000000"/>
            </w:tcBorders>
            <w:shd w:val="clear" w:color="auto" w:fill="FFFFFF"/>
            <w:vAlign w:val="center"/>
            <w:hideMark/>
          </w:tcPr>
          <w:p w:rsidR="004E2378" w:rsidRPr="00A07AB3" w:rsidRDefault="004E2378" w:rsidP="004E2378">
            <w:pPr>
              <w:widowControl/>
              <w:jc w:val="center"/>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lastRenderedPageBreak/>
              <w:t>62</w:t>
            </w:r>
          </w:p>
        </w:tc>
        <w:tc>
          <w:tcPr>
            <w:tcW w:w="1441"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食品生产经营者生产经营的食品中使用的复合配料未按要求标示原始配料</w:t>
            </w:r>
          </w:p>
        </w:tc>
        <w:tc>
          <w:tcPr>
            <w:tcW w:w="254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同时符合下列条件的：</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1．初次违法；</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2．及时改正；</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3．未造成人身伤害或未造成不良社会影响；4．配料中不含在最终产品中起工艺作用的食品添加剂的；</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5．不存在故意误导消费者的情形。</w:t>
            </w:r>
          </w:p>
        </w:tc>
        <w:tc>
          <w:tcPr>
            <w:tcW w:w="38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《中华人民共和国食品安全法》第六十七条第一款：预包装食品的包装上应当有标签。标签应当标明下列事项：（九）法律、法规或者食品安全标准规定应当标明的其他事项。</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《食品安全国家标准　预包装食品标签通则》（GB 7718）4.1.3.1.3：如果某种配料是由两种或两种以上的其他配料构成的复合配料（不包括复合食品添加剂），应在配料表中标示复合配料的名称，随后将复合配料的原始配料在括号内按加入量的递减顺序标示。当某种符合配料已有国家标准、行业标准或地方标准，且加入量小于食品总量的25％时，不需要标示复合配料的原始配料。</w:t>
            </w:r>
          </w:p>
        </w:tc>
        <w:tc>
          <w:tcPr>
            <w:tcW w:w="6160" w:type="dxa"/>
            <w:tcBorders>
              <w:top w:val="single" w:sz="6" w:space="0" w:color="000000"/>
              <w:left w:val="single" w:sz="6" w:space="0" w:color="000000"/>
              <w:bottom w:val="single" w:sz="6" w:space="0" w:color="000000"/>
              <w:right w:val="single" w:sz="8" w:space="0" w:color="000000"/>
            </w:tcBorders>
            <w:shd w:val="clear" w:color="auto" w:fill="FFFFFF"/>
            <w:vAlign w:val="center"/>
            <w:hideMark/>
          </w:tcPr>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中华人民共和国食品安全法》第一百二十五条第一款第二项：违反本法规定，有下列情形之一的，由县级以上人民政府食品安全监督管理部门没收违法所得和违法生产经营的食品、食品添加剂，并可以没收用于违法生产经营的工具、设备、原料等物品；违法生产经营的食品、食品添加剂货值金额不足一万元的，并处五千元以上五万元以下罚款；货值金额一万元以上的，并处货值金额五倍以上十倍以下罚款；情节严重的，责令停产停业，直至吊销许可证：（二）生产经营无标签的预包装食品、食品添加剂或者标签、说明书不符合本法规定的食品、食品添加剂。</w:t>
            </w:r>
          </w:p>
        </w:tc>
      </w:tr>
      <w:tr w:rsidR="004E2378" w:rsidRPr="00A07AB3" w:rsidTr="004E2378">
        <w:trPr>
          <w:trHeight w:val="566"/>
        </w:trPr>
        <w:tc>
          <w:tcPr>
            <w:tcW w:w="762" w:type="dxa"/>
            <w:tcBorders>
              <w:top w:val="single" w:sz="6" w:space="0" w:color="000000"/>
              <w:left w:val="single" w:sz="8" w:space="0" w:color="000000"/>
              <w:bottom w:val="single" w:sz="6" w:space="0" w:color="000000"/>
              <w:right w:val="single" w:sz="6" w:space="0" w:color="000000"/>
            </w:tcBorders>
            <w:shd w:val="clear" w:color="auto" w:fill="FFFFFF"/>
            <w:vAlign w:val="center"/>
            <w:hideMark/>
          </w:tcPr>
          <w:p w:rsidR="004E2378" w:rsidRPr="00A07AB3" w:rsidRDefault="004E2378" w:rsidP="004E2378">
            <w:pPr>
              <w:widowControl/>
              <w:jc w:val="center"/>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lastRenderedPageBreak/>
              <w:t>63</w:t>
            </w:r>
          </w:p>
        </w:tc>
        <w:tc>
          <w:tcPr>
            <w:tcW w:w="1441"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食品生产经营企业未按规定培训、考核食品安全管理人员</w:t>
            </w:r>
          </w:p>
        </w:tc>
        <w:tc>
          <w:tcPr>
            <w:tcW w:w="254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同时符合下列条件的：</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1．初次违法；</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2．及时改正；</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3．危害后果轻微。</w:t>
            </w:r>
          </w:p>
        </w:tc>
        <w:tc>
          <w:tcPr>
            <w:tcW w:w="38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中华人民共和国食品安全法》第四十四条第三款：食品生产经营企业应当配备食品安全管理人员，加强对其培训和考核。经考核不具备食品安全管理能力的，不得上岗。食品安全监督管理部门应当对企业食品安全管理人员随机进行监督抽查考核并公布考核情况。监督抽查考核不得收取费用。</w:t>
            </w:r>
          </w:p>
        </w:tc>
        <w:tc>
          <w:tcPr>
            <w:tcW w:w="6160" w:type="dxa"/>
            <w:tcBorders>
              <w:top w:val="single" w:sz="6" w:space="0" w:color="000000"/>
              <w:left w:val="single" w:sz="6" w:space="0" w:color="000000"/>
              <w:bottom w:val="single" w:sz="6" w:space="0" w:color="000000"/>
              <w:right w:val="single" w:sz="8" w:space="0" w:color="000000"/>
            </w:tcBorders>
            <w:shd w:val="clear" w:color="auto" w:fill="FFFFFF"/>
            <w:vAlign w:val="center"/>
            <w:hideMark/>
          </w:tcPr>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《中华人民共和国食品安全法》第一百二十六条第一款第（二）项：</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违反本法规定，有下列情形之一的，由县级以上人民政府食品安全监督管理部门责令改正，给予警告；拒不改正的，处五千元以上五万元以下罚款；情节严重的，责令停产停业，直至吊销许可证：（二）食品生产经营企业未按规定建立食品安全管理制度，或者未按规定配备或者培训、考核食品安全管理人员。</w:t>
            </w:r>
          </w:p>
        </w:tc>
      </w:tr>
      <w:tr w:rsidR="004E2378" w:rsidRPr="00A07AB3" w:rsidTr="004E2378">
        <w:trPr>
          <w:trHeight w:val="566"/>
        </w:trPr>
        <w:tc>
          <w:tcPr>
            <w:tcW w:w="762" w:type="dxa"/>
            <w:tcBorders>
              <w:top w:val="single" w:sz="6" w:space="0" w:color="000000"/>
              <w:left w:val="single" w:sz="8" w:space="0" w:color="000000"/>
              <w:bottom w:val="single" w:sz="6" w:space="0" w:color="000000"/>
              <w:right w:val="single" w:sz="6" w:space="0" w:color="000000"/>
            </w:tcBorders>
            <w:shd w:val="clear" w:color="auto" w:fill="FFFFFF"/>
            <w:vAlign w:val="center"/>
            <w:hideMark/>
          </w:tcPr>
          <w:p w:rsidR="004E2378" w:rsidRPr="00A07AB3" w:rsidRDefault="004E2378" w:rsidP="004E2378">
            <w:pPr>
              <w:widowControl/>
              <w:jc w:val="center"/>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64</w:t>
            </w:r>
          </w:p>
        </w:tc>
        <w:tc>
          <w:tcPr>
            <w:tcW w:w="1441"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食品生产者未遵守食品原料、食品添加剂、食品相关产品进货查验记录制度或食品经营者进货时未查验供货者的许可证和食品出厂检验合格证或者其他合格证以及未建立进货查验制度</w:t>
            </w:r>
          </w:p>
        </w:tc>
        <w:tc>
          <w:tcPr>
            <w:tcW w:w="254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同时符合下列条件的：</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1．初次违法；</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2．及时改正；</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3．危害后果轻微。</w:t>
            </w:r>
          </w:p>
        </w:tc>
        <w:tc>
          <w:tcPr>
            <w:tcW w:w="38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中华人民共和国食品安全法》第五十条第二款：食品生产企业应当建立食品原料、食品添加剂、食品相关产品进货查验记录制度，如实记录食品原料、食品添加剂、食品相关产品的名称、规格、数量、生产日期或者生产批号、保质期、进货日期以及供货者名称、地址、联系方式等内容，并保存相关凭证。记录和凭证保存期限不得少于产品保质期满后六个月；没有明确保质期的，保存期限不得少于二年。</w:t>
            </w:r>
          </w:p>
        </w:tc>
        <w:tc>
          <w:tcPr>
            <w:tcW w:w="6160" w:type="dxa"/>
            <w:tcBorders>
              <w:top w:val="single" w:sz="6" w:space="0" w:color="000000"/>
              <w:left w:val="single" w:sz="6" w:space="0" w:color="000000"/>
              <w:bottom w:val="single" w:sz="6" w:space="0" w:color="000000"/>
              <w:right w:val="single" w:sz="8" w:space="0" w:color="000000"/>
            </w:tcBorders>
            <w:shd w:val="clear" w:color="auto" w:fill="FFFFFF"/>
            <w:vAlign w:val="center"/>
            <w:hideMark/>
          </w:tcPr>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《中华人民共和国食品安全法》第一百二十六条第一款第（三）项：</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违反本法规定，有下列情形之一的，由县级以上人民政府食品安全监督管理部门责令改正，给予警告；拒不改正的，处五千元以上五万元以下罚款；情节严重的，责令停产停业，直至吊销许可证：（三）食品、食品添加剂生产经营者进货时未查验许可证和相关证明文件，或者未按规定建立并遵守进货查验记录、出厂检验记录和销售记录制度。</w:t>
            </w:r>
          </w:p>
        </w:tc>
      </w:tr>
      <w:tr w:rsidR="004E2378" w:rsidRPr="00A07AB3" w:rsidTr="004E2378">
        <w:trPr>
          <w:trHeight w:val="566"/>
        </w:trPr>
        <w:tc>
          <w:tcPr>
            <w:tcW w:w="762" w:type="dxa"/>
            <w:tcBorders>
              <w:top w:val="single" w:sz="6" w:space="0" w:color="000000"/>
              <w:left w:val="single" w:sz="8" w:space="0" w:color="000000"/>
              <w:bottom w:val="single" w:sz="6" w:space="0" w:color="000000"/>
              <w:right w:val="single" w:sz="6" w:space="0" w:color="000000"/>
            </w:tcBorders>
            <w:shd w:val="clear" w:color="auto" w:fill="FFFFFF"/>
            <w:vAlign w:val="center"/>
            <w:hideMark/>
          </w:tcPr>
          <w:p w:rsidR="004E2378" w:rsidRPr="00A07AB3" w:rsidRDefault="004E2378" w:rsidP="004E2378">
            <w:pPr>
              <w:widowControl/>
              <w:jc w:val="center"/>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65</w:t>
            </w:r>
          </w:p>
        </w:tc>
        <w:tc>
          <w:tcPr>
            <w:tcW w:w="1441"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食品生产企业未遵守食品出厂检验记录制度</w:t>
            </w:r>
          </w:p>
        </w:tc>
        <w:tc>
          <w:tcPr>
            <w:tcW w:w="254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同时符合下列条件的：</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1．初次违法；</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2．及时改正；</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3．危害后果轻微。</w:t>
            </w:r>
          </w:p>
        </w:tc>
        <w:tc>
          <w:tcPr>
            <w:tcW w:w="38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《中华人民共和国食品安全法》第五十一条：食品生产企业应当建立食品出厂检验记录制度，查验出厂食品的检验合格证和安全状况，如实记录食品的名称、规格、数量、生产日期或者生产批号、保质期、</w:t>
            </w:r>
            <w:r w:rsidRPr="00A07AB3">
              <w:rPr>
                <w:rFonts w:asciiTheme="minorEastAsia" w:hAnsiTheme="minorEastAsia" w:cs="宋体" w:hint="eastAsia"/>
                <w:color w:val="000000"/>
                <w:kern w:val="0"/>
                <w:szCs w:val="21"/>
              </w:rPr>
              <w:lastRenderedPageBreak/>
              <w:t>检验合格证号、销售日期以及购货者名称、地址、联系方式等内容，并保存相关凭证。记录和凭证保存期限应当符合本法第五十条第二款的规定。</w:t>
            </w:r>
          </w:p>
        </w:tc>
        <w:tc>
          <w:tcPr>
            <w:tcW w:w="6160" w:type="dxa"/>
            <w:tcBorders>
              <w:top w:val="single" w:sz="6" w:space="0" w:color="000000"/>
              <w:left w:val="single" w:sz="6" w:space="0" w:color="000000"/>
              <w:bottom w:val="single" w:sz="6" w:space="0" w:color="000000"/>
              <w:right w:val="single" w:sz="8" w:space="0" w:color="000000"/>
            </w:tcBorders>
            <w:shd w:val="clear" w:color="auto" w:fill="FFFFFF"/>
            <w:vAlign w:val="center"/>
            <w:hideMark/>
          </w:tcPr>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lastRenderedPageBreak/>
              <w:t>《中华人民共和国食品安全法》第一百二十六条第一款第（三）项：</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违反本法规定，有下列情形之一的，由县级以上人民政府食品安全监督管理部门责令改正，给予警告；拒不改正的，处五千元以上五万元以下罚款；情节严重的，责令停产停业，直至吊销许可</w:t>
            </w:r>
            <w:r w:rsidRPr="00A07AB3">
              <w:rPr>
                <w:rFonts w:asciiTheme="minorEastAsia" w:hAnsiTheme="minorEastAsia" w:cs="宋体" w:hint="eastAsia"/>
                <w:color w:val="000000"/>
                <w:kern w:val="0"/>
                <w:szCs w:val="21"/>
              </w:rPr>
              <w:lastRenderedPageBreak/>
              <w:t>证：（三）食品、食品添加剂生产经营者进货时未查验许可证和相关证明文件，或者未按规定建立并遵守进货查验记录、出厂检验记录和销售记录制度。</w:t>
            </w:r>
          </w:p>
        </w:tc>
      </w:tr>
      <w:tr w:rsidR="004E2378" w:rsidRPr="00A07AB3" w:rsidTr="004E2378">
        <w:trPr>
          <w:trHeight w:val="566"/>
        </w:trPr>
        <w:tc>
          <w:tcPr>
            <w:tcW w:w="762" w:type="dxa"/>
            <w:tcBorders>
              <w:top w:val="single" w:sz="6" w:space="0" w:color="000000"/>
              <w:left w:val="single" w:sz="8" w:space="0" w:color="000000"/>
              <w:bottom w:val="single" w:sz="6" w:space="0" w:color="000000"/>
              <w:right w:val="single" w:sz="6" w:space="0" w:color="000000"/>
            </w:tcBorders>
            <w:shd w:val="clear" w:color="auto" w:fill="FFFFFF"/>
            <w:vAlign w:val="center"/>
            <w:hideMark/>
          </w:tcPr>
          <w:p w:rsidR="004E2378" w:rsidRPr="00A07AB3" w:rsidRDefault="004E2378" w:rsidP="004E2378">
            <w:pPr>
              <w:widowControl/>
              <w:jc w:val="center"/>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lastRenderedPageBreak/>
              <w:t>66</w:t>
            </w:r>
          </w:p>
        </w:tc>
        <w:tc>
          <w:tcPr>
            <w:tcW w:w="1441"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食品生产经营者未按照规定对变质、超过保质期或者回收的食品进行标示或者存放，或者未及时对上述食品采取无害化处理、销毁等措施并如实记录</w:t>
            </w:r>
          </w:p>
        </w:tc>
        <w:tc>
          <w:tcPr>
            <w:tcW w:w="254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同时符合下列条件的：</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1．初次违法；</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2．及时改正；</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3．危害后果轻微；</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4．未实际销售。</w:t>
            </w:r>
          </w:p>
        </w:tc>
        <w:tc>
          <w:tcPr>
            <w:tcW w:w="38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中华人民共和国食品安全法实施条例》第六十九条：有下列情形之一的，依照食品安全法第一百二十六条第一款、本条例第七十五条的规定给予处罚：（三）食品生产经营者未按照规定对变质、超过保质期或者回收的食品进行标示或者存放，或者未及时对上述食品采取无害化处理、销毁等措施并如实记录。</w:t>
            </w:r>
          </w:p>
        </w:tc>
        <w:tc>
          <w:tcPr>
            <w:tcW w:w="6160" w:type="dxa"/>
            <w:tcBorders>
              <w:top w:val="single" w:sz="6" w:space="0" w:color="000000"/>
              <w:left w:val="single" w:sz="6" w:space="0" w:color="000000"/>
              <w:bottom w:val="single" w:sz="6" w:space="0" w:color="000000"/>
              <w:right w:val="single" w:sz="8" w:space="0" w:color="000000"/>
            </w:tcBorders>
            <w:shd w:val="clear" w:color="auto" w:fill="FFFFFF"/>
            <w:vAlign w:val="center"/>
            <w:hideMark/>
          </w:tcPr>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中华人民共和国食品安全法实施条例》第七十五条：食品生产经营企业等单位有食品安全法规定的违法情形，除依照食品安全法的规定给予处罚外，有下列情形之一的，对单位的法定代表人、主要负责人、直接负责的主管人员和其他直接责任人员处以其上一年度从本单位取得收入的1倍以上10倍以下罚款：</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（一）故意实施违法行为；</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（二）违法行为性质恶劣；</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（三）违法行为造成严重后果。</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属于食品安全法第一百二十五条第二款规定情形的，不适用前款规定。</w:t>
            </w:r>
          </w:p>
        </w:tc>
      </w:tr>
      <w:tr w:rsidR="004E2378" w:rsidRPr="00A07AB3" w:rsidTr="004E2378">
        <w:trPr>
          <w:trHeight w:val="8195"/>
        </w:trPr>
        <w:tc>
          <w:tcPr>
            <w:tcW w:w="762" w:type="dxa"/>
            <w:tcBorders>
              <w:top w:val="single" w:sz="6" w:space="0" w:color="000000"/>
              <w:left w:val="single" w:sz="8" w:space="0" w:color="000000"/>
              <w:bottom w:val="single" w:sz="6" w:space="0" w:color="000000"/>
              <w:right w:val="single" w:sz="6" w:space="0" w:color="000000"/>
            </w:tcBorders>
            <w:shd w:val="clear" w:color="auto" w:fill="FFFFFF"/>
            <w:vAlign w:val="center"/>
            <w:hideMark/>
          </w:tcPr>
          <w:p w:rsidR="004E2378" w:rsidRPr="00A07AB3" w:rsidRDefault="004E2378" w:rsidP="004E2378">
            <w:pPr>
              <w:widowControl/>
              <w:jc w:val="center"/>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lastRenderedPageBreak/>
              <w:t>67</w:t>
            </w:r>
          </w:p>
        </w:tc>
        <w:tc>
          <w:tcPr>
            <w:tcW w:w="1441"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食品生产经营者生产经营的食品符合食品安全标准但不符合食品所标注的企业标准规定的食品安全指标</w:t>
            </w:r>
          </w:p>
        </w:tc>
        <w:tc>
          <w:tcPr>
            <w:tcW w:w="254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同时符合下列条件的：</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1．初次违法；</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2．及时改正；</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3．危害后果轻微。</w:t>
            </w:r>
          </w:p>
        </w:tc>
        <w:tc>
          <w:tcPr>
            <w:tcW w:w="38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中华人民共和国食品安全法实施条例》第七十四条：食品生产经营者生产经营的食品符合食品安全标准但不符合食品所标注的企业标准规定的食品安全指标的，由县级以上人民政府食品安全监督管理部门给予警告，并责令食品经营者停止经营该食品，责令食品生产企业改正；拒不停止经营或者改正的，没收不符合企业标准规定的食品安全指标的食品，货值金额不足1万元的，并处1万元以上5万元以下罚款，货值金额1万元以上的，并处货值金额5倍以上10倍以下罚款。</w:t>
            </w:r>
          </w:p>
        </w:tc>
        <w:tc>
          <w:tcPr>
            <w:tcW w:w="6160" w:type="dxa"/>
            <w:tcBorders>
              <w:top w:val="single" w:sz="6" w:space="0" w:color="000000"/>
              <w:left w:val="single" w:sz="6" w:space="0" w:color="000000"/>
              <w:bottom w:val="single" w:sz="6" w:space="0" w:color="000000"/>
              <w:right w:val="single" w:sz="8" w:space="0" w:color="000000"/>
            </w:tcBorders>
            <w:shd w:val="clear" w:color="auto" w:fill="FFFFFF"/>
            <w:vAlign w:val="center"/>
            <w:hideMark/>
          </w:tcPr>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中华人民共和国食品安全法实施条例》第七十四条：食品生产经营者生产经营的食品符合食品安全标准但不符合食品所标注的企业标准规定的食品安全指标的，由县级以上人民政府食品安全监督管理部门给予警告，并责令食品经营者停止经营该食品，责令食品生产企业改正；拒不停止经营或者改正的，没收不符合企业标准规定的食品安全指标的食品，货值金额不足1万元的，并处1万元以上5万元以下罚款，货值金额1万元以上的，并处货值金额5倍以上10倍以下罚款。</w:t>
            </w:r>
          </w:p>
        </w:tc>
      </w:tr>
      <w:tr w:rsidR="004E2378" w:rsidRPr="00A07AB3" w:rsidTr="004E2378">
        <w:trPr>
          <w:trHeight w:val="5442"/>
        </w:trPr>
        <w:tc>
          <w:tcPr>
            <w:tcW w:w="762" w:type="dxa"/>
            <w:tcBorders>
              <w:top w:val="single" w:sz="6" w:space="0" w:color="000000"/>
              <w:left w:val="single" w:sz="8" w:space="0" w:color="000000"/>
              <w:bottom w:val="single" w:sz="6" w:space="0" w:color="000000"/>
              <w:right w:val="single" w:sz="6" w:space="0" w:color="000000"/>
            </w:tcBorders>
            <w:shd w:val="clear" w:color="auto" w:fill="FFFFFF"/>
            <w:vAlign w:val="center"/>
            <w:hideMark/>
          </w:tcPr>
          <w:p w:rsidR="004E2378" w:rsidRPr="00A07AB3" w:rsidRDefault="004E2378" w:rsidP="004E2378">
            <w:pPr>
              <w:widowControl/>
              <w:jc w:val="center"/>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lastRenderedPageBreak/>
              <w:t>68</w:t>
            </w:r>
          </w:p>
        </w:tc>
        <w:tc>
          <w:tcPr>
            <w:tcW w:w="1441"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电梯维护保养单位未按照《中华人民共和国特种设备安全法》以及安全技术规范的要求，进行电梯维护保养</w:t>
            </w:r>
          </w:p>
        </w:tc>
        <w:tc>
          <w:tcPr>
            <w:tcW w:w="254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同时符合下列条件的：</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1．在维护保养中，已严格执行安全技术规范对维保项目和维保间隔的要求，保证电梯安全性能，并已落实现场安全防护措施；</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2．仅维保记录填写有误；</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3．及时改正；</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4．没有造成危害后果。</w:t>
            </w:r>
          </w:p>
        </w:tc>
        <w:tc>
          <w:tcPr>
            <w:tcW w:w="38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《中华人民共和国特种设备安全法》第四十五条第二款：</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电梯的维护保养单位应当在维护保养中严格执行安全技术规范的要求，保证其维护保养的电梯的安全性能，并负责落实现场安全防护措施，保证施工安全。</w:t>
            </w:r>
          </w:p>
        </w:tc>
        <w:tc>
          <w:tcPr>
            <w:tcW w:w="6160" w:type="dxa"/>
            <w:tcBorders>
              <w:top w:val="single" w:sz="6" w:space="0" w:color="000000"/>
              <w:left w:val="single" w:sz="6" w:space="0" w:color="000000"/>
              <w:bottom w:val="single" w:sz="6" w:space="0" w:color="000000"/>
              <w:right w:val="single" w:sz="8" w:space="0" w:color="000000"/>
            </w:tcBorders>
            <w:shd w:val="clear" w:color="auto" w:fill="FFFFFF"/>
            <w:vAlign w:val="center"/>
            <w:hideMark/>
          </w:tcPr>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《中华人民共和国特种设备安全法》第八十八条：</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违反本法规定，未经许可，擅自从事电梯维护保养的，责令停止违法行为，处一万元以上十万元以下罚款；有违法所得的，没收违法所得。</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电梯的维护保养单位未按照本法规定以及安全技术规范的要求，进行电梯维护保养的，依照前款规定处罚。</w:t>
            </w:r>
          </w:p>
        </w:tc>
      </w:tr>
      <w:tr w:rsidR="004E2378" w:rsidRPr="00A07AB3" w:rsidTr="004E2378">
        <w:trPr>
          <w:trHeight w:val="2749"/>
        </w:trPr>
        <w:tc>
          <w:tcPr>
            <w:tcW w:w="762" w:type="dxa"/>
            <w:tcBorders>
              <w:top w:val="single" w:sz="6" w:space="0" w:color="000000"/>
              <w:left w:val="single" w:sz="8" w:space="0" w:color="000000"/>
              <w:bottom w:val="single" w:sz="6" w:space="0" w:color="000000"/>
              <w:right w:val="single" w:sz="6" w:space="0" w:color="000000"/>
            </w:tcBorders>
            <w:shd w:val="clear" w:color="auto" w:fill="FFFFFF"/>
            <w:vAlign w:val="center"/>
            <w:hideMark/>
          </w:tcPr>
          <w:p w:rsidR="004E2378" w:rsidRPr="00A07AB3" w:rsidRDefault="004E2378" w:rsidP="004E2378">
            <w:pPr>
              <w:widowControl/>
              <w:jc w:val="center"/>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69</w:t>
            </w:r>
          </w:p>
        </w:tc>
        <w:tc>
          <w:tcPr>
            <w:tcW w:w="1441"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使用已经注销的厂商识别代码和相应商品条码</w:t>
            </w:r>
          </w:p>
        </w:tc>
        <w:tc>
          <w:tcPr>
            <w:tcW w:w="254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同时符合以下条件的：</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1．在责令改正期限内恢复厂商识别代码和相应商品条码效力的；</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2．没有造成危害后果。</w:t>
            </w:r>
          </w:p>
        </w:tc>
        <w:tc>
          <w:tcPr>
            <w:tcW w:w="38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《商品条码管理办法》第三十二条：</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任何单位和个人不得擅自使用已经注销的厂商识别代码和相应条码。</w:t>
            </w:r>
          </w:p>
        </w:tc>
        <w:tc>
          <w:tcPr>
            <w:tcW w:w="6160" w:type="dxa"/>
            <w:tcBorders>
              <w:top w:val="single" w:sz="6" w:space="0" w:color="000000"/>
              <w:left w:val="single" w:sz="6" w:space="0" w:color="000000"/>
              <w:bottom w:val="single" w:sz="6" w:space="0" w:color="000000"/>
              <w:right w:val="single" w:sz="8" w:space="0" w:color="000000"/>
            </w:tcBorders>
            <w:shd w:val="clear" w:color="auto" w:fill="FFFFFF"/>
            <w:vAlign w:val="center"/>
            <w:hideMark/>
          </w:tcPr>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《商品条码管理办法》第三十五条：</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未经核准注册使用厂商识别代码和相应商品条码的，在商品包装上使用其他条码冒充商品条码或伪造商品条码的，或者使用已经注销的厂商识别代码和相应商品条码的，责令其改正，处以30000元以下罚款。</w:t>
            </w:r>
          </w:p>
        </w:tc>
      </w:tr>
      <w:tr w:rsidR="004E2378" w:rsidRPr="00A07AB3" w:rsidTr="004E2378">
        <w:trPr>
          <w:trHeight w:val="566"/>
        </w:trPr>
        <w:tc>
          <w:tcPr>
            <w:tcW w:w="762" w:type="dxa"/>
            <w:tcBorders>
              <w:top w:val="single" w:sz="6" w:space="0" w:color="000000"/>
              <w:left w:val="single" w:sz="8" w:space="0" w:color="000000"/>
              <w:bottom w:val="single" w:sz="6" w:space="0" w:color="000000"/>
              <w:right w:val="single" w:sz="6" w:space="0" w:color="000000"/>
            </w:tcBorders>
            <w:shd w:val="clear" w:color="auto" w:fill="FFFFFF"/>
            <w:vAlign w:val="center"/>
            <w:hideMark/>
          </w:tcPr>
          <w:p w:rsidR="004E2378" w:rsidRPr="00A07AB3" w:rsidRDefault="004E2378" w:rsidP="004E2378">
            <w:pPr>
              <w:widowControl/>
              <w:jc w:val="center"/>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lastRenderedPageBreak/>
              <w:t>70</w:t>
            </w:r>
          </w:p>
        </w:tc>
        <w:tc>
          <w:tcPr>
            <w:tcW w:w="1441"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公司未依照规定公示有关信息或者不如实公示有关信息</w:t>
            </w:r>
          </w:p>
        </w:tc>
        <w:tc>
          <w:tcPr>
            <w:tcW w:w="254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同时符合下列条件的：</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1．初次违法；</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2．及时改正；</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3．危害后果轻微。</w:t>
            </w:r>
          </w:p>
        </w:tc>
        <w:tc>
          <w:tcPr>
            <w:tcW w:w="38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《中华人民共和国公司法》第四十条：公司应当按照规定通过国家企业信用信息公示系统公示下列事项：</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（一）有限责任公司股东认缴和实缴的出资额、出资方式和出资日期，股份有限公司发起人认购的股份数；</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（二）有限责任公司股东、股份有限公司发起人的股权、股份变更信息；</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（三）行政许可取得、变更、注销等信息；</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（四）法律、行政法规规定的其他信息。</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公司应当确保前款公示信息真实、准确、完整。</w:t>
            </w:r>
          </w:p>
        </w:tc>
        <w:tc>
          <w:tcPr>
            <w:tcW w:w="6160" w:type="dxa"/>
            <w:tcBorders>
              <w:top w:val="single" w:sz="6" w:space="0" w:color="000000"/>
              <w:left w:val="single" w:sz="6" w:space="0" w:color="000000"/>
              <w:bottom w:val="single" w:sz="6" w:space="0" w:color="000000"/>
              <w:right w:val="single" w:sz="8" w:space="0" w:color="000000"/>
            </w:tcBorders>
            <w:shd w:val="clear" w:color="auto" w:fill="FFFFFF"/>
            <w:vAlign w:val="center"/>
            <w:hideMark/>
          </w:tcPr>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中华人民共和国公司法》第二百五十一条：公司未依照本法第四十条规定公示有关信息或者不如实公示有关信息的，由公司登记机关责令改正，可以处以一万元以上五万元以下的罚款。情节严重的，处以五万元以上二十万元以下的罚款；对直接负责的主管人员和其他直接责任人员处以一万元以上十万元以下的罚款。</w:t>
            </w:r>
          </w:p>
        </w:tc>
      </w:tr>
      <w:tr w:rsidR="004E2378" w:rsidRPr="00A07AB3" w:rsidTr="004E2378">
        <w:trPr>
          <w:trHeight w:val="566"/>
        </w:trPr>
        <w:tc>
          <w:tcPr>
            <w:tcW w:w="762" w:type="dxa"/>
            <w:tcBorders>
              <w:top w:val="single" w:sz="6" w:space="0" w:color="000000"/>
              <w:left w:val="single" w:sz="8" w:space="0" w:color="000000"/>
              <w:bottom w:val="single" w:sz="6" w:space="0" w:color="000000"/>
              <w:right w:val="single" w:sz="6" w:space="0" w:color="000000"/>
            </w:tcBorders>
            <w:shd w:val="clear" w:color="auto" w:fill="FFFFFF"/>
            <w:vAlign w:val="center"/>
            <w:hideMark/>
          </w:tcPr>
          <w:p w:rsidR="004E2378" w:rsidRPr="00A07AB3" w:rsidRDefault="004E2378" w:rsidP="004E2378">
            <w:pPr>
              <w:widowControl/>
              <w:jc w:val="center"/>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71</w:t>
            </w:r>
          </w:p>
        </w:tc>
        <w:tc>
          <w:tcPr>
            <w:tcW w:w="1441"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销售应当标注水效标识而未标注水效标识的产品</w:t>
            </w:r>
          </w:p>
        </w:tc>
        <w:tc>
          <w:tcPr>
            <w:tcW w:w="254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同时符合下列条件的：</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1．初次违法；</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2．及时改正；</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3．危害后果轻微。</w:t>
            </w:r>
          </w:p>
        </w:tc>
        <w:tc>
          <w:tcPr>
            <w:tcW w:w="38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《水效标识管理办法》第二十一条：销售者（含网络商品经营者）应当建立并执行进货检查验收制度，对列入《目录》的产品，验明产品水效标识，不得销售应当标注但未标注水效标识的产品。</w:t>
            </w:r>
          </w:p>
        </w:tc>
        <w:tc>
          <w:tcPr>
            <w:tcW w:w="6160" w:type="dxa"/>
            <w:tcBorders>
              <w:top w:val="single" w:sz="6" w:space="0" w:color="000000"/>
              <w:left w:val="single" w:sz="6" w:space="0" w:color="000000"/>
              <w:bottom w:val="single" w:sz="6" w:space="0" w:color="000000"/>
              <w:right w:val="single" w:sz="8" w:space="0" w:color="000000"/>
            </w:tcBorders>
            <w:shd w:val="clear" w:color="auto" w:fill="FFFFFF"/>
            <w:vAlign w:val="center"/>
            <w:hideMark/>
          </w:tcPr>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水效标识管理办法》第二十八条：违反本办法规定，销售者（含网络商品经营者）有下列情形之一的，予以通报，并处1万元以上3万元以下罚款。（一）销售应当标注但未标注水效标识的产品的；（二）销售使用不符合规定的水效标识的产品的。</w:t>
            </w:r>
          </w:p>
        </w:tc>
      </w:tr>
      <w:tr w:rsidR="004E2378" w:rsidRPr="00A07AB3" w:rsidTr="004E2378">
        <w:trPr>
          <w:trHeight w:val="8194"/>
        </w:trPr>
        <w:tc>
          <w:tcPr>
            <w:tcW w:w="762" w:type="dxa"/>
            <w:tcBorders>
              <w:top w:val="single" w:sz="6" w:space="0" w:color="000000"/>
              <w:left w:val="single" w:sz="8" w:space="0" w:color="000000"/>
              <w:bottom w:val="single" w:sz="6" w:space="0" w:color="000000"/>
              <w:right w:val="single" w:sz="6" w:space="0" w:color="000000"/>
            </w:tcBorders>
            <w:shd w:val="clear" w:color="auto" w:fill="FFFFFF"/>
            <w:vAlign w:val="center"/>
            <w:hideMark/>
          </w:tcPr>
          <w:p w:rsidR="004E2378" w:rsidRPr="00A07AB3" w:rsidRDefault="004E2378" w:rsidP="004E2378">
            <w:pPr>
              <w:widowControl/>
              <w:jc w:val="center"/>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lastRenderedPageBreak/>
              <w:t>72</w:t>
            </w:r>
          </w:p>
        </w:tc>
        <w:tc>
          <w:tcPr>
            <w:tcW w:w="1441"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2378" w:rsidRPr="00A07AB3" w:rsidRDefault="004E2378" w:rsidP="004E2378">
            <w:pPr>
              <w:widowControl/>
              <w:jc w:val="center"/>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参加传销</w:t>
            </w:r>
          </w:p>
        </w:tc>
        <w:tc>
          <w:tcPr>
            <w:tcW w:w="254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同时符合下列条件的：</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1．初次违法；</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2．及时改正；</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3．非明知为传销仍然参加，且在参加传销后没有直接或间接发展人员和没有参与实施软暴力等行为。</w:t>
            </w:r>
          </w:p>
        </w:tc>
        <w:tc>
          <w:tcPr>
            <w:tcW w:w="38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禁止传销条例》第七条：下列行为，属于传销行为：（一）组织者或者经营者通过发展人员，要求被发展人员发展其他人员加入，对发展的人员以其直接或者间接滚动发展的人员数量为依据计算和给付报酬（包括物质奖励和其他经济利益，下同），牟取非法利益的；（二）组织者或者经营者通过发展人员，要求被发展人员交纳费用或者以认购商品等方式变相交纳费用，取得加入或者发展其他人员加入的资格，牟取非法利益的；（三）组织者或者经营者通过发展人员，要求被发展人员发展其他人员加入，形成上下线关系，并以下线的销售业绩为依据计算和给付上线报酬，牟取非法利益的。</w:t>
            </w:r>
          </w:p>
        </w:tc>
        <w:tc>
          <w:tcPr>
            <w:tcW w:w="6160" w:type="dxa"/>
            <w:tcBorders>
              <w:top w:val="single" w:sz="6" w:space="0" w:color="000000"/>
              <w:left w:val="single" w:sz="6" w:space="0" w:color="000000"/>
              <w:bottom w:val="single" w:sz="6" w:space="0" w:color="000000"/>
              <w:right w:val="single" w:sz="8" w:space="0" w:color="000000"/>
            </w:tcBorders>
            <w:shd w:val="clear" w:color="auto" w:fill="FFFFFF"/>
            <w:vAlign w:val="center"/>
            <w:hideMark/>
          </w:tcPr>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《禁止传销条例》第二十四条第三款：有本条例第七条规定的行为，参加传销的，由工商行政管理部门责令停止违法行为，可以处2000元以下的罚款。</w:t>
            </w:r>
          </w:p>
        </w:tc>
      </w:tr>
      <w:tr w:rsidR="004E2378" w:rsidRPr="00A07AB3" w:rsidTr="004E2378">
        <w:trPr>
          <w:trHeight w:val="8202"/>
        </w:trPr>
        <w:tc>
          <w:tcPr>
            <w:tcW w:w="762" w:type="dxa"/>
            <w:tcBorders>
              <w:top w:val="single" w:sz="6" w:space="0" w:color="000000"/>
              <w:left w:val="single" w:sz="8" w:space="0" w:color="000000"/>
              <w:bottom w:val="single" w:sz="6" w:space="0" w:color="000000"/>
              <w:right w:val="single" w:sz="6" w:space="0" w:color="000000"/>
            </w:tcBorders>
            <w:shd w:val="clear" w:color="auto" w:fill="FFFFFF"/>
            <w:vAlign w:val="center"/>
            <w:hideMark/>
          </w:tcPr>
          <w:p w:rsidR="004E2378" w:rsidRPr="00A07AB3" w:rsidRDefault="004E2378" w:rsidP="004E2378">
            <w:pPr>
              <w:widowControl/>
              <w:jc w:val="center"/>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lastRenderedPageBreak/>
              <w:t>73</w:t>
            </w:r>
          </w:p>
        </w:tc>
        <w:tc>
          <w:tcPr>
            <w:tcW w:w="1441"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经营者采用格式条款与消费者订立合同，未以显著方式提请消费者注意与消费者有重大利害关系的内容，并按照消费者的要求予以说明</w:t>
            </w:r>
          </w:p>
        </w:tc>
        <w:tc>
          <w:tcPr>
            <w:tcW w:w="254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同时符合下列条件的：</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1．初次违法；</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2．及时改正；</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3．危害后果轻微。</w:t>
            </w:r>
          </w:p>
        </w:tc>
        <w:tc>
          <w:tcPr>
            <w:tcW w:w="38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合同行政监督管理办法》第六条第一款：经营者采用格式条款与消费者订立合同，应当以单独告知、字体加粗、弹窗等显著方式提请消费者注意商品或者服务的数量和质量、价款或者费用、履行期限和方式、安全注意事项和风险警示、售后服务、民事责任等与消费者有重大利害关系的内容，并按照消费者的要求予以说明。</w:t>
            </w:r>
          </w:p>
        </w:tc>
        <w:tc>
          <w:tcPr>
            <w:tcW w:w="6160" w:type="dxa"/>
            <w:tcBorders>
              <w:top w:val="single" w:sz="6" w:space="0" w:color="000000"/>
              <w:left w:val="single" w:sz="6" w:space="0" w:color="000000"/>
              <w:bottom w:val="single" w:sz="6" w:space="0" w:color="000000"/>
              <w:right w:val="single" w:sz="8" w:space="0" w:color="000000"/>
            </w:tcBorders>
            <w:shd w:val="clear" w:color="auto" w:fill="FFFFFF"/>
            <w:vAlign w:val="center"/>
            <w:hideMark/>
          </w:tcPr>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合同行政监督管理办法》第十八条：经营者违反本办法第五条、第六条第一款、第七条、第八条、第九条、第十二条规定，法律、行政法规有规定的，依照其规定；没有规定的，由县级以上市场监督管理部门责令限期改正，给予警告，并可以处十万元以下罚款。</w:t>
            </w:r>
          </w:p>
        </w:tc>
      </w:tr>
      <w:tr w:rsidR="004E2378" w:rsidRPr="00A07AB3" w:rsidTr="004E2378">
        <w:trPr>
          <w:trHeight w:val="8204"/>
        </w:trPr>
        <w:tc>
          <w:tcPr>
            <w:tcW w:w="762" w:type="dxa"/>
            <w:tcBorders>
              <w:top w:val="single" w:sz="6" w:space="0" w:color="000000"/>
              <w:left w:val="single" w:sz="8" w:space="0" w:color="000000"/>
              <w:bottom w:val="single" w:sz="6" w:space="0" w:color="000000"/>
              <w:right w:val="single" w:sz="6" w:space="0" w:color="000000"/>
            </w:tcBorders>
            <w:shd w:val="clear" w:color="auto" w:fill="FFFFFF"/>
            <w:vAlign w:val="center"/>
            <w:hideMark/>
          </w:tcPr>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lastRenderedPageBreak/>
              <w:t>74</w:t>
            </w:r>
          </w:p>
        </w:tc>
        <w:tc>
          <w:tcPr>
            <w:tcW w:w="1441"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经营者与消费者订立合同，利用格式条款等方式作出减轻或者免除自身责任的规定</w:t>
            </w:r>
          </w:p>
        </w:tc>
        <w:tc>
          <w:tcPr>
            <w:tcW w:w="254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同时符合下列条件的：</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1．初次违法；</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2．及时改正；</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3．危害后果轻微。</w:t>
            </w:r>
          </w:p>
        </w:tc>
        <w:tc>
          <w:tcPr>
            <w:tcW w:w="38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《合同行政监督管理办法》第七条：经营者与消费者订立合同，不得利用格式条款等方式作出减轻或者免除自身责任的规定。格式条款中不得含有以下内容：</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（一）免除或者减轻经营者造成消费者人身伤害依法应当承担的责任；</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（二）免除或者减轻经营者因故意或者重大过失造成消费者财产损失依法应当承担的责任；</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（三）免除或者减轻经营者对其所提供的商品或者服务依法应当承担的修理、重作、更换、退货、补足商品数量、退还货款和服务费用等责任；</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（四）免除或者减轻经营者依法应当承担的违约责任；</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（五）免除或者减轻经营者根据合同的性质和目的应当履行的协助、通知、保密等义务；</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（六）其他免除或者减轻经营者自身责任的内容。</w:t>
            </w:r>
          </w:p>
        </w:tc>
        <w:tc>
          <w:tcPr>
            <w:tcW w:w="6160" w:type="dxa"/>
            <w:tcBorders>
              <w:top w:val="single" w:sz="6" w:space="0" w:color="000000"/>
              <w:left w:val="single" w:sz="6" w:space="0" w:color="000000"/>
              <w:bottom w:val="single" w:sz="6" w:space="0" w:color="000000"/>
              <w:right w:val="single" w:sz="8" w:space="0" w:color="000000"/>
            </w:tcBorders>
            <w:shd w:val="clear" w:color="auto" w:fill="FFFFFF"/>
            <w:vAlign w:val="center"/>
            <w:hideMark/>
          </w:tcPr>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合同行政监督管理办法》第十八条：经营者违反本办法第五条、第六条第一款、第七条、第八条、第九条、第十二条规定，法律、行政法规有规定的，依照其规定；没有规定的，由县级以上市场监督管理部门责令限期改正，给予警告，并可以处十万元以下罚款。</w:t>
            </w:r>
          </w:p>
        </w:tc>
      </w:tr>
      <w:tr w:rsidR="004E2378" w:rsidRPr="00A07AB3" w:rsidTr="004E2378">
        <w:trPr>
          <w:trHeight w:val="8231"/>
        </w:trPr>
        <w:tc>
          <w:tcPr>
            <w:tcW w:w="762" w:type="dxa"/>
            <w:tcBorders>
              <w:top w:val="single" w:sz="6" w:space="0" w:color="000000"/>
              <w:left w:val="single" w:sz="8" w:space="0" w:color="000000"/>
              <w:bottom w:val="single" w:sz="6" w:space="0" w:color="000000"/>
              <w:right w:val="single" w:sz="6" w:space="0" w:color="000000"/>
            </w:tcBorders>
            <w:shd w:val="clear" w:color="auto" w:fill="FFFFFF"/>
            <w:vAlign w:val="center"/>
            <w:hideMark/>
          </w:tcPr>
          <w:p w:rsidR="004E2378" w:rsidRPr="00A07AB3" w:rsidRDefault="004E2378" w:rsidP="004E2378">
            <w:pPr>
              <w:widowControl/>
              <w:jc w:val="center"/>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lastRenderedPageBreak/>
              <w:t>75</w:t>
            </w:r>
          </w:p>
        </w:tc>
        <w:tc>
          <w:tcPr>
            <w:tcW w:w="1441"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经营者与消费者订立合同，利用格式条款等方式作出加重消费者责任、排除或者限制消费者权利的规定</w:t>
            </w:r>
          </w:p>
        </w:tc>
        <w:tc>
          <w:tcPr>
            <w:tcW w:w="254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同时符合下列条件的：</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1．初次违法；</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2．及时改正；</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3．危害后果轻微。</w:t>
            </w:r>
          </w:p>
        </w:tc>
        <w:tc>
          <w:tcPr>
            <w:tcW w:w="38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《合同行政监督管理办法》第八条：经营者与消费者订立合同，不得利用格式条款等方式作出加重消费者责任、排除或者限制消费者权利的规定。格式条款中不得含有以下内容：</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（一）要求消费者承担的违约金或者损害赔偿金超过法定数额或者合理数额；</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（二）要求消费者承担依法应当由经营者承担的经营风险；</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（三）排除或者限制消费者依法自主选择商品或者服务的权利；</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（四）排除或者限制消费者依法变更或者解除合同的权利；</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（五）排除或者限制消费者依法请求支付违约金或者损害赔偿金的权利；</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（六）排除或者限制消费者依法投诉、举报、请求调解、申请仲裁、提起诉讼的权利；</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（七）经营者单方享有解释权或者最终解释权；</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（八）其他加重消费者责任、排除或者限制消费者权利的内容。</w:t>
            </w:r>
          </w:p>
        </w:tc>
        <w:tc>
          <w:tcPr>
            <w:tcW w:w="6160" w:type="dxa"/>
            <w:tcBorders>
              <w:top w:val="single" w:sz="6" w:space="0" w:color="000000"/>
              <w:left w:val="single" w:sz="6" w:space="0" w:color="000000"/>
              <w:bottom w:val="single" w:sz="6" w:space="0" w:color="000000"/>
              <w:right w:val="single" w:sz="8" w:space="0" w:color="000000"/>
            </w:tcBorders>
            <w:shd w:val="clear" w:color="auto" w:fill="FFFFFF"/>
            <w:vAlign w:val="center"/>
            <w:hideMark/>
          </w:tcPr>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合同行政监督管理办法》第十八条：经营者违反本办法第五条、第六条第一款、第七条、第八条、第九条、第十二条规定，法律、行政法规有规定的，依照其规定；没有规定的，由县级以上市场监督管理部门责令限期改正，给予警告，并可以处十万元以下罚款。</w:t>
            </w:r>
          </w:p>
        </w:tc>
      </w:tr>
      <w:tr w:rsidR="004E2378" w:rsidRPr="00A07AB3" w:rsidTr="004E2378">
        <w:trPr>
          <w:trHeight w:val="2873"/>
        </w:trPr>
        <w:tc>
          <w:tcPr>
            <w:tcW w:w="762" w:type="dxa"/>
            <w:tcBorders>
              <w:top w:val="single" w:sz="6" w:space="0" w:color="000000"/>
              <w:left w:val="single" w:sz="8" w:space="0" w:color="000000"/>
              <w:bottom w:val="single" w:sz="6" w:space="0" w:color="000000"/>
              <w:right w:val="single" w:sz="6" w:space="0" w:color="000000"/>
            </w:tcBorders>
            <w:shd w:val="clear" w:color="auto" w:fill="FFFFFF"/>
            <w:vAlign w:val="center"/>
            <w:hideMark/>
          </w:tcPr>
          <w:p w:rsidR="004E2378" w:rsidRPr="00A07AB3" w:rsidRDefault="004E2378" w:rsidP="004E2378">
            <w:pPr>
              <w:widowControl/>
              <w:jc w:val="center"/>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lastRenderedPageBreak/>
              <w:t>76</w:t>
            </w:r>
          </w:p>
        </w:tc>
        <w:tc>
          <w:tcPr>
            <w:tcW w:w="1441"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销售没有再利用产品标识的再利用电器电子产品</w:t>
            </w:r>
          </w:p>
        </w:tc>
        <w:tc>
          <w:tcPr>
            <w:tcW w:w="254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同时符合下列条件的：</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1．初次违法；</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2．及时改正；</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3．危害后果轻微；</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4．产品实物质量符合相关标准技术要求。</w:t>
            </w:r>
          </w:p>
        </w:tc>
        <w:tc>
          <w:tcPr>
            <w:tcW w:w="38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《中华人民共和国循环经济促进法》第三十九条第一款：回收的电器电子产品，经过修复后销售的，必须符合再利用产品标准，并在显著位置标识为再利用产品。</w:t>
            </w:r>
          </w:p>
        </w:tc>
        <w:tc>
          <w:tcPr>
            <w:tcW w:w="6160" w:type="dxa"/>
            <w:tcBorders>
              <w:top w:val="single" w:sz="6" w:space="0" w:color="000000"/>
              <w:left w:val="single" w:sz="6" w:space="0" w:color="000000"/>
              <w:bottom w:val="single" w:sz="6" w:space="0" w:color="000000"/>
              <w:right w:val="single" w:sz="8" w:space="0" w:color="000000"/>
            </w:tcBorders>
            <w:shd w:val="clear" w:color="auto" w:fill="FFFFFF"/>
            <w:vAlign w:val="center"/>
            <w:hideMark/>
          </w:tcPr>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中华人民共和国循环经济促进法》第五十六条第（一）项：违反本法规定，有下列行为之一的，由地方人民政府市场监督管理部门责令限期改正，可以处五千元以上五万元以下的罚款；逾期不改正的，依法吊销营业执照；造成损失的，依法承担赔偿责任：</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（一）销售没有再利用产品标识的再利用电器电子产品的。</w:t>
            </w:r>
          </w:p>
        </w:tc>
      </w:tr>
      <w:tr w:rsidR="004E2378" w:rsidRPr="00A07AB3" w:rsidTr="004E2378">
        <w:trPr>
          <w:trHeight w:val="2510"/>
        </w:trPr>
        <w:tc>
          <w:tcPr>
            <w:tcW w:w="762" w:type="dxa"/>
            <w:tcBorders>
              <w:top w:val="single" w:sz="6" w:space="0" w:color="000000"/>
              <w:left w:val="single" w:sz="8" w:space="0" w:color="000000"/>
              <w:bottom w:val="single" w:sz="6" w:space="0" w:color="000000"/>
              <w:right w:val="single" w:sz="6" w:space="0" w:color="000000"/>
            </w:tcBorders>
            <w:shd w:val="clear" w:color="auto" w:fill="FFFFFF"/>
            <w:vAlign w:val="center"/>
            <w:hideMark/>
          </w:tcPr>
          <w:p w:rsidR="004E2378" w:rsidRPr="00A07AB3" w:rsidRDefault="004E2378" w:rsidP="004E2378">
            <w:pPr>
              <w:widowControl/>
              <w:jc w:val="center"/>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77</w:t>
            </w:r>
          </w:p>
        </w:tc>
        <w:tc>
          <w:tcPr>
            <w:tcW w:w="1441"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销售没有再制造或者翻新产品标识的再制造或者翻新产品</w:t>
            </w:r>
          </w:p>
        </w:tc>
        <w:tc>
          <w:tcPr>
            <w:tcW w:w="254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同时符合下列条件的：</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1．初次违法；</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2．及时改正；</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3．危害后果轻微；</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4．产品实物质量符合相关标准技术要求。</w:t>
            </w:r>
          </w:p>
        </w:tc>
        <w:tc>
          <w:tcPr>
            <w:tcW w:w="38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《中华人民共和国循环经济促进法》第四十条第二款：销售的再制造产品和翻新产品的质量必须符合国家规定的标准，并在显著位置标识为再制造产品或者翻新产品。</w:t>
            </w:r>
          </w:p>
        </w:tc>
        <w:tc>
          <w:tcPr>
            <w:tcW w:w="6160" w:type="dxa"/>
            <w:tcBorders>
              <w:top w:val="single" w:sz="6" w:space="0" w:color="000000"/>
              <w:left w:val="single" w:sz="6" w:space="0" w:color="000000"/>
              <w:bottom w:val="single" w:sz="6" w:space="0" w:color="000000"/>
              <w:right w:val="single" w:sz="8" w:space="0" w:color="000000"/>
            </w:tcBorders>
            <w:shd w:val="clear" w:color="auto" w:fill="FFFFFF"/>
            <w:vAlign w:val="center"/>
            <w:hideMark/>
          </w:tcPr>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中华人民共和国循环经济促进法》第五十六条第（二）项：违反本法规定，有下列行为之一的，由地方人民政府市场监督管理部门责令限期改正，可以处五千元以上五万元以下的罚款；逾期不改正的，依法吊销营业执照；造成损失的，依法承担赔偿责任：（二）销售没有再制造或者翻新产品标识的再制造或者翻新产品的。</w:t>
            </w:r>
          </w:p>
        </w:tc>
      </w:tr>
      <w:tr w:rsidR="004E2378" w:rsidRPr="00A07AB3" w:rsidTr="004E2378">
        <w:trPr>
          <w:trHeight w:val="2765"/>
        </w:trPr>
        <w:tc>
          <w:tcPr>
            <w:tcW w:w="762" w:type="dxa"/>
            <w:tcBorders>
              <w:top w:val="single" w:sz="6" w:space="0" w:color="000000"/>
              <w:left w:val="single" w:sz="8" w:space="0" w:color="000000"/>
              <w:bottom w:val="single" w:sz="6" w:space="0" w:color="000000"/>
              <w:right w:val="single" w:sz="6" w:space="0" w:color="000000"/>
            </w:tcBorders>
            <w:shd w:val="clear" w:color="auto" w:fill="FFFFFF"/>
            <w:vAlign w:val="center"/>
            <w:hideMark/>
          </w:tcPr>
          <w:p w:rsidR="004E2378" w:rsidRPr="00A07AB3" w:rsidRDefault="004E2378" w:rsidP="004E2378">
            <w:pPr>
              <w:widowControl/>
              <w:jc w:val="center"/>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78</w:t>
            </w:r>
          </w:p>
        </w:tc>
        <w:tc>
          <w:tcPr>
            <w:tcW w:w="1441"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农业机械销售者未依照本条例的规定建立、保存销售记录</w:t>
            </w:r>
          </w:p>
        </w:tc>
        <w:tc>
          <w:tcPr>
            <w:tcW w:w="254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同时符合下列条件的：</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1．初次违法；</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2．及时改正；</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3．危害后果轻微。</w:t>
            </w:r>
          </w:p>
        </w:tc>
        <w:tc>
          <w:tcPr>
            <w:tcW w:w="38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农业机械安全监督管理条例》第十四条第二款：农业机械销售者应当建立销售记录制度，如实记录农业机械的名称、规格、生产批号、供货者名称及联系方式、销售流向等内容。销售记录保存期限不得少于3年。</w:t>
            </w:r>
          </w:p>
        </w:tc>
        <w:tc>
          <w:tcPr>
            <w:tcW w:w="6160" w:type="dxa"/>
            <w:tcBorders>
              <w:top w:val="single" w:sz="6" w:space="0" w:color="000000"/>
              <w:left w:val="single" w:sz="6" w:space="0" w:color="000000"/>
              <w:bottom w:val="single" w:sz="6" w:space="0" w:color="000000"/>
              <w:right w:val="single" w:sz="8" w:space="0" w:color="000000"/>
            </w:tcBorders>
            <w:shd w:val="clear" w:color="auto" w:fill="FFFFFF"/>
            <w:vAlign w:val="center"/>
            <w:hideMark/>
          </w:tcPr>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农业机械安全监督管理条例》第四十七条：农业机械销售者未依照本条例的规定建立、保存销售记录的，由县级以上人民政府市场监督管理部门责令改正，给予警告；拒不改正的，处1000元以上1万元以下罚款，并责令停业整顿；情节严重的，吊销营业执照。</w:t>
            </w:r>
          </w:p>
        </w:tc>
      </w:tr>
      <w:tr w:rsidR="004E2378" w:rsidRPr="00A07AB3" w:rsidTr="004E2378">
        <w:trPr>
          <w:trHeight w:val="3656"/>
        </w:trPr>
        <w:tc>
          <w:tcPr>
            <w:tcW w:w="762" w:type="dxa"/>
            <w:tcBorders>
              <w:top w:val="single" w:sz="6" w:space="0" w:color="000000"/>
              <w:left w:val="single" w:sz="8" w:space="0" w:color="000000"/>
              <w:bottom w:val="single" w:sz="8" w:space="0" w:color="000000"/>
              <w:right w:val="single" w:sz="6" w:space="0" w:color="000000"/>
            </w:tcBorders>
            <w:shd w:val="clear" w:color="auto" w:fill="FFFFFF"/>
            <w:vAlign w:val="center"/>
            <w:hideMark/>
          </w:tcPr>
          <w:p w:rsidR="004E2378" w:rsidRPr="00A07AB3" w:rsidRDefault="004E2378" w:rsidP="004E2378">
            <w:pPr>
              <w:widowControl/>
              <w:jc w:val="center"/>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lastRenderedPageBreak/>
              <w:t>79</w:t>
            </w:r>
          </w:p>
        </w:tc>
        <w:tc>
          <w:tcPr>
            <w:tcW w:w="1441" w:type="dxa"/>
            <w:tcBorders>
              <w:top w:val="single" w:sz="6" w:space="0" w:color="000000"/>
              <w:left w:val="single" w:sz="6" w:space="0" w:color="000000"/>
              <w:bottom w:val="single" w:sz="8" w:space="0" w:color="000000"/>
              <w:right w:val="single" w:sz="6" w:space="0" w:color="000000"/>
            </w:tcBorders>
            <w:shd w:val="clear" w:color="auto" w:fill="FFFFFF"/>
            <w:vAlign w:val="center"/>
            <w:hideMark/>
          </w:tcPr>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销售假冒专利的产品</w:t>
            </w:r>
          </w:p>
        </w:tc>
        <w:tc>
          <w:tcPr>
            <w:tcW w:w="2546" w:type="dxa"/>
            <w:tcBorders>
              <w:top w:val="single" w:sz="6" w:space="0" w:color="000000"/>
              <w:left w:val="single" w:sz="6" w:space="0" w:color="000000"/>
              <w:bottom w:val="single" w:sz="8" w:space="0" w:color="000000"/>
              <w:right w:val="single" w:sz="6" w:space="0" w:color="000000"/>
            </w:tcBorders>
            <w:shd w:val="clear" w:color="auto" w:fill="FFFFFF"/>
            <w:vAlign w:val="center"/>
            <w:hideMark/>
          </w:tcPr>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同时符合下列条件的：</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1．销售不知道是假冒专利的产品，并且能够证明该产品合法来源；</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2．及时改正。</w:t>
            </w:r>
          </w:p>
        </w:tc>
        <w:tc>
          <w:tcPr>
            <w:tcW w:w="3828" w:type="dxa"/>
            <w:tcBorders>
              <w:top w:val="single" w:sz="6" w:space="0" w:color="000000"/>
              <w:left w:val="single" w:sz="6" w:space="0" w:color="000000"/>
              <w:bottom w:val="single" w:sz="8" w:space="0" w:color="000000"/>
              <w:right w:val="single" w:sz="6" w:space="0" w:color="000000"/>
            </w:tcBorders>
            <w:shd w:val="clear" w:color="auto" w:fill="FFFFFF"/>
            <w:vAlign w:val="center"/>
            <w:hideMark/>
          </w:tcPr>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中华人民共和国专利法》第六十八条：假冒专利的，除依法承担民事责任外，由负责专利执法的部门责令改正并予公告，没收违法所得，可以处违法所得五倍以下的罚款；没有违法所得或者违法所得在五万元以下的，可以处二十五万元以下的罚款；构成犯罪的，依法追究刑事责任。</w:t>
            </w:r>
          </w:p>
        </w:tc>
        <w:tc>
          <w:tcPr>
            <w:tcW w:w="6160" w:type="dxa"/>
            <w:tcBorders>
              <w:top w:val="single" w:sz="6" w:space="0" w:color="000000"/>
              <w:left w:val="single" w:sz="6" w:space="0" w:color="000000"/>
              <w:bottom w:val="single" w:sz="8" w:space="0" w:color="000000"/>
              <w:right w:val="single" w:sz="8" w:space="0" w:color="000000"/>
            </w:tcBorders>
            <w:shd w:val="clear" w:color="auto" w:fill="FFFFFF"/>
            <w:vAlign w:val="center"/>
            <w:hideMark/>
          </w:tcPr>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《中华人民共和国专利法实施细则》第一百零一条第三款：销售不知道是假冒专利的产品，并且能够证明该产品合法来源的，由县级以上负责专利执法的部门责令停止销售。</w:t>
            </w:r>
          </w:p>
        </w:tc>
      </w:tr>
    </w:tbl>
    <w:p w:rsidR="004E2378" w:rsidRPr="00A07AB3" w:rsidRDefault="004E2378" w:rsidP="00566E03">
      <w:pPr>
        <w:widowControl/>
        <w:jc w:val="left"/>
        <w:rPr>
          <w:rFonts w:asciiTheme="minorEastAsia" w:hAnsiTheme="minorEastAsia" w:cs="宋体"/>
          <w:kern w:val="0"/>
          <w:szCs w:val="21"/>
        </w:rPr>
      </w:pPr>
    </w:p>
    <w:tbl>
      <w:tblPr>
        <w:tblW w:w="0" w:type="auto"/>
        <w:shd w:val="clear" w:color="auto" w:fill="FFFFFF"/>
        <w:tblCellMar>
          <w:top w:w="15" w:type="dxa"/>
          <w:left w:w="15" w:type="dxa"/>
          <w:bottom w:w="15" w:type="dxa"/>
          <w:right w:w="15" w:type="dxa"/>
        </w:tblCellMar>
        <w:tblLook w:val="04A0"/>
      </w:tblPr>
      <w:tblGrid>
        <w:gridCol w:w="683"/>
        <w:gridCol w:w="1410"/>
        <w:gridCol w:w="3420"/>
        <w:gridCol w:w="4064"/>
        <w:gridCol w:w="4662"/>
      </w:tblGrid>
      <w:tr w:rsidR="004E2378" w:rsidRPr="00A07AB3" w:rsidTr="004E2378">
        <w:trPr>
          <w:trHeight w:val="566"/>
          <w:tblHeader/>
        </w:trPr>
        <w:tc>
          <w:tcPr>
            <w:tcW w:w="703" w:type="dxa"/>
            <w:tcBorders>
              <w:top w:val="single" w:sz="8" w:space="0" w:color="000000"/>
              <w:left w:val="single" w:sz="8" w:space="0" w:color="000000"/>
              <w:bottom w:val="single" w:sz="6" w:space="0" w:color="000000"/>
              <w:right w:val="single" w:sz="6" w:space="0" w:color="000000"/>
            </w:tcBorders>
            <w:shd w:val="clear" w:color="auto" w:fill="FFFFFF"/>
            <w:vAlign w:val="center"/>
            <w:hideMark/>
          </w:tcPr>
          <w:p w:rsidR="004E2378" w:rsidRPr="00A07AB3" w:rsidRDefault="004E2378" w:rsidP="004E2378">
            <w:pPr>
              <w:widowControl/>
              <w:jc w:val="center"/>
              <w:rPr>
                <w:rFonts w:asciiTheme="minorEastAsia" w:hAnsiTheme="minorEastAsia" w:cs="宋体"/>
                <w:b/>
                <w:bCs/>
                <w:color w:val="000000"/>
                <w:kern w:val="0"/>
                <w:szCs w:val="21"/>
              </w:rPr>
            </w:pPr>
            <w:r w:rsidRPr="00A07AB3">
              <w:rPr>
                <w:rFonts w:asciiTheme="minorEastAsia" w:hAnsiTheme="minorEastAsia" w:cs="宋体" w:hint="eastAsia"/>
                <w:b/>
                <w:bCs/>
                <w:color w:val="000000"/>
                <w:kern w:val="0"/>
                <w:szCs w:val="21"/>
              </w:rPr>
              <w:t>序号</w:t>
            </w:r>
          </w:p>
        </w:tc>
        <w:tc>
          <w:tcPr>
            <w:tcW w:w="1453" w:type="dxa"/>
            <w:tcBorders>
              <w:top w:val="single" w:sz="8" w:space="0" w:color="000000"/>
              <w:left w:val="single" w:sz="6" w:space="0" w:color="000000"/>
              <w:bottom w:val="single" w:sz="6" w:space="0" w:color="000000"/>
              <w:right w:val="single" w:sz="6" w:space="0" w:color="000000"/>
            </w:tcBorders>
            <w:shd w:val="clear" w:color="auto" w:fill="FFFFFF"/>
            <w:vAlign w:val="center"/>
            <w:hideMark/>
          </w:tcPr>
          <w:p w:rsidR="004E2378" w:rsidRPr="00A07AB3" w:rsidRDefault="004E2378" w:rsidP="004E2378">
            <w:pPr>
              <w:widowControl/>
              <w:jc w:val="center"/>
              <w:rPr>
                <w:rFonts w:asciiTheme="minorEastAsia" w:hAnsiTheme="minorEastAsia" w:cs="宋体"/>
                <w:b/>
                <w:bCs/>
                <w:color w:val="000000"/>
                <w:kern w:val="0"/>
                <w:szCs w:val="21"/>
              </w:rPr>
            </w:pPr>
            <w:r w:rsidRPr="00A07AB3">
              <w:rPr>
                <w:rFonts w:asciiTheme="minorEastAsia" w:hAnsiTheme="minorEastAsia" w:cs="宋体" w:hint="eastAsia"/>
                <w:b/>
                <w:bCs/>
                <w:color w:val="000000"/>
                <w:kern w:val="0"/>
                <w:szCs w:val="21"/>
              </w:rPr>
              <w:t>违法行为</w:t>
            </w:r>
          </w:p>
        </w:tc>
        <w:tc>
          <w:tcPr>
            <w:tcW w:w="3547" w:type="dxa"/>
            <w:tcBorders>
              <w:top w:val="single" w:sz="8" w:space="0" w:color="000000"/>
              <w:left w:val="single" w:sz="6" w:space="0" w:color="000000"/>
              <w:bottom w:val="single" w:sz="6" w:space="0" w:color="000000"/>
              <w:right w:val="single" w:sz="6" w:space="0" w:color="000000"/>
            </w:tcBorders>
            <w:shd w:val="clear" w:color="auto" w:fill="FFFFFF"/>
            <w:vAlign w:val="center"/>
            <w:hideMark/>
          </w:tcPr>
          <w:p w:rsidR="004E2378" w:rsidRPr="00A07AB3" w:rsidRDefault="004E2378" w:rsidP="004E2378">
            <w:pPr>
              <w:widowControl/>
              <w:jc w:val="center"/>
              <w:rPr>
                <w:rFonts w:asciiTheme="minorEastAsia" w:hAnsiTheme="minorEastAsia" w:cs="宋体"/>
                <w:b/>
                <w:bCs/>
                <w:color w:val="000000"/>
                <w:kern w:val="0"/>
                <w:szCs w:val="21"/>
              </w:rPr>
            </w:pPr>
            <w:r w:rsidRPr="00A07AB3">
              <w:rPr>
                <w:rFonts w:asciiTheme="minorEastAsia" w:hAnsiTheme="minorEastAsia" w:cs="宋体" w:hint="eastAsia"/>
                <w:b/>
                <w:bCs/>
                <w:color w:val="000000"/>
                <w:kern w:val="0"/>
                <w:szCs w:val="21"/>
              </w:rPr>
              <w:t>减轻处罚的适用情形</w:t>
            </w:r>
          </w:p>
        </w:tc>
        <w:tc>
          <w:tcPr>
            <w:tcW w:w="4215" w:type="dxa"/>
            <w:tcBorders>
              <w:top w:val="single" w:sz="8" w:space="0" w:color="000000"/>
              <w:left w:val="single" w:sz="6" w:space="0" w:color="000000"/>
              <w:bottom w:val="single" w:sz="6" w:space="0" w:color="000000"/>
              <w:right w:val="single" w:sz="6" w:space="0" w:color="000000"/>
            </w:tcBorders>
            <w:shd w:val="clear" w:color="auto" w:fill="FFFFFF"/>
            <w:vAlign w:val="center"/>
            <w:hideMark/>
          </w:tcPr>
          <w:p w:rsidR="004E2378" w:rsidRPr="00A07AB3" w:rsidRDefault="004E2378" w:rsidP="004E2378">
            <w:pPr>
              <w:widowControl/>
              <w:jc w:val="center"/>
              <w:rPr>
                <w:rFonts w:asciiTheme="minorEastAsia" w:hAnsiTheme="minorEastAsia" w:cs="宋体"/>
                <w:b/>
                <w:bCs/>
                <w:color w:val="000000"/>
                <w:kern w:val="0"/>
                <w:szCs w:val="21"/>
              </w:rPr>
            </w:pPr>
            <w:r w:rsidRPr="00A07AB3">
              <w:rPr>
                <w:rFonts w:asciiTheme="minorEastAsia" w:hAnsiTheme="minorEastAsia" w:cs="宋体" w:hint="eastAsia"/>
                <w:b/>
                <w:bCs/>
                <w:color w:val="000000"/>
                <w:kern w:val="0"/>
                <w:szCs w:val="21"/>
              </w:rPr>
              <w:t>违法行为的定性依据</w:t>
            </w:r>
          </w:p>
        </w:tc>
        <w:tc>
          <w:tcPr>
            <w:tcW w:w="4840" w:type="dxa"/>
            <w:tcBorders>
              <w:top w:val="single" w:sz="8" w:space="0" w:color="000000"/>
              <w:left w:val="single" w:sz="6" w:space="0" w:color="000000"/>
              <w:bottom w:val="single" w:sz="6" w:space="0" w:color="000000"/>
              <w:right w:val="single" w:sz="8" w:space="0" w:color="000000"/>
            </w:tcBorders>
            <w:shd w:val="clear" w:color="auto" w:fill="FFFFFF"/>
            <w:vAlign w:val="center"/>
            <w:hideMark/>
          </w:tcPr>
          <w:p w:rsidR="004E2378" w:rsidRPr="00A07AB3" w:rsidRDefault="004E2378" w:rsidP="004E2378">
            <w:pPr>
              <w:widowControl/>
              <w:jc w:val="center"/>
              <w:rPr>
                <w:rFonts w:asciiTheme="minorEastAsia" w:hAnsiTheme="minorEastAsia" w:cs="宋体"/>
                <w:b/>
                <w:bCs/>
                <w:color w:val="000000"/>
                <w:kern w:val="0"/>
                <w:szCs w:val="21"/>
              </w:rPr>
            </w:pPr>
            <w:r w:rsidRPr="00A07AB3">
              <w:rPr>
                <w:rFonts w:asciiTheme="minorEastAsia" w:hAnsiTheme="minorEastAsia" w:cs="宋体" w:hint="eastAsia"/>
                <w:b/>
                <w:bCs/>
                <w:color w:val="000000"/>
                <w:kern w:val="0"/>
                <w:szCs w:val="21"/>
              </w:rPr>
              <w:t>违法行为的处罚依据</w:t>
            </w:r>
          </w:p>
        </w:tc>
      </w:tr>
      <w:tr w:rsidR="004E2378" w:rsidRPr="00A07AB3" w:rsidTr="004E2378">
        <w:trPr>
          <w:trHeight w:val="5603"/>
        </w:trPr>
        <w:tc>
          <w:tcPr>
            <w:tcW w:w="703" w:type="dxa"/>
            <w:tcBorders>
              <w:top w:val="single" w:sz="6" w:space="0" w:color="000000"/>
              <w:left w:val="single" w:sz="8" w:space="0" w:color="000000"/>
              <w:bottom w:val="single" w:sz="6" w:space="0" w:color="000000"/>
              <w:right w:val="single" w:sz="6" w:space="0" w:color="000000"/>
            </w:tcBorders>
            <w:shd w:val="clear" w:color="auto" w:fill="FFFFFF"/>
            <w:vAlign w:val="center"/>
            <w:hideMark/>
          </w:tcPr>
          <w:p w:rsidR="004E2378" w:rsidRPr="00A07AB3" w:rsidRDefault="004E2378" w:rsidP="004E2378">
            <w:pPr>
              <w:widowControl/>
              <w:jc w:val="center"/>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lastRenderedPageBreak/>
              <w:t>1</w:t>
            </w:r>
          </w:p>
        </w:tc>
        <w:tc>
          <w:tcPr>
            <w:tcW w:w="145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电子商务经营者违法搭售商品、服务</w:t>
            </w:r>
          </w:p>
        </w:tc>
        <w:tc>
          <w:tcPr>
            <w:tcW w:w="354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同时符合下列条件的：</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1．初次违法；</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2．违法行为持续时间不足三个月；</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3．非法经营额较少；</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4．未对消费者合法权益造成较大影响，未造成不良社会影响；</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5．及时改正。</w:t>
            </w:r>
          </w:p>
        </w:tc>
        <w:tc>
          <w:tcPr>
            <w:tcW w:w="421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《中华人民共和国电子商务法》第十九条：</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电子商务经营者搭售商品或者服务，应当以显著方式提醒消费者注意，不得将搭售商品或者服务作为默认同意的选项。</w:t>
            </w:r>
          </w:p>
        </w:tc>
        <w:tc>
          <w:tcPr>
            <w:tcW w:w="4840" w:type="dxa"/>
            <w:tcBorders>
              <w:top w:val="single" w:sz="6" w:space="0" w:color="000000"/>
              <w:left w:val="single" w:sz="6" w:space="0" w:color="000000"/>
              <w:bottom w:val="single" w:sz="6" w:space="0" w:color="000000"/>
              <w:right w:val="single" w:sz="8" w:space="0" w:color="000000"/>
            </w:tcBorders>
            <w:shd w:val="clear" w:color="auto" w:fill="FFFFFF"/>
            <w:vAlign w:val="center"/>
            <w:hideMark/>
          </w:tcPr>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《中华人民共和国电子商务法》第七十七条：</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电子商务经营者违反本法第十八条第一款规定提供搜索结果，或者违反本法第十九条规定搭售商品、服务的，由市场监督管理部门责令限期改正，没收违法所得，可以并处五万元以上二十万元以下的罚款；情节严重的，并处二十万元以上五十万元以下的罚款。</w:t>
            </w:r>
          </w:p>
        </w:tc>
      </w:tr>
      <w:tr w:rsidR="004E2378" w:rsidRPr="00A07AB3" w:rsidTr="004E2378">
        <w:trPr>
          <w:trHeight w:val="4556"/>
        </w:trPr>
        <w:tc>
          <w:tcPr>
            <w:tcW w:w="703" w:type="dxa"/>
            <w:tcBorders>
              <w:top w:val="single" w:sz="6" w:space="0" w:color="000000"/>
              <w:left w:val="single" w:sz="8" w:space="0" w:color="000000"/>
              <w:bottom w:val="single" w:sz="6" w:space="0" w:color="000000"/>
              <w:right w:val="single" w:sz="6" w:space="0" w:color="000000"/>
            </w:tcBorders>
            <w:shd w:val="clear" w:color="auto" w:fill="FFFFFF"/>
            <w:vAlign w:val="center"/>
            <w:hideMark/>
          </w:tcPr>
          <w:p w:rsidR="004E2378" w:rsidRPr="00A07AB3" w:rsidRDefault="004E2378" w:rsidP="004E2378">
            <w:pPr>
              <w:widowControl/>
              <w:jc w:val="center"/>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lastRenderedPageBreak/>
              <w:t>2</w:t>
            </w:r>
          </w:p>
        </w:tc>
        <w:tc>
          <w:tcPr>
            <w:tcW w:w="145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网络商品经营者在网络交易产品信息主页面展示的水效标识不符合规定</w:t>
            </w:r>
          </w:p>
        </w:tc>
        <w:tc>
          <w:tcPr>
            <w:tcW w:w="354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同时符合下列条件的：</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1．初次违法；</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2．违法行为持续时间不足三个月；</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3．未对消费者合法权益造成较大影响，未造成不良社会影响；</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4．及时改正。</w:t>
            </w:r>
          </w:p>
        </w:tc>
        <w:tc>
          <w:tcPr>
            <w:tcW w:w="421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《水效标识管理办法》第八条：</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凡列入《目录》的产品，应当在产品或者产品最小包装的明显部位标注水效标识，并在产品使用说明书中予以说明。对于网络交易，销售者应当在产品信息展示主页面醒目位置展示相应的水效标识。</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《水效标识管理办法》第十一条第二款：</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在产品包装物、说明书、广告宣传以及网络商品交易产品信息展示主页面中使用的水效标识，可按比例放大或者缩小，并清晰可辨。</w:t>
            </w:r>
          </w:p>
        </w:tc>
        <w:tc>
          <w:tcPr>
            <w:tcW w:w="4840" w:type="dxa"/>
            <w:tcBorders>
              <w:top w:val="single" w:sz="6" w:space="0" w:color="000000"/>
              <w:left w:val="single" w:sz="6" w:space="0" w:color="000000"/>
              <w:bottom w:val="single" w:sz="6" w:space="0" w:color="000000"/>
              <w:right w:val="single" w:sz="8" w:space="0" w:color="000000"/>
            </w:tcBorders>
            <w:shd w:val="clear" w:color="auto" w:fill="FFFFFF"/>
            <w:vAlign w:val="center"/>
            <w:hideMark/>
          </w:tcPr>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《水效标识管理办法》第二十八条第三项：</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违反本办法规定，销售者（含网络商品经营者）有下列情形之一的，予以通报，并处一万元以上三万元以下罚款：（三）在网络交易产品信息主页面展示的水效标识不符合规定的；</w:t>
            </w:r>
          </w:p>
        </w:tc>
      </w:tr>
      <w:tr w:rsidR="004E2378" w:rsidRPr="00A07AB3" w:rsidTr="004E2378">
        <w:trPr>
          <w:trHeight w:val="3665"/>
        </w:trPr>
        <w:tc>
          <w:tcPr>
            <w:tcW w:w="703" w:type="dxa"/>
            <w:tcBorders>
              <w:top w:val="single" w:sz="6" w:space="0" w:color="000000"/>
              <w:left w:val="single" w:sz="8" w:space="0" w:color="000000"/>
              <w:bottom w:val="single" w:sz="6" w:space="0" w:color="000000"/>
              <w:right w:val="single" w:sz="6" w:space="0" w:color="000000"/>
            </w:tcBorders>
            <w:shd w:val="clear" w:color="auto" w:fill="FFFFFF"/>
            <w:vAlign w:val="center"/>
            <w:hideMark/>
          </w:tcPr>
          <w:p w:rsidR="004E2378" w:rsidRPr="00A07AB3" w:rsidRDefault="004E2378" w:rsidP="004E2378">
            <w:pPr>
              <w:widowControl/>
              <w:jc w:val="center"/>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3</w:t>
            </w:r>
          </w:p>
        </w:tc>
        <w:tc>
          <w:tcPr>
            <w:tcW w:w="145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经营者对其商品作虚假或者引人误解的商业宣传</w:t>
            </w:r>
          </w:p>
        </w:tc>
        <w:tc>
          <w:tcPr>
            <w:tcW w:w="354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同时符合下列条件的：</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1．初次违法；</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2．影响力和影响范围较小，对市场秩序的扰乱程度较轻，对消费者欺骗、误导作用较小；</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3．持续时间较短，或者影响人数较少，或案涉商品或者服务经营额较少；</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4．及时改正。</w:t>
            </w:r>
          </w:p>
        </w:tc>
        <w:tc>
          <w:tcPr>
            <w:tcW w:w="421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《中华人民共和国反不正当竞争法》第八条第一款：</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经营者不得对其商品的性能、功能、质量、销售状况、用户评价、曾获荣誉等作虚假或者引人误解的商业宣传，欺骗、误导消费者。</w:t>
            </w:r>
          </w:p>
        </w:tc>
        <w:tc>
          <w:tcPr>
            <w:tcW w:w="4840" w:type="dxa"/>
            <w:tcBorders>
              <w:top w:val="single" w:sz="6" w:space="0" w:color="000000"/>
              <w:left w:val="single" w:sz="6" w:space="0" w:color="000000"/>
              <w:bottom w:val="single" w:sz="6" w:space="0" w:color="000000"/>
              <w:right w:val="single" w:sz="8" w:space="0" w:color="000000"/>
            </w:tcBorders>
            <w:shd w:val="clear" w:color="auto" w:fill="FFFFFF"/>
            <w:vAlign w:val="center"/>
            <w:hideMark/>
          </w:tcPr>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《中华人民共和国反不正当竞争法》第二十条第一款：</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经营者违反本法第八条规定对其商品作虚假或者引人误解的商业宣传，或者通过组织虚假交易等方式帮助其他经营者进行虚假或者引人误解的商业宣传的，由监督检查部门责令停止违法行为，处二十万元以上一百万元以下的罚款；情节严重的，处一百万元以上二百万元以下的罚款，可以吊销营业执照。</w:t>
            </w:r>
          </w:p>
        </w:tc>
      </w:tr>
      <w:tr w:rsidR="004E2378" w:rsidRPr="00A07AB3" w:rsidTr="004E2378">
        <w:trPr>
          <w:trHeight w:val="8230"/>
        </w:trPr>
        <w:tc>
          <w:tcPr>
            <w:tcW w:w="703" w:type="dxa"/>
            <w:tcBorders>
              <w:top w:val="single" w:sz="6" w:space="0" w:color="000000"/>
              <w:left w:val="single" w:sz="8" w:space="0" w:color="000000"/>
              <w:bottom w:val="single" w:sz="6" w:space="0" w:color="000000"/>
              <w:right w:val="single" w:sz="6" w:space="0" w:color="000000"/>
            </w:tcBorders>
            <w:shd w:val="clear" w:color="auto" w:fill="FFFFFF"/>
            <w:vAlign w:val="center"/>
            <w:hideMark/>
          </w:tcPr>
          <w:p w:rsidR="004E2378" w:rsidRPr="00A07AB3" w:rsidRDefault="004E2378" w:rsidP="004E2378">
            <w:pPr>
              <w:widowControl/>
              <w:jc w:val="center"/>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lastRenderedPageBreak/>
              <w:t>4</w:t>
            </w:r>
          </w:p>
        </w:tc>
        <w:tc>
          <w:tcPr>
            <w:tcW w:w="145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销售不符合保障人体健康和人身、财产安全的国家标准、行业标准的产品</w:t>
            </w:r>
          </w:p>
        </w:tc>
        <w:tc>
          <w:tcPr>
            <w:tcW w:w="354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同时符合下列条件的：</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1．有充分证据证明销售者已按照《工业产品销售单位落实质量安全主体责任监督管理规定》落实主体责任、验明产品合格证明和其他标识；</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2．未发生人体健康和人身、财产受损或者负面舆情等情形；</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3．能够如实说明进货来源，提供发票、供货方营业执照等有效证明材料。</w:t>
            </w:r>
          </w:p>
        </w:tc>
        <w:tc>
          <w:tcPr>
            <w:tcW w:w="421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《中华人民共和国产品质量法》第十三条：</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可能危及人体健康和人身、财产安全的工业产品，必须符合保障人体健康和人身、财产安全的国家标准、行业标准；未制定国家标准、行业标准的，必须符合保障人体健康和人身、财产安全的要求。</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禁止生产、销售不符合保障人体健康和人身、财产安全的标准和要求的工业产品。具体管理办法由国务院规定。</w:t>
            </w:r>
          </w:p>
        </w:tc>
        <w:tc>
          <w:tcPr>
            <w:tcW w:w="4840" w:type="dxa"/>
            <w:tcBorders>
              <w:top w:val="single" w:sz="6" w:space="0" w:color="000000"/>
              <w:left w:val="single" w:sz="6" w:space="0" w:color="000000"/>
              <w:bottom w:val="single" w:sz="6" w:space="0" w:color="000000"/>
              <w:right w:val="single" w:sz="8" w:space="0" w:color="000000"/>
            </w:tcBorders>
            <w:shd w:val="clear" w:color="auto" w:fill="FFFFFF"/>
            <w:vAlign w:val="center"/>
            <w:hideMark/>
          </w:tcPr>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《中华人民共和国产品质量法》第四十九条：</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生产、销售不符合保障人体健康和人身、财产安全的国家标准、行业标准的产品的，责令停止生产、销售，没收违法生产、销售的产品，并处违法生产、销售产品（包括已售出和未售出的产品，下同）货值金额等值以上三倍以下的罚款；有违法所得的，并处没收违法所得；情节严重的，吊销营业执照；构成犯罪的，依法追究刑事责任。</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《中华人民共和国产品质量法》第五十五条：</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销售者销售本法第四十九条至第五十三条规定禁止销售的产品，有充分证据证明其不知道该产品为禁止销售的产品并如实说明其进货来源的，可以从轻或者减轻处罚。</w:t>
            </w:r>
          </w:p>
        </w:tc>
      </w:tr>
      <w:tr w:rsidR="004E2378" w:rsidRPr="00A07AB3" w:rsidTr="004E2378">
        <w:trPr>
          <w:trHeight w:val="8201"/>
        </w:trPr>
        <w:tc>
          <w:tcPr>
            <w:tcW w:w="703" w:type="dxa"/>
            <w:tcBorders>
              <w:top w:val="single" w:sz="6" w:space="0" w:color="000000"/>
              <w:left w:val="single" w:sz="8" w:space="0" w:color="000000"/>
              <w:bottom w:val="single" w:sz="6" w:space="0" w:color="000000"/>
              <w:right w:val="single" w:sz="6" w:space="0" w:color="000000"/>
            </w:tcBorders>
            <w:shd w:val="clear" w:color="auto" w:fill="FFFFFF"/>
            <w:vAlign w:val="center"/>
            <w:hideMark/>
          </w:tcPr>
          <w:p w:rsidR="004E2378" w:rsidRPr="00A07AB3" w:rsidRDefault="004E2378" w:rsidP="004E2378">
            <w:pPr>
              <w:widowControl/>
              <w:jc w:val="center"/>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lastRenderedPageBreak/>
              <w:t>5</w:t>
            </w:r>
          </w:p>
        </w:tc>
        <w:tc>
          <w:tcPr>
            <w:tcW w:w="145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销售的产品涉嫌在产品中掺杂、掺假，以假充真，以次充好，或者以不合格产品冒充合格产品</w:t>
            </w:r>
          </w:p>
        </w:tc>
        <w:tc>
          <w:tcPr>
            <w:tcW w:w="354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同时符合下列条件的：</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1．有充分证据证明销售者已按照《工业产品销售单位落实质量安全主体责任监督管理规定》落实主体责任、验明产品合格证明和其他标识；</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2．未发生人体健康和人身、财产受损或者负面舆情等情形；</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3．能够如实说明进货来源，提供发票、供货方营业执照等有效证明材料。</w:t>
            </w:r>
          </w:p>
        </w:tc>
        <w:tc>
          <w:tcPr>
            <w:tcW w:w="421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《中华人民共和国产品质量法》第三十九条：</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销售者销售产品，不得掺杂、掺假，不得以假充真、以次充好，不得以不合格产品冒充合格产品。</w:t>
            </w:r>
          </w:p>
        </w:tc>
        <w:tc>
          <w:tcPr>
            <w:tcW w:w="4840" w:type="dxa"/>
            <w:tcBorders>
              <w:top w:val="single" w:sz="6" w:space="0" w:color="000000"/>
              <w:left w:val="single" w:sz="6" w:space="0" w:color="000000"/>
              <w:bottom w:val="single" w:sz="6" w:space="0" w:color="000000"/>
              <w:right w:val="single" w:sz="8" w:space="0" w:color="000000"/>
            </w:tcBorders>
            <w:shd w:val="clear" w:color="auto" w:fill="FFFFFF"/>
            <w:vAlign w:val="center"/>
            <w:hideMark/>
          </w:tcPr>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《中华人民共和国产品质量法》第五十条：</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在产品中掺杂、掺假，以假充真，以次充好，或者以不合格产品冒充合格产品的，责令停止生产、销售，没收违法生产、销售的产品，并处违法生产、销售产品货值金额百分之五十以上三倍以下的罚款；有违法所得的，并处没收违法所得；情节严重的，吊销营业执照；构成犯罪的，依法追究刑事责任。</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《中华人民共和国产品质量法》第五十五条：</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销售者销售本法第四十九条至第五十三条规定禁止销售的产品，有充分证据证明其不知道该产品为禁止销售的产品并如实说明其进货来源的，可以从轻或者减轻处罚。</w:t>
            </w:r>
          </w:p>
        </w:tc>
      </w:tr>
      <w:tr w:rsidR="004E2378" w:rsidRPr="00A07AB3" w:rsidTr="004E2378">
        <w:trPr>
          <w:trHeight w:val="566"/>
        </w:trPr>
        <w:tc>
          <w:tcPr>
            <w:tcW w:w="703" w:type="dxa"/>
            <w:tcBorders>
              <w:top w:val="single" w:sz="6" w:space="0" w:color="000000"/>
              <w:left w:val="single" w:sz="8" w:space="0" w:color="000000"/>
              <w:bottom w:val="single" w:sz="6" w:space="0" w:color="000000"/>
              <w:right w:val="single" w:sz="6" w:space="0" w:color="000000"/>
            </w:tcBorders>
            <w:shd w:val="clear" w:color="auto" w:fill="FFFFFF"/>
            <w:vAlign w:val="center"/>
            <w:hideMark/>
          </w:tcPr>
          <w:p w:rsidR="004E2378" w:rsidRPr="00A07AB3" w:rsidRDefault="004E2378" w:rsidP="004E2378">
            <w:pPr>
              <w:widowControl/>
              <w:jc w:val="center"/>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lastRenderedPageBreak/>
              <w:t>6</w:t>
            </w:r>
          </w:p>
        </w:tc>
        <w:tc>
          <w:tcPr>
            <w:tcW w:w="145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销售国家明令淘汰并停止销售的产品</w:t>
            </w:r>
          </w:p>
        </w:tc>
        <w:tc>
          <w:tcPr>
            <w:tcW w:w="354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同时符合下列条件的：</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1．有充分证据证明销售者已按照《工业产品销售单位落实质量安全主体责任监督管理规定》落实主体责任、验明产品合格证明和其他标识；</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2．未发生人体健康和人身、财产受损或者负面舆情等情形；</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3．能够如实说明进货来源，提供发票、供货方营业执照等有效证明材料。</w:t>
            </w:r>
          </w:p>
        </w:tc>
        <w:tc>
          <w:tcPr>
            <w:tcW w:w="421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《中华人民共和国产品质量法》第三十五条：</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销售者不得销售国家明令淘汰并停止销售的产品和失效、变质的产品。</w:t>
            </w:r>
          </w:p>
        </w:tc>
        <w:tc>
          <w:tcPr>
            <w:tcW w:w="4840" w:type="dxa"/>
            <w:tcBorders>
              <w:top w:val="single" w:sz="6" w:space="0" w:color="000000"/>
              <w:left w:val="single" w:sz="6" w:space="0" w:color="000000"/>
              <w:bottom w:val="single" w:sz="6" w:space="0" w:color="000000"/>
              <w:right w:val="single" w:sz="8" w:space="0" w:color="000000"/>
            </w:tcBorders>
            <w:shd w:val="clear" w:color="auto" w:fill="FFFFFF"/>
            <w:vAlign w:val="center"/>
            <w:hideMark/>
          </w:tcPr>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《中华人民共和国产品质量法》第五十一条：</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生产国家明令淘汰的产品的，销售国家明令淘汰并停止销售的产品的，责令停止生产、销售，没收违法生产、销售的产品，并处违法生产、销售产品货值金额等值以下的罚款；有违法所得的，并处没收违法所得；情节严重的，吊销营业执照。</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《中华人民共和国产品质量法》第五十五条：</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销售者销售本法第四十九条至第五十三条规定禁止销售的产品，有充分证据证明其不知道该产品为禁止销售的产品并如实说明其进货来源的，可以从轻或者减轻处罚。</w:t>
            </w:r>
          </w:p>
        </w:tc>
      </w:tr>
      <w:tr w:rsidR="004E2378" w:rsidRPr="00A07AB3" w:rsidTr="004E2378">
        <w:trPr>
          <w:trHeight w:val="3992"/>
        </w:trPr>
        <w:tc>
          <w:tcPr>
            <w:tcW w:w="703" w:type="dxa"/>
            <w:tcBorders>
              <w:top w:val="single" w:sz="6" w:space="0" w:color="000000"/>
              <w:left w:val="single" w:sz="8" w:space="0" w:color="000000"/>
              <w:bottom w:val="single" w:sz="6" w:space="0" w:color="000000"/>
              <w:right w:val="single" w:sz="6" w:space="0" w:color="000000"/>
            </w:tcBorders>
            <w:shd w:val="clear" w:color="auto" w:fill="FFFFFF"/>
            <w:vAlign w:val="center"/>
            <w:hideMark/>
          </w:tcPr>
          <w:p w:rsidR="004E2378" w:rsidRPr="00A07AB3" w:rsidRDefault="004E2378" w:rsidP="004E2378">
            <w:pPr>
              <w:widowControl/>
              <w:jc w:val="center"/>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7</w:t>
            </w:r>
          </w:p>
        </w:tc>
        <w:tc>
          <w:tcPr>
            <w:tcW w:w="145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销售失效、变质的产品</w:t>
            </w:r>
          </w:p>
        </w:tc>
        <w:tc>
          <w:tcPr>
            <w:tcW w:w="354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同时符合下列条件的：</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1．有充分证据证明销售者已按照《工业产品销售单位落实质量安全主体责任监督管理规定》落实主体责任、验明产品合格证明和其他标识；</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2．未发生人体健康和人身、财产受损或者负面舆情等情形；</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3．能够如实说明进货来源，提供发票、供货方营业执照等有效证明材料。</w:t>
            </w:r>
          </w:p>
        </w:tc>
        <w:tc>
          <w:tcPr>
            <w:tcW w:w="421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《中华人民共和国产品质量法》第三十五条：</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销售者不得销售国家明令淘汰并停止销售的产品和失效、变质的产品。</w:t>
            </w:r>
          </w:p>
        </w:tc>
        <w:tc>
          <w:tcPr>
            <w:tcW w:w="4840" w:type="dxa"/>
            <w:tcBorders>
              <w:top w:val="single" w:sz="6" w:space="0" w:color="000000"/>
              <w:left w:val="single" w:sz="6" w:space="0" w:color="000000"/>
              <w:bottom w:val="single" w:sz="6" w:space="0" w:color="000000"/>
              <w:right w:val="single" w:sz="8" w:space="0" w:color="000000"/>
            </w:tcBorders>
            <w:shd w:val="clear" w:color="auto" w:fill="FFFFFF"/>
            <w:vAlign w:val="center"/>
            <w:hideMark/>
          </w:tcPr>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《中华人民共和国产品质量法》第五十二条：</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销售失效、变质的产品的，责令停止销售，没收违法销售的产品，并处违法销售产品货值金额二倍以下的罚款；有违法所得的，并处没收违法所得；情节严重的，吊销营业执照；构成犯罪的，依法追究刑事责任。</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《中华人民共和国产品质量法》第五十五条：</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销售者销售本法第四十九条至第五十三条规定禁止销售的产品，有充分证据证明其不知道该产品为禁止销售的产品并如实说明其进货来源的，可以从轻或者减轻处罚。</w:t>
            </w:r>
          </w:p>
        </w:tc>
      </w:tr>
      <w:tr w:rsidR="004E2378" w:rsidRPr="00A07AB3" w:rsidTr="004E2378">
        <w:trPr>
          <w:trHeight w:val="3953"/>
        </w:trPr>
        <w:tc>
          <w:tcPr>
            <w:tcW w:w="703" w:type="dxa"/>
            <w:tcBorders>
              <w:top w:val="single" w:sz="6" w:space="0" w:color="000000"/>
              <w:left w:val="single" w:sz="8" w:space="0" w:color="000000"/>
              <w:bottom w:val="single" w:sz="6" w:space="0" w:color="000000"/>
              <w:right w:val="single" w:sz="6" w:space="0" w:color="000000"/>
            </w:tcBorders>
            <w:shd w:val="clear" w:color="auto" w:fill="FFFFFF"/>
            <w:vAlign w:val="center"/>
            <w:hideMark/>
          </w:tcPr>
          <w:p w:rsidR="004E2378" w:rsidRPr="00A07AB3" w:rsidRDefault="004E2378" w:rsidP="004E2378">
            <w:pPr>
              <w:widowControl/>
              <w:jc w:val="center"/>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lastRenderedPageBreak/>
              <w:t>8</w:t>
            </w:r>
          </w:p>
        </w:tc>
        <w:tc>
          <w:tcPr>
            <w:tcW w:w="145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销售的产品涉嫌伪造产品产地，伪造或者冒用他人厂名、厂址</w:t>
            </w:r>
          </w:p>
        </w:tc>
        <w:tc>
          <w:tcPr>
            <w:tcW w:w="354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同时符合下列条件的：</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1．有充分证据证明销售者已按照《工业产品销售单位落实质量安全主体责任监督管理规定》落实主体责任、验明产品合格证明和其他标识；</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2．未发生人体健康和人身、财产受损或者负面舆情等情形；</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3．能够如实说明进货来源，提供发票、供货方营业执照等有效证明材料。</w:t>
            </w:r>
          </w:p>
        </w:tc>
        <w:tc>
          <w:tcPr>
            <w:tcW w:w="421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《中华人民共和国产品质量法》第三十七条：</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销售者不得伪造产地，不得伪造或者冒用他人的厂名、厂址。</w:t>
            </w:r>
          </w:p>
        </w:tc>
        <w:tc>
          <w:tcPr>
            <w:tcW w:w="4840" w:type="dxa"/>
            <w:tcBorders>
              <w:top w:val="single" w:sz="6" w:space="0" w:color="000000"/>
              <w:left w:val="single" w:sz="6" w:space="0" w:color="000000"/>
              <w:bottom w:val="single" w:sz="6" w:space="0" w:color="000000"/>
              <w:right w:val="single" w:sz="8" w:space="0" w:color="000000"/>
            </w:tcBorders>
            <w:shd w:val="clear" w:color="auto" w:fill="FFFFFF"/>
            <w:vAlign w:val="center"/>
            <w:hideMark/>
          </w:tcPr>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《中华人民共和国产品质量法》第五十三条：</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伪造产品产地的，伪造或者冒用他人厂名、厂址的，伪造或者冒用认证标志等质量标志的，责令改正，没收违法生产、销售的产品，并处违法生产、销售产品货值金额等值以下的罚款；有违法所得的，并处没收违法所得；情节严重的，吊销营业执照。</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《中华人民共和国产品质量法》第五十五条：</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销售者销售本法第四十九条至第五十三条规定禁止销售的产品，有充分证据证明其不知道该产品为禁止销售的产品并如实说明其进货来源的，可以从轻或者减轻处罚。</w:t>
            </w:r>
          </w:p>
        </w:tc>
      </w:tr>
      <w:tr w:rsidR="004E2378" w:rsidRPr="00A07AB3" w:rsidTr="004E2378">
        <w:trPr>
          <w:trHeight w:val="4262"/>
        </w:trPr>
        <w:tc>
          <w:tcPr>
            <w:tcW w:w="703" w:type="dxa"/>
            <w:tcBorders>
              <w:top w:val="single" w:sz="6" w:space="0" w:color="000000"/>
              <w:left w:val="single" w:sz="8" w:space="0" w:color="000000"/>
              <w:bottom w:val="single" w:sz="6" w:space="0" w:color="000000"/>
              <w:right w:val="single" w:sz="6" w:space="0" w:color="000000"/>
            </w:tcBorders>
            <w:shd w:val="clear" w:color="auto" w:fill="FFFFFF"/>
            <w:vAlign w:val="center"/>
            <w:hideMark/>
          </w:tcPr>
          <w:p w:rsidR="004E2378" w:rsidRPr="00A07AB3" w:rsidRDefault="004E2378" w:rsidP="004E2378">
            <w:pPr>
              <w:widowControl/>
              <w:jc w:val="center"/>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9</w:t>
            </w:r>
          </w:p>
        </w:tc>
        <w:tc>
          <w:tcPr>
            <w:tcW w:w="145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销售的产品涉嫌伪造或者冒用认证标志等质量标志</w:t>
            </w:r>
          </w:p>
        </w:tc>
        <w:tc>
          <w:tcPr>
            <w:tcW w:w="354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同时符合下列条件的：</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1．有充分证据证明销售者已按照《工业产品销售单位落实质量安全主体责任监督管理规定》落实主体责任、验明产品合格证明和其他标识；</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2．未发生人体健康和人身、财产受损或者负面舆情等情形；</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3．能够如实说明进货来源，提供发票、供货方营业执照等有效证明材料。</w:t>
            </w:r>
          </w:p>
        </w:tc>
        <w:tc>
          <w:tcPr>
            <w:tcW w:w="421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《中华人民共和国产品质量法》第三十八条：</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销售者不得伪造或者冒用认证标志等质量标志。</w:t>
            </w:r>
          </w:p>
        </w:tc>
        <w:tc>
          <w:tcPr>
            <w:tcW w:w="4840" w:type="dxa"/>
            <w:tcBorders>
              <w:top w:val="single" w:sz="6" w:space="0" w:color="000000"/>
              <w:left w:val="single" w:sz="6" w:space="0" w:color="000000"/>
              <w:bottom w:val="single" w:sz="6" w:space="0" w:color="000000"/>
              <w:right w:val="single" w:sz="8" w:space="0" w:color="000000"/>
            </w:tcBorders>
            <w:shd w:val="clear" w:color="auto" w:fill="FFFFFF"/>
            <w:vAlign w:val="center"/>
            <w:hideMark/>
          </w:tcPr>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《中华人民共和国产品质量法》第五十三条：</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伪造产品产地的，伪造或者冒用他人厂名、厂址的，伪造或者冒用认证标志等质量标志的，责令改正，没收违法生产、销售的产品，并处违法生产、销售产品货值金额等值以下的罚款；有违法所得的，并处没收违法所得；情节严重的，吊销营业执照。</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《中华人民共和国产品质量法》第五十五条：</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销售者销售本法第四十九条至第五十三条规定禁止销售的产品，有充分证据证明其不知道该产品为禁止销售的产品并如实说明其进货来源的，可以从轻或者减轻处罚。</w:t>
            </w:r>
          </w:p>
        </w:tc>
      </w:tr>
      <w:tr w:rsidR="004E2378" w:rsidRPr="00A07AB3" w:rsidTr="004E2378">
        <w:trPr>
          <w:trHeight w:val="4432"/>
        </w:trPr>
        <w:tc>
          <w:tcPr>
            <w:tcW w:w="703" w:type="dxa"/>
            <w:tcBorders>
              <w:top w:val="single" w:sz="6" w:space="0" w:color="000000"/>
              <w:left w:val="single" w:sz="8" w:space="0" w:color="000000"/>
              <w:bottom w:val="single" w:sz="6" w:space="0" w:color="000000"/>
              <w:right w:val="single" w:sz="6" w:space="0" w:color="000000"/>
            </w:tcBorders>
            <w:shd w:val="clear" w:color="auto" w:fill="FFFFFF"/>
            <w:vAlign w:val="center"/>
            <w:hideMark/>
          </w:tcPr>
          <w:p w:rsidR="004E2378" w:rsidRPr="00A07AB3" w:rsidRDefault="004E2378" w:rsidP="004E2378">
            <w:pPr>
              <w:widowControl/>
              <w:jc w:val="center"/>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lastRenderedPageBreak/>
              <w:t>10</w:t>
            </w:r>
          </w:p>
        </w:tc>
        <w:tc>
          <w:tcPr>
            <w:tcW w:w="145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通过积分、礼券、兑换券、代金券等折抵价款时，拒不按约定折抵价款</w:t>
            </w:r>
          </w:p>
        </w:tc>
        <w:tc>
          <w:tcPr>
            <w:tcW w:w="354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同时符合下列条件的：</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1．初次违法；</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2．违法行为持续时间不足三个月，价格权益受损人数较少或者案涉商品、服务的价格、价值较小；</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3．及时改正。</w:t>
            </w:r>
          </w:p>
        </w:tc>
        <w:tc>
          <w:tcPr>
            <w:tcW w:w="421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《中华人民共和国价格法》第十四条第四项：</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经营者不得有下列不正当价格行为：（四）利用虚假的或者使人误解的价格手段，诱骗消费者或者其他经营者与其进行交易；</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《明码标价和禁止价格欺诈规定》第十九条第七项：</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经营者不得实施下列价格欺诈行为：（七）通过积分、礼券、兑换券、代金券等折抵价款时，拒不按约定折抵价款；</w:t>
            </w:r>
          </w:p>
        </w:tc>
        <w:tc>
          <w:tcPr>
            <w:tcW w:w="4840" w:type="dxa"/>
            <w:tcBorders>
              <w:top w:val="single" w:sz="6" w:space="0" w:color="000000"/>
              <w:left w:val="single" w:sz="6" w:space="0" w:color="000000"/>
              <w:bottom w:val="single" w:sz="6" w:space="0" w:color="000000"/>
              <w:right w:val="single" w:sz="8" w:space="0" w:color="000000"/>
            </w:tcBorders>
            <w:shd w:val="clear" w:color="auto" w:fill="FFFFFF"/>
            <w:vAlign w:val="center"/>
            <w:hideMark/>
          </w:tcPr>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《价格违法行为行政处罚规定》第七条：</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经营者违反价格法第十四条的规定，利用虚假的或者使人误解的价格手段，诱骗消费者或者其他经营者与其进行交易的，责令改正，没收违法所得，并处违法所得5倍以下的罚款；没有违法所得的，处5万元以上50万元以下的罚款；情节严重的，责令停业整顿，或者由工商行政管理机关吊销营业执照。</w:t>
            </w:r>
          </w:p>
        </w:tc>
      </w:tr>
      <w:tr w:rsidR="004E2378" w:rsidRPr="00A07AB3" w:rsidTr="004E2378">
        <w:trPr>
          <w:trHeight w:val="3784"/>
        </w:trPr>
        <w:tc>
          <w:tcPr>
            <w:tcW w:w="703" w:type="dxa"/>
            <w:tcBorders>
              <w:top w:val="single" w:sz="6" w:space="0" w:color="000000"/>
              <w:left w:val="single" w:sz="8" w:space="0" w:color="000000"/>
              <w:bottom w:val="single" w:sz="6" w:space="0" w:color="000000"/>
              <w:right w:val="single" w:sz="6" w:space="0" w:color="000000"/>
            </w:tcBorders>
            <w:shd w:val="clear" w:color="auto" w:fill="FFFFFF"/>
            <w:vAlign w:val="center"/>
            <w:hideMark/>
          </w:tcPr>
          <w:p w:rsidR="004E2378" w:rsidRPr="00A07AB3" w:rsidRDefault="004E2378" w:rsidP="004E2378">
            <w:pPr>
              <w:widowControl/>
              <w:jc w:val="center"/>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11</w:t>
            </w:r>
          </w:p>
        </w:tc>
        <w:tc>
          <w:tcPr>
            <w:tcW w:w="145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未经许可从事电梯维护保养</w:t>
            </w:r>
          </w:p>
        </w:tc>
        <w:tc>
          <w:tcPr>
            <w:tcW w:w="354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同时符合下列条件的：</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1．初次违法；</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2．在签订电梯维保合同时，特种设备生产许可证在有效期内，且许可项目、许可子项目、许可参数与所维护保养的电梯相符；</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3．严格执行安全技术规范对维保项目和维保间隔的要求，保证其维护保养的电梯的安全性能。</w:t>
            </w:r>
          </w:p>
        </w:tc>
        <w:tc>
          <w:tcPr>
            <w:tcW w:w="421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《中华人民共和国特种设备安全法》第四十五条第一款：</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电梯的维护保养单位应当由电梯制造单位或者依照本法取得许可的安装、改造、修理单位进行。</w:t>
            </w:r>
          </w:p>
        </w:tc>
        <w:tc>
          <w:tcPr>
            <w:tcW w:w="4840" w:type="dxa"/>
            <w:tcBorders>
              <w:top w:val="single" w:sz="6" w:space="0" w:color="000000"/>
              <w:left w:val="single" w:sz="6" w:space="0" w:color="000000"/>
              <w:bottom w:val="single" w:sz="6" w:space="0" w:color="000000"/>
              <w:right w:val="single" w:sz="8" w:space="0" w:color="000000"/>
            </w:tcBorders>
            <w:shd w:val="clear" w:color="auto" w:fill="FFFFFF"/>
            <w:vAlign w:val="center"/>
            <w:hideMark/>
          </w:tcPr>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《中华人民共和国特种设备安全法》第八十八条第一款：</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违反本法规定，未经许可，擅自从事电梯维护保养的，责令停止违法行为，处一万元以上十万元以下罚款；有违法所得的，没收违法所得。</w:t>
            </w:r>
          </w:p>
        </w:tc>
      </w:tr>
      <w:tr w:rsidR="004E2378" w:rsidRPr="00A07AB3" w:rsidTr="004E2378">
        <w:trPr>
          <w:trHeight w:val="8333"/>
        </w:trPr>
        <w:tc>
          <w:tcPr>
            <w:tcW w:w="703" w:type="dxa"/>
            <w:tcBorders>
              <w:top w:val="single" w:sz="6" w:space="0" w:color="000000"/>
              <w:left w:val="single" w:sz="8" w:space="0" w:color="000000"/>
              <w:bottom w:val="single" w:sz="6" w:space="0" w:color="000000"/>
              <w:right w:val="single" w:sz="6" w:space="0" w:color="000000"/>
            </w:tcBorders>
            <w:shd w:val="clear" w:color="auto" w:fill="FFFFFF"/>
            <w:vAlign w:val="center"/>
            <w:hideMark/>
          </w:tcPr>
          <w:p w:rsidR="004E2378" w:rsidRPr="00A07AB3" w:rsidRDefault="004E2378" w:rsidP="004E2378">
            <w:pPr>
              <w:widowControl/>
              <w:jc w:val="center"/>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lastRenderedPageBreak/>
              <w:t>12</w:t>
            </w:r>
          </w:p>
        </w:tc>
        <w:tc>
          <w:tcPr>
            <w:tcW w:w="145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使用未经定期检验的特种设备</w:t>
            </w:r>
          </w:p>
        </w:tc>
        <w:tc>
          <w:tcPr>
            <w:tcW w:w="354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同时符合下列条件：</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1．初次违法，及时改正，且危害后果轻微；</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2．在检验合格有效期届满前一个月向特种设备检验机构提出定期检验要求；</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3．为确保生产工艺连续、保障公众生活所需等原因，在采取必要的安全监护措施的前提下，使用未经定期检验合格的特种设备不超过15个自然日。</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或者同时符合下列条件：</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1．初次违法，及时改正，且危害后果轻微；</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2．在检验合格有效期届满前一个月向特种设备检验机构提出定期检验要求；</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3．在定期检验过程中，特种设备实物检查均符合安全技术规范要求，仅因技术资料问题导致定期检验未合格；</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4．使用未经定期检验合格的特种设备不超过15个自然日。</w:t>
            </w:r>
          </w:p>
        </w:tc>
        <w:tc>
          <w:tcPr>
            <w:tcW w:w="421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《中华人民共和国特种设备安全法》第四十条第三款：未经定期检验或者检验不合格的特种设备，不得继续使用。</w:t>
            </w:r>
          </w:p>
        </w:tc>
        <w:tc>
          <w:tcPr>
            <w:tcW w:w="4840" w:type="dxa"/>
            <w:tcBorders>
              <w:top w:val="single" w:sz="6" w:space="0" w:color="000000"/>
              <w:left w:val="single" w:sz="6" w:space="0" w:color="000000"/>
              <w:bottom w:val="single" w:sz="6" w:space="0" w:color="000000"/>
              <w:right w:val="single" w:sz="8" w:space="0" w:color="000000"/>
            </w:tcBorders>
            <w:shd w:val="clear" w:color="auto" w:fill="FFFFFF"/>
            <w:vAlign w:val="center"/>
            <w:hideMark/>
          </w:tcPr>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中华人民共和国特种设备安全法》第八十四条第一项：违反本法规定，特种设备使用单位有下列行为之一的，责令停止使用有关特种设备，处三万元以上三十万元以下罚款：（一）使用未取得许可生产，未经检验或者检验不合格的特种设备，或者国家明令淘汰、已经报废的特种设备的；</w:t>
            </w:r>
          </w:p>
        </w:tc>
      </w:tr>
      <w:tr w:rsidR="004E2378" w:rsidRPr="00A07AB3" w:rsidTr="004E2378">
        <w:trPr>
          <w:trHeight w:val="3914"/>
        </w:trPr>
        <w:tc>
          <w:tcPr>
            <w:tcW w:w="703" w:type="dxa"/>
            <w:tcBorders>
              <w:top w:val="single" w:sz="6" w:space="0" w:color="000000"/>
              <w:left w:val="single" w:sz="8" w:space="0" w:color="000000"/>
              <w:bottom w:val="single" w:sz="6" w:space="0" w:color="000000"/>
              <w:right w:val="single" w:sz="6" w:space="0" w:color="000000"/>
            </w:tcBorders>
            <w:shd w:val="clear" w:color="auto" w:fill="FFFFFF"/>
            <w:vAlign w:val="center"/>
            <w:hideMark/>
          </w:tcPr>
          <w:p w:rsidR="004E2378" w:rsidRPr="00A07AB3" w:rsidRDefault="004E2378" w:rsidP="004E2378">
            <w:pPr>
              <w:widowControl/>
              <w:jc w:val="center"/>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lastRenderedPageBreak/>
              <w:t>13</w:t>
            </w:r>
          </w:p>
        </w:tc>
        <w:tc>
          <w:tcPr>
            <w:tcW w:w="145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销售或者在经营活动中使用未取得生产许可证的列入目录产品</w:t>
            </w:r>
          </w:p>
        </w:tc>
        <w:tc>
          <w:tcPr>
            <w:tcW w:w="354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同时符合下列条件：</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1．未取得生产许可证的违法产品货值金额不足1万元；</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2．未发生公民生命健康受损或者未发生负面舆情；</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3．能够提供发票、供货方营业执照等有效证明材料，说明进货来源。</w:t>
            </w:r>
          </w:p>
        </w:tc>
        <w:tc>
          <w:tcPr>
            <w:tcW w:w="421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中华人民共和国工业产品生产许可证管理条例》第四十八条：销售或者在经营活动中使用未取得生产许可证的列入目录产品的，责令改正，处5万元以上20万元以下的罚款；有违法所得的，没收违法所得；构成犯罪的，依法追究刑事责任。</w:t>
            </w:r>
          </w:p>
        </w:tc>
        <w:tc>
          <w:tcPr>
            <w:tcW w:w="4840" w:type="dxa"/>
            <w:tcBorders>
              <w:top w:val="single" w:sz="6" w:space="0" w:color="000000"/>
              <w:left w:val="single" w:sz="6" w:space="0" w:color="000000"/>
              <w:bottom w:val="single" w:sz="6" w:space="0" w:color="000000"/>
              <w:right w:val="single" w:sz="8" w:space="0" w:color="000000"/>
            </w:tcBorders>
            <w:shd w:val="clear" w:color="auto" w:fill="FFFFFF"/>
            <w:vAlign w:val="center"/>
            <w:hideMark/>
          </w:tcPr>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中华人民共和国工业产品生产许可证管理条例》第四十八条：销售或者在经营活动中使用未取得生产许可证的列入目录产品的，责令改正，处5万元以上20万元以下的罚款；有违法所得的，没收违法所得；构成犯罪的，依法追究刑事责任。</w:t>
            </w:r>
          </w:p>
        </w:tc>
      </w:tr>
      <w:tr w:rsidR="004E2378" w:rsidRPr="00A07AB3" w:rsidTr="004E2378">
        <w:trPr>
          <w:trHeight w:val="4365"/>
        </w:trPr>
        <w:tc>
          <w:tcPr>
            <w:tcW w:w="703" w:type="dxa"/>
            <w:tcBorders>
              <w:top w:val="single" w:sz="6" w:space="0" w:color="000000"/>
              <w:left w:val="single" w:sz="8" w:space="0" w:color="000000"/>
              <w:bottom w:val="single" w:sz="6" w:space="0" w:color="000000"/>
              <w:right w:val="single" w:sz="6" w:space="0" w:color="000000"/>
            </w:tcBorders>
            <w:shd w:val="clear" w:color="auto" w:fill="FFFFFF"/>
            <w:vAlign w:val="center"/>
            <w:hideMark/>
          </w:tcPr>
          <w:p w:rsidR="004E2378" w:rsidRPr="00A07AB3" w:rsidRDefault="004E2378" w:rsidP="004E2378">
            <w:pPr>
              <w:widowControl/>
              <w:jc w:val="center"/>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lastRenderedPageBreak/>
              <w:t>14</w:t>
            </w:r>
          </w:p>
        </w:tc>
        <w:tc>
          <w:tcPr>
            <w:tcW w:w="145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有奖销售未按规定公布相关信息</w:t>
            </w:r>
          </w:p>
        </w:tc>
        <w:tc>
          <w:tcPr>
            <w:tcW w:w="354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同时符合下列条件的：</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1．初次违法；</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2．及时改正；</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3．缺漏部分信息但及时改正后不影响兑奖。</w:t>
            </w:r>
          </w:p>
        </w:tc>
        <w:tc>
          <w:tcPr>
            <w:tcW w:w="421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《规范促销行为暂行规定》第十三条第一款：</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经营者在有奖销售前，应当明确公布奖项种类、参与条件、参与方式、开奖时间、开奖方式、奖金金额或者奖品价格、奖品品名、奖品种类、奖品数量或者中奖概率、兑奖时间、兑奖条件、兑奖方式、奖品交付方式、弃奖条件、主办方及其联系方式等信息，不得变更，不得附加条件，不得影响兑奖，但有利于消费者的除外。</w:t>
            </w:r>
          </w:p>
        </w:tc>
        <w:tc>
          <w:tcPr>
            <w:tcW w:w="4840" w:type="dxa"/>
            <w:tcBorders>
              <w:top w:val="single" w:sz="6" w:space="0" w:color="000000"/>
              <w:left w:val="single" w:sz="6" w:space="0" w:color="000000"/>
              <w:bottom w:val="single" w:sz="6" w:space="0" w:color="000000"/>
              <w:right w:val="single" w:sz="8" w:space="0" w:color="000000"/>
            </w:tcBorders>
            <w:shd w:val="clear" w:color="auto" w:fill="FFFFFF"/>
            <w:vAlign w:val="center"/>
            <w:hideMark/>
          </w:tcPr>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《规范促销行为暂行规定》第二十七条：</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违反本规定第十三条第一款、第十四条、第十五条、第十六条、第十七条，由市场监督管理部门依据反不正当竞争法第二十二条的规定进行处罚。</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《中华人民共和国反不正当竞争法》第二十二条：</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经营者违反本法第十条规定进行有奖销售的，由监督检查部门责令停止违法行为，处五万元以上五十万元以下的罚款。</w:t>
            </w:r>
          </w:p>
        </w:tc>
      </w:tr>
      <w:tr w:rsidR="004E2378" w:rsidRPr="00A07AB3" w:rsidTr="004E2378">
        <w:trPr>
          <w:trHeight w:val="3973"/>
        </w:trPr>
        <w:tc>
          <w:tcPr>
            <w:tcW w:w="703" w:type="dxa"/>
            <w:tcBorders>
              <w:top w:val="single" w:sz="6" w:space="0" w:color="000000"/>
              <w:left w:val="single" w:sz="8" w:space="0" w:color="000000"/>
              <w:bottom w:val="single" w:sz="6" w:space="0" w:color="000000"/>
              <w:right w:val="single" w:sz="6" w:space="0" w:color="000000"/>
            </w:tcBorders>
            <w:shd w:val="clear" w:color="auto" w:fill="FFFFFF"/>
            <w:vAlign w:val="center"/>
            <w:hideMark/>
          </w:tcPr>
          <w:p w:rsidR="004E2378" w:rsidRPr="00A07AB3" w:rsidRDefault="004E2378" w:rsidP="004E2378">
            <w:pPr>
              <w:widowControl/>
              <w:jc w:val="center"/>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lastRenderedPageBreak/>
              <w:t>15</w:t>
            </w:r>
          </w:p>
        </w:tc>
        <w:tc>
          <w:tcPr>
            <w:tcW w:w="145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认证机构未按规定实施有效的跟踪调查</w:t>
            </w:r>
          </w:p>
        </w:tc>
        <w:tc>
          <w:tcPr>
            <w:tcW w:w="354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同时符合下列条件的：</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1．初次违法；</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2．违法行为持续时间较短；</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3．及时改正；</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4．经其认证的产品、服务、管理体系未产生危害后果。</w:t>
            </w:r>
          </w:p>
        </w:tc>
        <w:tc>
          <w:tcPr>
            <w:tcW w:w="421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《中华人民共和国认证认可条例》第二十六条：</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认证机构应当对其认证的产品、服务、管理体系实施有效的跟踪调查，认证的产品、服务、管理体系不能持续符合认证要求的，认证机构应当暂停其使用直至撤销认证证书，并予公布。</w:t>
            </w:r>
          </w:p>
        </w:tc>
        <w:tc>
          <w:tcPr>
            <w:tcW w:w="4840" w:type="dxa"/>
            <w:tcBorders>
              <w:top w:val="single" w:sz="6" w:space="0" w:color="000000"/>
              <w:left w:val="single" w:sz="6" w:space="0" w:color="000000"/>
              <w:bottom w:val="single" w:sz="6" w:space="0" w:color="000000"/>
              <w:right w:val="single" w:sz="8" w:space="0" w:color="000000"/>
            </w:tcBorders>
            <w:shd w:val="clear" w:color="auto" w:fill="FFFFFF"/>
            <w:vAlign w:val="center"/>
            <w:hideMark/>
          </w:tcPr>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《中华人民共和国认证认可条例》第五十九条第一款第三项：</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认证机构有下列情形之一的，责令改正，处5万元以上20万元以下的罚款，有违法所得的，没收违法所得；情节严重的，责令停业整顿，直至撤销批准文件，并予公布：（三）未对其认证的产品、服务、管理体系实施有效的跟踪调查，或者发现其认证的产品、服务、管理体系不能持续符合认证要求，不及时暂停其使用或者撤销认证证书并予公布的；</w:t>
            </w:r>
          </w:p>
        </w:tc>
      </w:tr>
      <w:tr w:rsidR="004E2378" w:rsidRPr="00A07AB3" w:rsidTr="004E2378">
        <w:trPr>
          <w:trHeight w:val="3973"/>
        </w:trPr>
        <w:tc>
          <w:tcPr>
            <w:tcW w:w="703" w:type="dxa"/>
            <w:tcBorders>
              <w:top w:val="single" w:sz="6" w:space="0" w:color="000000"/>
              <w:left w:val="single" w:sz="8" w:space="0" w:color="000000"/>
              <w:bottom w:val="single" w:sz="8" w:space="0" w:color="000000"/>
              <w:right w:val="single" w:sz="6" w:space="0" w:color="000000"/>
            </w:tcBorders>
            <w:shd w:val="clear" w:color="auto" w:fill="FFFFFF"/>
            <w:vAlign w:val="center"/>
            <w:hideMark/>
          </w:tcPr>
          <w:p w:rsidR="004E2378" w:rsidRPr="00A07AB3" w:rsidRDefault="004E2378" w:rsidP="004E2378">
            <w:pPr>
              <w:widowControl/>
              <w:jc w:val="center"/>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16</w:t>
            </w:r>
          </w:p>
        </w:tc>
        <w:tc>
          <w:tcPr>
            <w:tcW w:w="1453" w:type="dxa"/>
            <w:tcBorders>
              <w:top w:val="single" w:sz="6" w:space="0" w:color="000000"/>
              <w:left w:val="single" w:sz="6" w:space="0" w:color="000000"/>
              <w:bottom w:val="single" w:sz="8" w:space="0" w:color="000000"/>
              <w:right w:val="single" w:sz="6" w:space="0" w:color="000000"/>
            </w:tcBorders>
            <w:shd w:val="clear" w:color="auto" w:fill="FFFFFF"/>
            <w:vAlign w:val="center"/>
            <w:hideMark/>
          </w:tcPr>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用超过保质期的食品原料、食品添加剂生产食品、食品添加剂，或者经营上述食品、食品添加剂的</w:t>
            </w:r>
          </w:p>
        </w:tc>
        <w:tc>
          <w:tcPr>
            <w:tcW w:w="3547" w:type="dxa"/>
            <w:tcBorders>
              <w:top w:val="single" w:sz="6" w:space="0" w:color="000000"/>
              <w:left w:val="single" w:sz="6" w:space="0" w:color="000000"/>
              <w:bottom w:val="single" w:sz="8" w:space="0" w:color="000000"/>
              <w:right w:val="single" w:sz="6" w:space="0" w:color="000000"/>
            </w:tcBorders>
            <w:shd w:val="clear" w:color="auto" w:fill="FFFFFF"/>
            <w:vAlign w:val="center"/>
            <w:hideMark/>
          </w:tcPr>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同时符合下列条件的：</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1.初次违法；</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2.所涉品种单一，货值金额较小，过期时间较短；</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3.没有造成危害后果或者造成危害后果轻微能够主动消除、减轻，或者具有《实施办法》规定的其他减轻处罚情形。</w:t>
            </w:r>
          </w:p>
        </w:tc>
        <w:tc>
          <w:tcPr>
            <w:tcW w:w="4215" w:type="dxa"/>
            <w:tcBorders>
              <w:top w:val="single" w:sz="6" w:space="0" w:color="000000"/>
              <w:left w:val="single" w:sz="6" w:space="0" w:color="000000"/>
              <w:bottom w:val="single" w:sz="8" w:space="0" w:color="000000"/>
              <w:right w:val="single" w:sz="6" w:space="0" w:color="000000"/>
            </w:tcBorders>
            <w:shd w:val="clear" w:color="auto" w:fill="FFFFFF"/>
            <w:vAlign w:val="center"/>
            <w:hideMark/>
          </w:tcPr>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《中华人民共和国食品安全法》第三十四条第三项：禁止生产经营下列食品、食品添加剂、食品相关产品：</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（三）用超过保质期的食品原料、食品添加剂生产的食品、食品添加剂；</w:t>
            </w:r>
          </w:p>
        </w:tc>
        <w:tc>
          <w:tcPr>
            <w:tcW w:w="4840" w:type="dxa"/>
            <w:tcBorders>
              <w:top w:val="single" w:sz="6" w:space="0" w:color="000000"/>
              <w:left w:val="single" w:sz="6" w:space="0" w:color="000000"/>
              <w:bottom w:val="single" w:sz="8" w:space="0" w:color="000000"/>
              <w:right w:val="single" w:sz="8" w:space="0" w:color="000000"/>
            </w:tcBorders>
            <w:shd w:val="clear" w:color="auto" w:fill="FFFFFF"/>
            <w:vAlign w:val="center"/>
            <w:hideMark/>
          </w:tcPr>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中华人民共和国食品安全法》第一百二十四条第一款第二项：违反本法规定，有下列情形之一，尚不构成犯罪的，由县级以上人民政府食品安全监督管理部门没收违法所得和违法生产经营的食品、食品添加剂，并可以没收用于违法生产经营的工具、设备、原料等物品；违法生产经营的食品、食品添加剂货值金额不足一万元的，并处五万元以上十万元以下罚款；货值金额一万元以上的，并处货值金额十倍以上二十倍以下罚款；情节严重的，吊销许可证：</w:t>
            </w:r>
          </w:p>
          <w:p w:rsidR="004E2378" w:rsidRPr="00A07AB3" w:rsidRDefault="004E2378" w:rsidP="004E2378">
            <w:pPr>
              <w:widowControl/>
              <w:rPr>
                <w:rFonts w:asciiTheme="minorEastAsia" w:hAnsiTheme="minorEastAsia" w:cs="宋体"/>
                <w:color w:val="000000"/>
                <w:kern w:val="0"/>
                <w:szCs w:val="21"/>
              </w:rPr>
            </w:pPr>
            <w:r w:rsidRPr="00A07AB3">
              <w:rPr>
                <w:rFonts w:asciiTheme="minorEastAsia" w:hAnsiTheme="minorEastAsia" w:cs="宋体" w:hint="eastAsia"/>
                <w:color w:val="000000"/>
                <w:kern w:val="0"/>
                <w:szCs w:val="21"/>
              </w:rPr>
              <w:t>（二）用超过保质期的食品原料、食品添加剂生产食品、食品添加剂，或者经营上述食品、食品添加剂；</w:t>
            </w:r>
          </w:p>
        </w:tc>
      </w:tr>
    </w:tbl>
    <w:p w:rsidR="00D36392" w:rsidRPr="00A07AB3" w:rsidRDefault="00D36392" w:rsidP="00566E03">
      <w:pPr>
        <w:shd w:val="clear" w:color="auto" w:fill="FFFFFF"/>
        <w:snapToGrid w:val="0"/>
        <w:rPr>
          <w:rStyle w:val="NormalCharacter"/>
          <w:rFonts w:asciiTheme="minorEastAsia" w:hAnsiTheme="minorEastAsia" w:cs="黑体"/>
          <w:kern w:val="0"/>
          <w:szCs w:val="21"/>
        </w:rPr>
      </w:pPr>
    </w:p>
    <w:tbl>
      <w:tblPr>
        <w:tblStyle w:val="TableNormal"/>
        <w:tblW w:w="14646"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761"/>
        <w:gridCol w:w="2852"/>
        <w:gridCol w:w="3066"/>
        <w:gridCol w:w="5279"/>
        <w:gridCol w:w="2688"/>
      </w:tblGrid>
      <w:tr w:rsidR="00D36392" w:rsidRPr="00A07AB3" w:rsidTr="00D36392">
        <w:trPr>
          <w:cantSplit/>
          <w:trHeight w:val="629"/>
          <w:tblHeader/>
          <w:jc w:val="center"/>
        </w:trPr>
        <w:tc>
          <w:tcPr>
            <w:tcW w:w="761" w:type="dxa"/>
            <w:vAlign w:val="center"/>
          </w:tcPr>
          <w:p w:rsidR="00D36392" w:rsidRPr="007E3818" w:rsidRDefault="00D36392" w:rsidP="00D36392">
            <w:pPr>
              <w:spacing w:line="300" w:lineRule="exact"/>
              <w:jc w:val="center"/>
              <w:rPr>
                <w:rFonts w:asciiTheme="minorEastAsia" w:hAnsiTheme="minorEastAsia" w:cs="黑体"/>
                <w:b/>
                <w:color w:val="000000"/>
                <w:sz w:val="21"/>
                <w:szCs w:val="21"/>
              </w:rPr>
            </w:pPr>
            <w:r w:rsidRPr="007E3818">
              <w:rPr>
                <w:rFonts w:asciiTheme="minorEastAsia" w:hAnsiTheme="minorEastAsia" w:cs="黑体" w:hint="eastAsia"/>
                <w:b/>
                <w:color w:val="000000"/>
                <w:spacing w:val="-3"/>
                <w:sz w:val="21"/>
                <w:szCs w:val="21"/>
              </w:rPr>
              <w:t>序号</w:t>
            </w:r>
          </w:p>
        </w:tc>
        <w:tc>
          <w:tcPr>
            <w:tcW w:w="2852" w:type="dxa"/>
            <w:vAlign w:val="center"/>
          </w:tcPr>
          <w:p w:rsidR="00D36392" w:rsidRPr="007E3818" w:rsidRDefault="00D36392" w:rsidP="00D36392">
            <w:pPr>
              <w:spacing w:line="300" w:lineRule="exact"/>
              <w:jc w:val="center"/>
              <w:rPr>
                <w:rFonts w:asciiTheme="minorEastAsia" w:hAnsiTheme="minorEastAsia" w:cs="黑体"/>
                <w:b/>
                <w:color w:val="000000"/>
                <w:sz w:val="21"/>
                <w:szCs w:val="21"/>
              </w:rPr>
            </w:pPr>
            <w:r w:rsidRPr="007E3818">
              <w:rPr>
                <w:rFonts w:asciiTheme="minorEastAsia" w:hAnsiTheme="minorEastAsia" w:cs="黑体" w:hint="eastAsia"/>
                <w:b/>
                <w:color w:val="000000"/>
                <w:spacing w:val="-2"/>
                <w:sz w:val="21"/>
                <w:szCs w:val="21"/>
              </w:rPr>
              <w:t>违法行为</w:t>
            </w:r>
          </w:p>
        </w:tc>
        <w:tc>
          <w:tcPr>
            <w:tcW w:w="3066" w:type="dxa"/>
            <w:vAlign w:val="center"/>
          </w:tcPr>
          <w:p w:rsidR="00D36392" w:rsidRPr="007E3818" w:rsidRDefault="00D36392" w:rsidP="00D36392">
            <w:pPr>
              <w:spacing w:line="300" w:lineRule="exact"/>
              <w:jc w:val="center"/>
              <w:rPr>
                <w:rFonts w:asciiTheme="minorEastAsia" w:hAnsiTheme="minorEastAsia" w:cs="黑体"/>
                <w:b/>
                <w:color w:val="000000"/>
                <w:sz w:val="21"/>
                <w:szCs w:val="21"/>
              </w:rPr>
            </w:pPr>
            <w:r w:rsidRPr="007E3818">
              <w:rPr>
                <w:rFonts w:asciiTheme="minorEastAsia" w:hAnsiTheme="minorEastAsia" w:cs="黑体" w:hint="eastAsia"/>
                <w:b/>
                <w:color w:val="000000"/>
                <w:spacing w:val="-2"/>
                <w:sz w:val="21"/>
                <w:szCs w:val="21"/>
              </w:rPr>
              <w:t>处罚依据</w:t>
            </w:r>
          </w:p>
        </w:tc>
        <w:tc>
          <w:tcPr>
            <w:tcW w:w="5279" w:type="dxa"/>
            <w:vAlign w:val="center"/>
          </w:tcPr>
          <w:p w:rsidR="00D36392" w:rsidRPr="007E3818" w:rsidRDefault="00A07AB3" w:rsidP="00D36392">
            <w:pPr>
              <w:spacing w:line="300" w:lineRule="exact"/>
              <w:jc w:val="center"/>
              <w:rPr>
                <w:rFonts w:asciiTheme="minorEastAsia" w:hAnsiTheme="minorEastAsia" w:cs="黑体"/>
                <w:b/>
                <w:color w:val="000000"/>
                <w:sz w:val="21"/>
                <w:szCs w:val="21"/>
              </w:rPr>
            </w:pPr>
            <w:r w:rsidRPr="007E3818">
              <w:rPr>
                <w:rFonts w:asciiTheme="minorEastAsia" w:hAnsiTheme="minorEastAsia" w:cs="黑体" w:hint="eastAsia"/>
                <w:b/>
                <w:color w:val="000000"/>
                <w:spacing w:val="-2"/>
                <w:sz w:val="21"/>
                <w:szCs w:val="21"/>
              </w:rPr>
              <w:t>不予处罚</w:t>
            </w:r>
            <w:r w:rsidR="00D36392" w:rsidRPr="007E3818">
              <w:rPr>
                <w:rFonts w:asciiTheme="minorEastAsia" w:hAnsiTheme="minorEastAsia" w:cs="黑体" w:hint="eastAsia"/>
                <w:b/>
                <w:color w:val="000000"/>
                <w:spacing w:val="-2"/>
                <w:sz w:val="21"/>
                <w:szCs w:val="21"/>
              </w:rPr>
              <w:t>适用条件</w:t>
            </w:r>
          </w:p>
        </w:tc>
        <w:tc>
          <w:tcPr>
            <w:tcW w:w="2688" w:type="dxa"/>
            <w:vAlign w:val="center"/>
          </w:tcPr>
          <w:p w:rsidR="00D36392" w:rsidRPr="007E3818" w:rsidRDefault="00D36392" w:rsidP="00D36392">
            <w:pPr>
              <w:spacing w:line="300" w:lineRule="exact"/>
              <w:jc w:val="center"/>
              <w:rPr>
                <w:rFonts w:asciiTheme="minorEastAsia" w:hAnsiTheme="minorEastAsia" w:cs="黑体"/>
                <w:b/>
                <w:color w:val="000000"/>
                <w:sz w:val="21"/>
                <w:szCs w:val="21"/>
              </w:rPr>
            </w:pPr>
            <w:r w:rsidRPr="007E3818">
              <w:rPr>
                <w:rFonts w:asciiTheme="minorEastAsia" w:hAnsiTheme="minorEastAsia" w:cs="黑体" w:hint="eastAsia"/>
                <w:b/>
                <w:color w:val="000000"/>
                <w:spacing w:val="-2"/>
                <w:sz w:val="21"/>
                <w:szCs w:val="21"/>
              </w:rPr>
              <w:t>处理结果</w:t>
            </w:r>
          </w:p>
        </w:tc>
      </w:tr>
      <w:tr w:rsidR="00D36392" w:rsidRPr="00A07AB3" w:rsidTr="00D36392">
        <w:trPr>
          <w:cantSplit/>
          <w:trHeight w:val="1645"/>
          <w:jc w:val="center"/>
        </w:trPr>
        <w:tc>
          <w:tcPr>
            <w:tcW w:w="761" w:type="dxa"/>
            <w:vAlign w:val="center"/>
          </w:tcPr>
          <w:p w:rsidR="00D36392" w:rsidRPr="00A07AB3" w:rsidRDefault="00D36392" w:rsidP="00D36392">
            <w:pPr>
              <w:snapToGrid w:val="0"/>
              <w:spacing w:line="300" w:lineRule="exact"/>
              <w:jc w:val="center"/>
              <w:rPr>
                <w:rStyle w:val="NormalCharacter"/>
                <w:rFonts w:asciiTheme="minorEastAsia" w:hAnsiTheme="minorEastAsia"/>
                <w:color w:val="000000"/>
                <w:sz w:val="21"/>
                <w:szCs w:val="21"/>
              </w:rPr>
            </w:pPr>
            <w:r w:rsidRPr="00A07AB3">
              <w:rPr>
                <w:rStyle w:val="NormalCharacter"/>
                <w:rFonts w:asciiTheme="minorEastAsia" w:hAnsiTheme="minorEastAsia"/>
                <w:color w:val="000000"/>
                <w:sz w:val="21"/>
                <w:szCs w:val="21"/>
              </w:rPr>
              <w:t>1</w:t>
            </w:r>
          </w:p>
        </w:tc>
        <w:tc>
          <w:tcPr>
            <w:tcW w:w="2852" w:type="dxa"/>
            <w:vAlign w:val="center"/>
          </w:tcPr>
          <w:p w:rsidR="00D36392" w:rsidRPr="00A07AB3" w:rsidRDefault="00D36392" w:rsidP="00D36392">
            <w:pPr>
              <w:snapToGrid w:val="0"/>
              <w:spacing w:line="300" w:lineRule="exact"/>
              <w:rPr>
                <w:rStyle w:val="NormalCharacter"/>
                <w:rFonts w:asciiTheme="minorEastAsia" w:hAnsiTheme="minorEastAsia"/>
                <w:color w:val="000000"/>
                <w:sz w:val="21"/>
                <w:szCs w:val="21"/>
              </w:rPr>
            </w:pPr>
            <w:r w:rsidRPr="00A07AB3">
              <w:rPr>
                <w:rStyle w:val="NormalCharacter"/>
                <w:rFonts w:asciiTheme="minorEastAsia" w:hAnsiTheme="minorEastAsia"/>
                <w:color w:val="000000"/>
                <w:sz w:val="21"/>
                <w:szCs w:val="21"/>
              </w:rPr>
              <w:t>对未经批准进口少量境外已合法上市的药品的</w:t>
            </w:r>
          </w:p>
        </w:tc>
        <w:tc>
          <w:tcPr>
            <w:tcW w:w="3066" w:type="dxa"/>
            <w:vAlign w:val="center"/>
          </w:tcPr>
          <w:p w:rsidR="00D36392" w:rsidRPr="00A07AB3" w:rsidRDefault="00D36392" w:rsidP="00D36392">
            <w:pPr>
              <w:snapToGrid w:val="0"/>
              <w:spacing w:line="300" w:lineRule="exact"/>
              <w:rPr>
                <w:rStyle w:val="NormalCharacter"/>
                <w:rFonts w:asciiTheme="minorEastAsia" w:hAnsiTheme="minorEastAsia"/>
                <w:color w:val="000000"/>
                <w:sz w:val="21"/>
                <w:szCs w:val="21"/>
              </w:rPr>
            </w:pPr>
            <w:r w:rsidRPr="00A07AB3">
              <w:rPr>
                <w:rStyle w:val="NormalCharacter"/>
                <w:rFonts w:asciiTheme="minorEastAsia" w:hAnsiTheme="minorEastAsia"/>
                <w:color w:val="000000"/>
                <w:sz w:val="21"/>
                <w:szCs w:val="21"/>
              </w:rPr>
              <w:t>《中华人民共和国药品管理法》第 一百二十四条第三款，《中华人民共和国行政处罚法》第三十三条第一款、第五十七条第一款第（二）项。</w:t>
            </w:r>
          </w:p>
        </w:tc>
        <w:tc>
          <w:tcPr>
            <w:tcW w:w="5279" w:type="dxa"/>
            <w:vAlign w:val="center"/>
          </w:tcPr>
          <w:p w:rsidR="00D36392" w:rsidRPr="00A07AB3" w:rsidRDefault="00D36392" w:rsidP="00D36392">
            <w:pPr>
              <w:snapToGrid w:val="0"/>
              <w:spacing w:line="300" w:lineRule="exact"/>
              <w:rPr>
                <w:rStyle w:val="NormalCharacter"/>
                <w:rFonts w:asciiTheme="minorEastAsia" w:hAnsiTheme="minorEastAsia"/>
                <w:color w:val="000000"/>
                <w:sz w:val="21"/>
                <w:szCs w:val="21"/>
              </w:rPr>
            </w:pPr>
            <w:r w:rsidRPr="00A07AB3">
              <w:rPr>
                <w:rStyle w:val="NormalCharacter"/>
                <w:rFonts w:asciiTheme="minorEastAsia" w:hAnsiTheme="minorEastAsia"/>
                <w:color w:val="000000"/>
                <w:sz w:val="21"/>
                <w:szCs w:val="21"/>
              </w:rPr>
              <w:t>适用于未经批准进口少量境外已合法上市的药品，且情节较轻的行为。</w:t>
            </w:r>
          </w:p>
        </w:tc>
        <w:tc>
          <w:tcPr>
            <w:tcW w:w="2688" w:type="dxa"/>
            <w:vAlign w:val="center"/>
          </w:tcPr>
          <w:p w:rsidR="00D36392" w:rsidRPr="00A07AB3" w:rsidRDefault="00D36392" w:rsidP="00D36392">
            <w:pPr>
              <w:snapToGrid w:val="0"/>
              <w:spacing w:line="300" w:lineRule="exact"/>
              <w:rPr>
                <w:rStyle w:val="NormalCharacter"/>
                <w:rFonts w:asciiTheme="minorEastAsia" w:hAnsiTheme="minorEastAsia"/>
                <w:color w:val="000000"/>
                <w:sz w:val="21"/>
                <w:szCs w:val="21"/>
              </w:rPr>
            </w:pPr>
            <w:r w:rsidRPr="00A07AB3">
              <w:rPr>
                <w:rStyle w:val="NormalCharacter"/>
                <w:rFonts w:asciiTheme="minorEastAsia" w:hAnsiTheme="minorEastAsia"/>
                <w:color w:val="000000"/>
                <w:sz w:val="21"/>
                <w:szCs w:val="21"/>
              </w:rPr>
              <w:t>（1）通过说服教育、警示告诫、指导约谈等措施教育、引导、督促当事人依法依规开展相关活动。</w:t>
            </w:r>
          </w:p>
          <w:p w:rsidR="00D36392" w:rsidRPr="00A07AB3" w:rsidRDefault="00D36392" w:rsidP="00D36392">
            <w:pPr>
              <w:snapToGrid w:val="0"/>
              <w:spacing w:line="300" w:lineRule="exact"/>
              <w:rPr>
                <w:rStyle w:val="NormalCharacter"/>
                <w:rFonts w:asciiTheme="minorEastAsia" w:hAnsiTheme="minorEastAsia"/>
                <w:color w:val="000000"/>
                <w:sz w:val="21"/>
                <w:szCs w:val="21"/>
              </w:rPr>
            </w:pPr>
            <w:r w:rsidRPr="00A07AB3">
              <w:rPr>
                <w:rStyle w:val="NormalCharacter"/>
                <w:rFonts w:asciiTheme="minorEastAsia" w:hAnsiTheme="minorEastAsia"/>
                <w:color w:val="000000"/>
                <w:sz w:val="21"/>
                <w:szCs w:val="21"/>
              </w:rPr>
              <w:t>（2）拒不改正的，依法处罚。</w:t>
            </w:r>
          </w:p>
        </w:tc>
      </w:tr>
      <w:tr w:rsidR="00D36392" w:rsidRPr="00A07AB3" w:rsidTr="00D36392">
        <w:trPr>
          <w:cantSplit/>
          <w:trHeight w:val="1735"/>
          <w:jc w:val="center"/>
        </w:trPr>
        <w:tc>
          <w:tcPr>
            <w:tcW w:w="761" w:type="dxa"/>
            <w:vAlign w:val="center"/>
          </w:tcPr>
          <w:p w:rsidR="00D36392" w:rsidRPr="00A07AB3" w:rsidRDefault="00D36392" w:rsidP="00D36392">
            <w:pPr>
              <w:snapToGrid w:val="0"/>
              <w:spacing w:line="300" w:lineRule="exact"/>
              <w:jc w:val="center"/>
              <w:rPr>
                <w:rStyle w:val="NormalCharacter"/>
                <w:rFonts w:asciiTheme="minorEastAsia" w:hAnsiTheme="minorEastAsia"/>
                <w:color w:val="000000"/>
                <w:sz w:val="21"/>
                <w:szCs w:val="21"/>
              </w:rPr>
            </w:pPr>
            <w:r w:rsidRPr="00A07AB3">
              <w:rPr>
                <w:rStyle w:val="NormalCharacter"/>
                <w:rFonts w:asciiTheme="minorEastAsia" w:hAnsiTheme="minorEastAsia"/>
                <w:color w:val="000000"/>
                <w:sz w:val="21"/>
                <w:szCs w:val="21"/>
              </w:rPr>
              <w:t>2</w:t>
            </w:r>
          </w:p>
        </w:tc>
        <w:tc>
          <w:tcPr>
            <w:tcW w:w="2852" w:type="dxa"/>
            <w:vAlign w:val="center"/>
          </w:tcPr>
          <w:p w:rsidR="00D36392" w:rsidRPr="00A07AB3" w:rsidRDefault="00D36392" w:rsidP="00D36392">
            <w:pPr>
              <w:snapToGrid w:val="0"/>
              <w:spacing w:line="300" w:lineRule="exact"/>
              <w:rPr>
                <w:rStyle w:val="NormalCharacter"/>
                <w:rFonts w:asciiTheme="minorEastAsia" w:hAnsiTheme="minorEastAsia"/>
                <w:color w:val="000000"/>
                <w:sz w:val="21"/>
                <w:szCs w:val="21"/>
              </w:rPr>
            </w:pPr>
            <w:r w:rsidRPr="00A07AB3">
              <w:rPr>
                <w:rStyle w:val="NormalCharacter"/>
                <w:rFonts w:asciiTheme="minorEastAsia" w:hAnsiTheme="minorEastAsia"/>
                <w:color w:val="000000"/>
                <w:sz w:val="21"/>
                <w:szCs w:val="21"/>
              </w:rPr>
              <w:t>药品上市许可持有人未按照规定提交年度报告的</w:t>
            </w:r>
          </w:p>
        </w:tc>
        <w:tc>
          <w:tcPr>
            <w:tcW w:w="3066" w:type="dxa"/>
            <w:vAlign w:val="center"/>
          </w:tcPr>
          <w:p w:rsidR="00D36392" w:rsidRPr="00A07AB3" w:rsidRDefault="00D36392" w:rsidP="00D36392">
            <w:pPr>
              <w:snapToGrid w:val="0"/>
              <w:spacing w:line="300" w:lineRule="exact"/>
              <w:rPr>
                <w:rStyle w:val="NormalCharacter"/>
                <w:rFonts w:asciiTheme="minorEastAsia" w:hAnsiTheme="minorEastAsia"/>
                <w:color w:val="000000"/>
                <w:sz w:val="21"/>
                <w:szCs w:val="21"/>
              </w:rPr>
            </w:pPr>
            <w:r w:rsidRPr="00A07AB3">
              <w:rPr>
                <w:rStyle w:val="NormalCharacter"/>
                <w:rFonts w:asciiTheme="minorEastAsia" w:hAnsiTheme="minorEastAsia"/>
                <w:color w:val="000000"/>
                <w:sz w:val="21"/>
                <w:szCs w:val="21"/>
              </w:rPr>
              <w:t>《中华人民共和国药品管理法》第一百二十七条第一款第（四）项，《中华人民共和国行政处罚法》第三十三条第一款、第五十七条第一款第（二）项。</w:t>
            </w:r>
          </w:p>
        </w:tc>
        <w:tc>
          <w:tcPr>
            <w:tcW w:w="5279" w:type="dxa"/>
            <w:vAlign w:val="center"/>
          </w:tcPr>
          <w:p w:rsidR="00D36392" w:rsidRPr="00A07AB3" w:rsidRDefault="00D36392" w:rsidP="00D36392">
            <w:pPr>
              <w:wordWrap w:val="0"/>
              <w:topLinePunct/>
              <w:snapToGrid w:val="0"/>
              <w:spacing w:line="300" w:lineRule="exact"/>
              <w:rPr>
                <w:rStyle w:val="NormalCharacter"/>
                <w:rFonts w:asciiTheme="minorEastAsia" w:hAnsiTheme="minorEastAsia"/>
                <w:color w:val="000000"/>
                <w:sz w:val="21"/>
                <w:szCs w:val="21"/>
              </w:rPr>
            </w:pPr>
            <w:r w:rsidRPr="00A07AB3">
              <w:rPr>
                <w:rStyle w:val="NormalCharacter"/>
                <w:rFonts w:asciiTheme="minorEastAsia" w:hAnsiTheme="minorEastAsia"/>
                <w:color w:val="000000"/>
                <w:sz w:val="21"/>
                <w:szCs w:val="21"/>
              </w:rPr>
              <w:t>初次违法且危害后果轻微并及时自行改正或者在药监部门责令改正的期限内改正的。</w:t>
            </w:r>
          </w:p>
        </w:tc>
        <w:tc>
          <w:tcPr>
            <w:tcW w:w="2688" w:type="dxa"/>
            <w:vAlign w:val="center"/>
          </w:tcPr>
          <w:p w:rsidR="00D36392" w:rsidRPr="00A07AB3" w:rsidRDefault="00D36392" w:rsidP="00D36392">
            <w:pPr>
              <w:snapToGrid w:val="0"/>
              <w:spacing w:line="300" w:lineRule="exact"/>
              <w:rPr>
                <w:rStyle w:val="NormalCharacter"/>
                <w:rFonts w:asciiTheme="minorEastAsia" w:hAnsiTheme="minorEastAsia"/>
                <w:color w:val="000000"/>
                <w:sz w:val="21"/>
                <w:szCs w:val="21"/>
              </w:rPr>
            </w:pPr>
            <w:r w:rsidRPr="00A07AB3">
              <w:rPr>
                <w:rStyle w:val="NormalCharacter"/>
                <w:rFonts w:asciiTheme="minorEastAsia" w:hAnsiTheme="minorEastAsia"/>
                <w:color w:val="000000"/>
                <w:sz w:val="21"/>
                <w:szCs w:val="21"/>
              </w:rPr>
              <w:t>（1）通过说服教育、警示告诫、指导约谈等措施教育、引导、督促当事人依法依规开展相关活动。</w:t>
            </w:r>
          </w:p>
          <w:p w:rsidR="00D36392" w:rsidRPr="00A07AB3" w:rsidRDefault="00D36392" w:rsidP="00D36392">
            <w:pPr>
              <w:snapToGrid w:val="0"/>
              <w:spacing w:line="300" w:lineRule="exact"/>
              <w:rPr>
                <w:rStyle w:val="NormalCharacter"/>
                <w:rFonts w:asciiTheme="minorEastAsia" w:hAnsiTheme="minorEastAsia"/>
                <w:color w:val="000000"/>
                <w:sz w:val="21"/>
                <w:szCs w:val="21"/>
              </w:rPr>
            </w:pPr>
            <w:r w:rsidRPr="00A07AB3">
              <w:rPr>
                <w:rStyle w:val="NormalCharacter"/>
                <w:rFonts w:asciiTheme="minorEastAsia" w:hAnsiTheme="minorEastAsia"/>
                <w:color w:val="000000"/>
                <w:sz w:val="21"/>
                <w:szCs w:val="21"/>
              </w:rPr>
              <w:t>（2）拒不改正的，依法处罚。</w:t>
            </w:r>
          </w:p>
        </w:tc>
      </w:tr>
      <w:tr w:rsidR="00D36392" w:rsidRPr="00A07AB3" w:rsidTr="00D36392">
        <w:trPr>
          <w:cantSplit/>
          <w:trHeight w:val="1952"/>
          <w:jc w:val="center"/>
        </w:trPr>
        <w:tc>
          <w:tcPr>
            <w:tcW w:w="761" w:type="dxa"/>
            <w:vAlign w:val="center"/>
          </w:tcPr>
          <w:p w:rsidR="00D36392" w:rsidRPr="00A07AB3" w:rsidRDefault="00D36392" w:rsidP="00D36392">
            <w:pPr>
              <w:snapToGrid w:val="0"/>
              <w:spacing w:line="300" w:lineRule="exact"/>
              <w:jc w:val="center"/>
              <w:rPr>
                <w:rStyle w:val="NormalCharacter"/>
                <w:rFonts w:asciiTheme="minorEastAsia" w:hAnsiTheme="minorEastAsia"/>
                <w:color w:val="000000"/>
                <w:sz w:val="21"/>
                <w:szCs w:val="21"/>
              </w:rPr>
            </w:pPr>
            <w:r w:rsidRPr="00A07AB3">
              <w:rPr>
                <w:rStyle w:val="NormalCharacter"/>
                <w:rFonts w:asciiTheme="minorEastAsia" w:hAnsiTheme="minorEastAsia"/>
                <w:color w:val="000000"/>
                <w:sz w:val="21"/>
                <w:szCs w:val="21"/>
              </w:rPr>
              <w:t>3</w:t>
            </w:r>
          </w:p>
        </w:tc>
        <w:tc>
          <w:tcPr>
            <w:tcW w:w="2852" w:type="dxa"/>
            <w:vAlign w:val="center"/>
          </w:tcPr>
          <w:p w:rsidR="00D36392" w:rsidRPr="00A07AB3" w:rsidRDefault="00D36392" w:rsidP="00D36392">
            <w:pPr>
              <w:snapToGrid w:val="0"/>
              <w:spacing w:line="300" w:lineRule="exact"/>
              <w:rPr>
                <w:rFonts w:asciiTheme="minorEastAsia" w:hAnsiTheme="minorEastAsia"/>
                <w:color w:val="000000"/>
                <w:sz w:val="21"/>
                <w:szCs w:val="21"/>
              </w:rPr>
            </w:pPr>
            <w:r w:rsidRPr="00A07AB3">
              <w:rPr>
                <w:rStyle w:val="NormalCharacter"/>
                <w:rFonts w:asciiTheme="minorEastAsia" w:hAnsiTheme="minorEastAsia"/>
                <w:color w:val="000000"/>
                <w:sz w:val="21"/>
                <w:szCs w:val="21"/>
              </w:rPr>
              <w:t>除依法应当按照假药、劣药处罚的外，药品包装未按照规定印有、贴有标签或者附有说明书，标签、说明书未按照规定注明相关信息或者印有规定标志的</w:t>
            </w:r>
          </w:p>
        </w:tc>
        <w:tc>
          <w:tcPr>
            <w:tcW w:w="3066" w:type="dxa"/>
            <w:vAlign w:val="center"/>
          </w:tcPr>
          <w:p w:rsidR="00D36392" w:rsidRPr="00A07AB3" w:rsidRDefault="00D36392" w:rsidP="00D36392">
            <w:pPr>
              <w:snapToGrid w:val="0"/>
              <w:spacing w:line="300" w:lineRule="exact"/>
              <w:rPr>
                <w:rFonts w:asciiTheme="minorEastAsia" w:hAnsiTheme="minorEastAsia"/>
                <w:color w:val="000000"/>
                <w:sz w:val="21"/>
                <w:szCs w:val="21"/>
              </w:rPr>
            </w:pPr>
            <w:r w:rsidRPr="00A07AB3">
              <w:rPr>
                <w:rStyle w:val="NormalCharacter"/>
                <w:rFonts w:asciiTheme="minorEastAsia" w:hAnsiTheme="minorEastAsia"/>
                <w:color w:val="000000"/>
                <w:sz w:val="21"/>
                <w:szCs w:val="21"/>
              </w:rPr>
              <w:t>《中华人民共和国药品管理法》第一百二十八条、《中华人民共和国行政处罚法》第三十三条第一款，第五十七条第一款第（二）项。</w:t>
            </w:r>
          </w:p>
        </w:tc>
        <w:tc>
          <w:tcPr>
            <w:tcW w:w="5279" w:type="dxa"/>
            <w:vAlign w:val="center"/>
          </w:tcPr>
          <w:p w:rsidR="00D36392" w:rsidRPr="00A07AB3" w:rsidRDefault="00D36392" w:rsidP="00D36392">
            <w:pPr>
              <w:snapToGrid w:val="0"/>
              <w:spacing w:line="300" w:lineRule="exact"/>
              <w:rPr>
                <w:rStyle w:val="NormalCharacter"/>
                <w:rFonts w:asciiTheme="minorEastAsia" w:hAnsiTheme="minorEastAsia"/>
                <w:color w:val="000000"/>
                <w:sz w:val="21"/>
                <w:szCs w:val="21"/>
              </w:rPr>
            </w:pPr>
            <w:r w:rsidRPr="00A07AB3">
              <w:rPr>
                <w:rStyle w:val="NormalCharacter"/>
                <w:rFonts w:asciiTheme="minorEastAsia" w:hAnsiTheme="minorEastAsia"/>
                <w:color w:val="000000"/>
                <w:sz w:val="21"/>
                <w:szCs w:val="21"/>
              </w:rPr>
              <w:t>符合下列条件之一：（1）非主观故意，药品标签或者说明书存在瑕疵，但不影响用药安全有效，且不会对消费者造成误导，发现后及时自行改正或者在药监部门责令改正的期限内改正，没有造成危害后果的；（2）初次违法且危害后果轻微并及时自行改正或者在药监部门责令改正的期限内改正的。</w:t>
            </w:r>
          </w:p>
        </w:tc>
        <w:tc>
          <w:tcPr>
            <w:tcW w:w="2688" w:type="dxa"/>
            <w:vAlign w:val="center"/>
          </w:tcPr>
          <w:p w:rsidR="00D36392" w:rsidRPr="00A07AB3" w:rsidRDefault="00D36392" w:rsidP="00D36392">
            <w:pPr>
              <w:snapToGrid w:val="0"/>
              <w:spacing w:line="300" w:lineRule="exact"/>
              <w:rPr>
                <w:rStyle w:val="NormalCharacter"/>
                <w:rFonts w:asciiTheme="minorEastAsia" w:hAnsiTheme="minorEastAsia"/>
                <w:color w:val="000000"/>
                <w:sz w:val="21"/>
                <w:szCs w:val="21"/>
              </w:rPr>
            </w:pPr>
            <w:r w:rsidRPr="00A07AB3">
              <w:rPr>
                <w:rStyle w:val="NormalCharacter"/>
                <w:rFonts w:asciiTheme="minorEastAsia" w:hAnsiTheme="minorEastAsia"/>
                <w:color w:val="000000"/>
                <w:sz w:val="21"/>
                <w:szCs w:val="21"/>
              </w:rPr>
              <w:t>（1）通过说服教育、警示告诫、指导约谈等措施教育、引导、督促当事人依法依规开展相关活动。</w:t>
            </w:r>
          </w:p>
          <w:p w:rsidR="00D36392" w:rsidRPr="00A07AB3" w:rsidRDefault="00D36392" w:rsidP="00D36392">
            <w:pPr>
              <w:snapToGrid w:val="0"/>
              <w:spacing w:line="300" w:lineRule="exact"/>
              <w:rPr>
                <w:rFonts w:asciiTheme="minorEastAsia" w:hAnsiTheme="minorEastAsia"/>
                <w:color w:val="000000"/>
                <w:sz w:val="21"/>
                <w:szCs w:val="21"/>
              </w:rPr>
            </w:pPr>
            <w:r w:rsidRPr="00A07AB3">
              <w:rPr>
                <w:rStyle w:val="NormalCharacter"/>
                <w:rFonts w:asciiTheme="minorEastAsia" w:hAnsiTheme="minorEastAsia"/>
                <w:color w:val="000000"/>
                <w:sz w:val="21"/>
                <w:szCs w:val="21"/>
              </w:rPr>
              <w:t>（2）拒不改正的，依法处罚。</w:t>
            </w:r>
          </w:p>
        </w:tc>
      </w:tr>
      <w:tr w:rsidR="00D36392" w:rsidRPr="00A07AB3" w:rsidTr="00D36392">
        <w:trPr>
          <w:cantSplit/>
          <w:trHeight w:val="2068"/>
          <w:jc w:val="center"/>
        </w:trPr>
        <w:tc>
          <w:tcPr>
            <w:tcW w:w="761" w:type="dxa"/>
            <w:vAlign w:val="center"/>
          </w:tcPr>
          <w:p w:rsidR="00D36392" w:rsidRPr="00A07AB3" w:rsidRDefault="00D36392" w:rsidP="00D36392">
            <w:pPr>
              <w:snapToGrid w:val="0"/>
              <w:spacing w:line="300" w:lineRule="exact"/>
              <w:jc w:val="center"/>
              <w:rPr>
                <w:rStyle w:val="NormalCharacter"/>
                <w:rFonts w:asciiTheme="minorEastAsia" w:hAnsiTheme="minorEastAsia"/>
                <w:color w:val="000000"/>
                <w:sz w:val="21"/>
                <w:szCs w:val="21"/>
              </w:rPr>
            </w:pPr>
            <w:r w:rsidRPr="00A07AB3">
              <w:rPr>
                <w:rStyle w:val="NormalCharacter"/>
                <w:rFonts w:asciiTheme="minorEastAsia" w:hAnsiTheme="minorEastAsia"/>
                <w:color w:val="000000"/>
                <w:sz w:val="21"/>
                <w:szCs w:val="21"/>
              </w:rPr>
              <w:t>4</w:t>
            </w:r>
          </w:p>
        </w:tc>
        <w:tc>
          <w:tcPr>
            <w:tcW w:w="2852" w:type="dxa"/>
            <w:vAlign w:val="center"/>
          </w:tcPr>
          <w:p w:rsidR="00D36392" w:rsidRPr="00A07AB3" w:rsidRDefault="00D36392" w:rsidP="00D36392">
            <w:pPr>
              <w:snapToGrid w:val="0"/>
              <w:spacing w:line="300" w:lineRule="exact"/>
              <w:rPr>
                <w:rFonts w:asciiTheme="minorEastAsia" w:hAnsiTheme="minorEastAsia"/>
                <w:color w:val="000000"/>
                <w:sz w:val="21"/>
                <w:szCs w:val="21"/>
              </w:rPr>
            </w:pPr>
            <w:r w:rsidRPr="00A07AB3">
              <w:rPr>
                <w:rStyle w:val="NormalCharacter"/>
                <w:rFonts w:asciiTheme="minorEastAsia" w:hAnsiTheme="minorEastAsia"/>
                <w:color w:val="000000"/>
                <w:sz w:val="21"/>
                <w:szCs w:val="21"/>
              </w:rPr>
              <w:t>药品经营企业购销药品未按照规定进行记录的</w:t>
            </w:r>
          </w:p>
        </w:tc>
        <w:tc>
          <w:tcPr>
            <w:tcW w:w="3066" w:type="dxa"/>
            <w:vAlign w:val="center"/>
          </w:tcPr>
          <w:p w:rsidR="00D36392" w:rsidRPr="00A07AB3" w:rsidRDefault="00D36392" w:rsidP="00D36392">
            <w:pPr>
              <w:snapToGrid w:val="0"/>
              <w:spacing w:line="300" w:lineRule="exact"/>
              <w:rPr>
                <w:rFonts w:asciiTheme="minorEastAsia" w:hAnsiTheme="minorEastAsia"/>
                <w:color w:val="000000"/>
                <w:sz w:val="21"/>
                <w:szCs w:val="21"/>
              </w:rPr>
            </w:pPr>
            <w:r w:rsidRPr="00A07AB3">
              <w:rPr>
                <w:rStyle w:val="NormalCharacter"/>
                <w:rFonts w:asciiTheme="minorEastAsia" w:hAnsiTheme="minorEastAsia"/>
                <w:color w:val="000000"/>
                <w:sz w:val="21"/>
                <w:szCs w:val="21"/>
              </w:rPr>
              <w:t>《中华人民共和国药品管理法》第一百三十条、《中华人民共和国行政处罚法》第三十三条第一款，第五十七条第一款第（二）项。</w:t>
            </w:r>
          </w:p>
        </w:tc>
        <w:tc>
          <w:tcPr>
            <w:tcW w:w="5279" w:type="dxa"/>
            <w:vAlign w:val="center"/>
          </w:tcPr>
          <w:p w:rsidR="00D36392" w:rsidRPr="00A07AB3" w:rsidRDefault="00D36392" w:rsidP="00D36392">
            <w:pPr>
              <w:snapToGrid w:val="0"/>
              <w:spacing w:line="300" w:lineRule="exact"/>
              <w:rPr>
                <w:rFonts w:asciiTheme="minorEastAsia" w:hAnsiTheme="minorEastAsia"/>
                <w:color w:val="000000"/>
                <w:sz w:val="21"/>
                <w:szCs w:val="21"/>
              </w:rPr>
            </w:pPr>
            <w:r w:rsidRPr="00A07AB3">
              <w:rPr>
                <w:rStyle w:val="NormalCharacter"/>
                <w:rFonts w:asciiTheme="minorEastAsia" w:hAnsiTheme="minorEastAsia"/>
                <w:color w:val="000000"/>
                <w:sz w:val="21"/>
                <w:szCs w:val="21"/>
              </w:rPr>
              <w:t>符合下列条件之一：（1）购销特殊药品以外的药品，未及时登记购销记录，个别项目记录不全，但索证索票齐全，不影响产品追溯，发现后及时自行改正或者在药监部门责令改正的期限内改正，没有造成危害后果的；（2）初次违法且危害后果轻微并及时自行改正或者在药监部门责令改正的期限内改正的。</w:t>
            </w:r>
          </w:p>
        </w:tc>
        <w:tc>
          <w:tcPr>
            <w:tcW w:w="2688" w:type="dxa"/>
            <w:vAlign w:val="center"/>
          </w:tcPr>
          <w:p w:rsidR="00D36392" w:rsidRPr="00A07AB3" w:rsidRDefault="00D36392" w:rsidP="00D36392">
            <w:pPr>
              <w:snapToGrid w:val="0"/>
              <w:spacing w:line="300" w:lineRule="exact"/>
              <w:rPr>
                <w:rStyle w:val="NormalCharacter"/>
                <w:rFonts w:asciiTheme="minorEastAsia" w:hAnsiTheme="minorEastAsia"/>
                <w:color w:val="000000"/>
                <w:sz w:val="21"/>
                <w:szCs w:val="21"/>
              </w:rPr>
            </w:pPr>
            <w:r w:rsidRPr="00A07AB3">
              <w:rPr>
                <w:rStyle w:val="NormalCharacter"/>
                <w:rFonts w:asciiTheme="minorEastAsia" w:hAnsiTheme="minorEastAsia"/>
                <w:color w:val="000000"/>
                <w:sz w:val="21"/>
                <w:szCs w:val="21"/>
              </w:rPr>
              <w:t>（1）通过说服教育、警示告诫、指导约谈等措施教育、引导、督促当事人依法依规开展相关活动。</w:t>
            </w:r>
          </w:p>
          <w:p w:rsidR="00D36392" w:rsidRPr="00A07AB3" w:rsidRDefault="00D36392" w:rsidP="00D36392">
            <w:pPr>
              <w:snapToGrid w:val="0"/>
              <w:spacing w:line="300" w:lineRule="exact"/>
              <w:rPr>
                <w:rFonts w:asciiTheme="minorEastAsia" w:hAnsiTheme="minorEastAsia"/>
                <w:color w:val="000000"/>
                <w:sz w:val="21"/>
                <w:szCs w:val="21"/>
              </w:rPr>
            </w:pPr>
            <w:r w:rsidRPr="00A07AB3">
              <w:rPr>
                <w:rStyle w:val="NormalCharacter"/>
                <w:rFonts w:asciiTheme="minorEastAsia" w:hAnsiTheme="minorEastAsia"/>
                <w:color w:val="000000"/>
                <w:sz w:val="21"/>
                <w:szCs w:val="21"/>
              </w:rPr>
              <w:t>（2）拒不改正的，依法处罚。</w:t>
            </w:r>
          </w:p>
        </w:tc>
      </w:tr>
      <w:tr w:rsidR="00D36392" w:rsidRPr="00A07AB3" w:rsidTr="00D36392">
        <w:trPr>
          <w:cantSplit/>
          <w:trHeight w:val="1645"/>
          <w:jc w:val="center"/>
        </w:trPr>
        <w:tc>
          <w:tcPr>
            <w:tcW w:w="761" w:type="dxa"/>
            <w:vAlign w:val="center"/>
          </w:tcPr>
          <w:p w:rsidR="00D36392" w:rsidRPr="00A07AB3" w:rsidRDefault="00D36392" w:rsidP="00D36392">
            <w:pPr>
              <w:snapToGrid w:val="0"/>
              <w:spacing w:line="300" w:lineRule="exact"/>
              <w:jc w:val="center"/>
              <w:rPr>
                <w:rStyle w:val="NormalCharacter"/>
                <w:rFonts w:asciiTheme="minorEastAsia" w:hAnsiTheme="minorEastAsia"/>
                <w:color w:val="000000"/>
                <w:sz w:val="21"/>
                <w:szCs w:val="21"/>
              </w:rPr>
            </w:pPr>
            <w:r w:rsidRPr="00A07AB3">
              <w:rPr>
                <w:rStyle w:val="NormalCharacter"/>
                <w:rFonts w:asciiTheme="minorEastAsia" w:hAnsiTheme="minorEastAsia"/>
                <w:color w:val="000000"/>
                <w:sz w:val="21"/>
                <w:szCs w:val="21"/>
              </w:rPr>
              <w:lastRenderedPageBreak/>
              <w:t>5</w:t>
            </w:r>
          </w:p>
        </w:tc>
        <w:tc>
          <w:tcPr>
            <w:tcW w:w="2852" w:type="dxa"/>
            <w:vAlign w:val="center"/>
          </w:tcPr>
          <w:p w:rsidR="00D36392" w:rsidRPr="00A07AB3" w:rsidRDefault="00D36392" w:rsidP="00D36392">
            <w:pPr>
              <w:snapToGrid w:val="0"/>
              <w:spacing w:line="300" w:lineRule="exact"/>
              <w:rPr>
                <w:rFonts w:asciiTheme="minorEastAsia" w:hAnsiTheme="minorEastAsia"/>
                <w:color w:val="000000"/>
                <w:sz w:val="21"/>
                <w:szCs w:val="21"/>
              </w:rPr>
            </w:pPr>
            <w:r w:rsidRPr="00A07AB3">
              <w:rPr>
                <w:rStyle w:val="NormalCharacter"/>
                <w:rFonts w:asciiTheme="minorEastAsia" w:hAnsiTheme="minorEastAsia"/>
                <w:color w:val="000000"/>
                <w:sz w:val="21"/>
                <w:szCs w:val="21"/>
              </w:rPr>
              <w:t>药品经营企业或医疗机构未按照规定报告疑似药品不良反应的</w:t>
            </w:r>
          </w:p>
        </w:tc>
        <w:tc>
          <w:tcPr>
            <w:tcW w:w="3066" w:type="dxa"/>
            <w:vAlign w:val="center"/>
          </w:tcPr>
          <w:p w:rsidR="00D36392" w:rsidRPr="00A07AB3" w:rsidRDefault="00D36392" w:rsidP="00D36392">
            <w:pPr>
              <w:snapToGrid w:val="0"/>
              <w:spacing w:line="300" w:lineRule="exact"/>
              <w:rPr>
                <w:rFonts w:asciiTheme="minorEastAsia" w:hAnsiTheme="minorEastAsia"/>
                <w:color w:val="000000"/>
                <w:sz w:val="21"/>
                <w:szCs w:val="21"/>
              </w:rPr>
            </w:pPr>
            <w:r w:rsidRPr="00A07AB3">
              <w:rPr>
                <w:rStyle w:val="NormalCharacter"/>
                <w:rFonts w:asciiTheme="minorEastAsia" w:hAnsiTheme="minorEastAsia"/>
                <w:color w:val="000000"/>
                <w:sz w:val="21"/>
                <w:szCs w:val="21"/>
              </w:rPr>
              <w:t>《中华人民共和国药品管理法》第一百三十四条第二、三款、《中华人民共和国行政处罚法》第三十三条第一款，第五十七条第一款第（二）项。</w:t>
            </w:r>
          </w:p>
        </w:tc>
        <w:tc>
          <w:tcPr>
            <w:tcW w:w="5279" w:type="dxa"/>
            <w:vAlign w:val="center"/>
          </w:tcPr>
          <w:p w:rsidR="00D36392" w:rsidRPr="00A07AB3" w:rsidRDefault="00D36392" w:rsidP="00D36392">
            <w:pPr>
              <w:snapToGrid w:val="0"/>
              <w:spacing w:line="300" w:lineRule="exact"/>
              <w:rPr>
                <w:rFonts w:asciiTheme="minorEastAsia" w:hAnsiTheme="minorEastAsia"/>
                <w:color w:val="000000"/>
                <w:sz w:val="21"/>
                <w:szCs w:val="21"/>
              </w:rPr>
            </w:pPr>
            <w:r w:rsidRPr="00A07AB3">
              <w:rPr>
                <w:rStyle w:val="NormalCharacter"/>
                <w:rFonts w:asciiTheme="minorEastAsia" w:hAnsiTheme="minorEastAsia"/>
                <w:color w:val="000000"/>
                <w:sz w:val="21"/>
                <w:szCs w:val="21"/>
              </w:rPr>
              <w:t>符合下列条件之一：（1）违法行为轻微并及时自行改正或者在药监部门责令改正的期限内改正，没有造成危害后果的；（2）初次违法且危害后果轻微并及时自行改正或者在药监部门责令改正的期限内改正的。</w:t>
            </w:r>
          </w:p>
        </w:tc>
        <w:tc>
          <w:tcPr>
            <w:tcW w:w="2688" w:type="dxa"/>
            <w:vAlign w:val="center"/>
          </w:tcPr>
          <w:p w:rsidR="00D36392" w:rsidRPr="00A07AB3" w:rsidRDefault="00D36392" w:rsidP="00D36392">
            <w:pPr>
              <w:snapToGrid w:val="0"/>
              <w:spacing w:line="300" w:lineRule="exact"/>
              <w:rPr>
                <w:rStyle w:val="NormalCharacter"/>
                <w:rFonts w:asciiTheme="minorEastAsia" w:hAnsiTheme="minorEastAsia"/>
                <w:color w:val="000000"/>
                <w:sz w:val="21"/>
                <w:szCs w:val="21"/>
              </w:rPr>
            </w:pPr>
            <w:r w:rsidRPr="00A07AB3">
              <w:rPr>
                <w:rStyle w:val="NormalCharacter"/>
                <w:rFonts w:asciiTheme="minorEastAsia" w:hAnsiTheme="minorEastAsia"/>
                <w:color w:val="000000"/>
                <w:sz w:val="21"/>
                <w:szCs w:val="21"/>
              </w:rPr>
              <w:t>（1）通过说服教育、警示告诫、指导约谈等措施教育、引导、督促当事人依法依规开展相关活动。</w:t>
            </w:r>
          </w:p>
          <w:p w:rsidR="00D36392" w:rsidRPr="00A07AB3" w:rsidRDefault="00D36392" w:rsidP="00D36392">
            <w:pPr>
              <w:snapToGrid w:val="0"/>
              <w:spacing w:line="300" w:lineRule="exact"/>
              <w:rPr>
                <w:rFonts w:asciiTheme="minorEastAsia" w:hAnsiTheme="minorEastAsia"/>
                <w:color w:val="000000"/>
                <w:sz w:val="21"/>
                <w:szCs w:val="21"/>
              </w:rPr>
            </w:pPr>
            <w:r w:rsidRPr="00A07AB3">
              <w:rPr>
                <w:rStyle w:val="NormalCharacter"/>
                <w:rFonts w:asciiTheme="minorEastAsia" w:hAnsiTheme="minorEastAsia"/>
                <w:color w:val="000000"/>
                <w:sz w:val="21"/>
                <w:szCs w:val="21"/>
              </w:rPr>
              <w:t>（2）拒不改正的，依法处罚。</w:t>
            </w:r>
          </w:p>
        </w:tc>
      </w:tr>
      <w:tr w:rsidR="00D36392" w:rsidRPr="00A07AB3" w:rsidTr="00D36392">
        <w:trPr>
          <w:cantSplit/>
          <w:trHeight w:val="1540"/>
          <w:jc w:val="center"/>
        </w:trPr>
        <w:tc>
          <w:tcPr>
            <w:tcW w:w="761" w:type="dxa"/>
            <w:vAlign w:val="center"/>
          </w:tcPr>
          <w:p w:rsidR="00D36392" w:rsidRPr="00A07AB3" w:rsidRDefault="00D36392" w:rsidP="00D36392">
            <w:pPr>
              <w:snapToGrid w:val="0"/>
              <w:spacing w:line="300" w:lineRule="exact"/>
              <w:jc w:val="center"/>
              <w:rPr>
                <w:rStyle w:val="NormalCharacter"/>
                <w:rFonts w:asciiTheme="minorEastAsia" w:hAnsiTheme="minorEastAsia"/>
                <w:color w:val="000000"/>
                <w:sz w:val="21"/>
                <w:szCs w:val="21"/>
              </w:rPr>
            </w:pPr>
            <w:r w:rsidRPr="00A07AB3">
              <w:rPr>
                <w:rStyle w:val="NormalCharacter"/>
                <w:rFonts w:asciiTheme="minorEastAsia" w:hAnsiTheme="minorEastAsia"/>
                <w:color w:val="000000"/>
                <w:sz w:val="21"/>
                <w:szCs w:val="21"/>
              </w:rPr>
              <w:t>6</w:t>
            </w:r>
          </w:p>
        </w:tc>
        <w:tc>
          <w:tcPr>
            <w:tcW w:w="2852" w:type="dxa"/>
            <w:vAlign w:val="center"/>
          </w:tcPr>
          <w:p w:rsidR="00D36392" w:rsidRPr="00A07AB3" w:rsidRDefault="00D36392" w:rsidP="00D36392">
            <w:pPr>
              <w:snapToGrid w:val="0"/>
              <w:spacing w:line="300" w:lineRule="exact"/>
              <w:rPr>
                <w:rStyle w:val="NormalCharacter"/>
                <w:rFonts w:asciiTheme="minorEastAsia" w:hAnsiTheme="minorEastAsia"/>
                <w:color w:val="000000"/>
                <w:sz w:val="21"/>
                <w:szCs w:val="21"/>
              </w:rPr>
            </w:pPr>
            <w:r w:rsidRPr="00A07AB3">
              <w:rPr>
                <w:rStyle w:val="NormalCharacter"/>
                <w:rFonts w:asciiTheme="minorEastAsia" w:hAnsiTheme="minorEastAsia"/>
                <w:color w:val="000000"/>
                <w:sz w:val="21"/>
                <w:szCs w:val="21"/>
              </w:rPr>
              <w:t>经营未取得医疗器械注册证的第二类、第三类医疗器械的</w:t>
            </w:r>
          </w:p>
        </w:tc>
        <w:tc>
          <w:tcPr>
            <w:tcW w:w="3066" w:type="dxa"/>
            <w:vAlign w:val="center"/>
          </w:tcPr>
          <w:p w:rsidR="00D36392" w:rsidRPr="00A07AB3" w:rsidRDefault="00D36392" w:rsidP="00D36392">
            <w:pPr>
              <w:snapToGrid w:val="0"/>
              <w:spacing w:line="300" w:lineRule="exact"/>
              <w:rPr>
                <w:rStyle w:val="NormalCharacter"/>
                <w:rFonts w:asciiTheme="minorEastAsia" w:hAnsiTheme="minorEastAsia"/>
                <w:color w:val="000000"/>
                <w:sz w:val="21"/>
                <w:szCs w:val="21"/>
              </w:rPr>
            </w:pPr>
            <w:r w:rsidRPr="00A07AB3">
              <w:rPr>
                <w:rStyle w:val="NormalCharacter"/>
                <w:rFonts w:asciiTheme="minorEastAsia" w:hAnsiTheme="minorEastAsia"/>
                <w:color w:val="000000"/>
                <w:sz w:val="21"/>
                <w:szCs w:val="21"/>
              </w:rPr>
              <w:t>《医疗器械监督管理条例》第八十七条。</w:t>
            </w:r>
          </w:p>
        </w:tc>
        <w:tc>
          <w:tcPr>
            <w:tcW w:w="5279" w:type="dxa"/>
            <w:vAlign w:val="center"/>
          </w:tcPr>
          <w:p w:rsidR="00D36392" w:rsidRPr="00A07AB3" w:rsidRDefault="00D36392" w:rsidP="00D36392">
            <w:pPr>
              <w:snapToGrid w:val="0"/>
              <w:spacing w:line="300" w:lineRule="exact"/>
              <w:rPr>
                <w:rStyle w:val="NormalCharacter"/>
                <w:rFonts w:asciiTheme="minorEastAsia" w:hAnsiTheme="minorEastAsia"/>
                <w:color w:val="000000"/>
                <w:sz w:val="21"/>
                <w:szCs w:val="21"/>
              </w:rPr>
            </w:pPr>
            <w:r w:rsidRPr="00A07AB3">
              <w:rPr>
                <w:rStyle w:val="NormalCharacter"/>
                <w:rFonts w:asciiTheme="minorEastAsia" w:hAnsiTheme="minorEastAsia"/>
                <w:color w:val="000000"/>
                <w:sz w:val="21"/>
                <w:szCs w:val="21"/>
              </w:rPr>
              <w:t>医疗器械</w:t>
            </w:r>
            <w:r w:rsidRPr="00A07AB3">
              <w:rPr>
                <w:rStyle w:val="NormalCharacter"/>
                <w:rFonts w:asciiTheme="minorEastAsia" w:hAnsiTheme="minorEastAsia"/>
                <w:sz w:val="21"/>
                <w:szCs w:val="21"/>
              </w:rPr>
              <w:t>经营企业</w:t>
            </w:r>
            <w:r w:rsidRPr="00A07AB3">
              <w:rPr>
                <w:rStyle w:val="NormalCharacter"/>
                <w:rFonts w:asciiTheme="minorEastAsia" w:hAnsiTheme="minorEastAsia"/>
                <w:color w:val="000000"/>
                <w:sz w:val="21"/>
                <w:szCs w:val="21"/>
              </w:rPr>
              <w:t>履行了《医疗器械监督管理条例》规定的进货查验等义务，有充分证据证明其不知道所经营的医疗器械为《医疗器械监督管理条例》第八十一条第一款第一项规定情形的医疗器械，并能如实说明其进货来源。</w:t>
            </w:r>
          </w:p>
        </w:tc>
        <w:tc>
          <w:tcPr>
            <w:tcW w:w="2688" w:type="dxa"/>
            <w:vAlign w:val="center"/>
          </w:tcPr>
          <w:p w:rsidR="00D36392" w:rsidRPr="00A07AB3" w:rsidRDefault="00D36392" w:rsidP="00D36392">
            <w:pPr>
              <w:snapToGrid w:val="0"/>
              <w:spacing w:line="300" w:lineRule="exact"/>
              <w:rPr>
                <w:rStyle w:val="NormalCharacter"/>
                <w:rFonts w:asciiTheme="minorEastAsia" w:hAnsiTheme="minorEastAsia"/>
                <w:color w:val="000000"/>
                <w:sz w:val="21"/>
                <w:szCs w:val="21"/>
              </w:rPr>
            </w:pPr>
            <w:r w:rsidRPr="00A07AB3">
              <w:rPr>
                <w:rStyle w:val="NormalCharacter"/>
                <w:rFonts w:asciiTheme="minorEastAsia" w:hAnsiTheme="minorEastAsia"/>
                <w:color w:val="000000"/>
                <w:sz w:val="21"/>
                <w:szCs w:val="21"/>
              </w:rPr>
              <w:t>收缴其经营的不符合法定要求的医疗器械。</w:t>
            </w:r>
          </w:p>
        </w:tc>
      </w:tr>
      <w:tr w:rsidR="00D36392" w:rsidRPr="00A07AB3" w:rsidTr="00D36392">
        <w:trPr>
          <w:cantSplit/>
          <w:trHeight w:val="1435"/>
          <w:jc w:val="center"/>
        </w:trPr>
        <w:tc>
          <w:tcPr>
            <w:tcW w:w="761" w:type="dxa"/>
            <w:vAlign w:val="center"/>
          </w:tcPr>
          <w:p w:rsidR="00D36392" w:rsidRPr="00A07AB3" w:rsidRDefault="00D36392" w:rsidP="00D36392">
            <w:pPr>
              <w:snapToGrid w:val="0"/>
              <w:spacing w:line="300" w:lineRule="exact"/>
              <w:jc w:val="center"/>
              <w:rPr>
                <w:rStyle w:val="NormalCharacter"/>
                <w:rFonts w:asciiTheme="minorEastAsia" w:hAnsiTheme="minorEastAsia"/>
                <w:color w:val="000000"/>
                <w:sz w:val="21"/>
                <w:szCs w:val="21"/>
              </w:rPr>
            </w:pPr>
            <w:r w:rsidRPr="00A07AB3">
              <w:rPr>
                <w:rStyle w:val="NormalCharacter"/>
                <w:rFonts w:asciiTheme="minorEastAsia" w:hAnsiTheme="minorEastAsia"/>
                <w:color w:val="000000"/>
                <w:sz w:val="21"/>
                <w:szCs w:val="21"/>
              </w:rPr>
              <w:t>7</w:t>
            </w:r>
          </w:p>
        </w:tc>
        <w:tc>
          <w:tcPr>
            <w:tcW w:w="2852" w:type="dxa"/>
            <w:vAlign w:val="center"/>
          </w:tcPr>
          <w:p w:rsidR="00D36392" w:rsidRPr="00A07AB3" w:rsidRDefault="00D36392" w:rsidP="00D36392">
            <w:pPr>
              <w:snapToGrid w:val="0"/>
              <w:spacing w:line="300" w:lineRule="exact"/>
              <w:rPr>
                <w:rStyle w:val="NormalCharacter"/>
                <w:rFonts w:asciiTheme="minorEastAsia" w:hAnsiTheme="minorEastAsia"/>
                <w:color w:val="000000"/>
                <w:sz w:val="21"/>
                <w:szCs w:val="21"/>
              </w:rPr>
            </w:pPr>
            <w:r w:rsidRPr="00A07AB3">
              <w:rPr>
                <w:rStyle w:val="NormalCharacter"/>
                <w:rFonts w:asciiTheme="minorEastAsia" w:hAnsiTheme="minorEastAsia"/>
                <w:color w:val="000000"/>
                <w:sz w:val="21"/>
                <w:szCs w:val="21"/>
              </w:rPr>
              <w:t>经营未经备案的第一类医疗器械的</w:t>
            </w:r>
          </w:p>
        </w:tc>
        <w:tc>
          <w:tcPr>
            <w:tcW w:w="3066" w:type="dxa"/>
            <w:vAlign w:val="center"/>
          </w:tcPr>
          <w:p w:rsidR="00D36392" w:rsidRPr="00A07AB3" w:rsidRDefault="00D36392" w:rsidP="00D36392">
            <w:pPr>
              <w:snapToGrid w:val="0"/>
              <w:spacing w:line="300" w:lineRule="exact"/>
              <w:rPr>
                <w:rStyle w:val="NormalCharacter"/>
                <w:rFonts w:asciiTheme="minorEastAsia" w:hAnsiTheme="minorEastAsia"/>
                <w:color w:val="000000"/>
                <w:sz w:val="21"/>
                <w:szCs w:val="21"/>
              </w:rPr>
            </w:pPr>
            <w:r w:rsidRPr="00A07AB3">
              <w:rPr>
                <w:rStyle w:val="NormalCharacter"/>
                <w:rFonts w:asciiTheme="minorEastAsia" w:hAnsiTheme="minorEastAsia"/>
                <w:color w:val="000000"/>
                <w:sz w:val="21"/>
                <w:szCs w:val="21"/>
              </w:rPr>
              <w:t>《医疗器械监督管理条例》第八十七条。</w:t>
            </w:r>
          </w:p>
        </w:tc>
        <w:tc>
          <w:tcPr>
            <w:tcW w:w="5279" w:type="dxa"/>
            <w:vAlign w:val="center"/>
          </w:tcPr>
          <w:p w:rsidR="00D36392" w:rsidRPr="00A07AB3" w:rsidRDefault="00D36392" w:rsidP="00D36392">
            <w:pPr>
              <w:snapToGrid w:val="0"/>
              <w:spacing w:line="300" w:lineRule="exact"/>
              <w:rPr>
                <w:rStyle w:val="NormalCharacter"/>
                <w:rFonts w:asciiTheme="minorEastAsia" w:hAnsiTheme="minorEastAsia"/>
                <w:sz w:val="21"/>
                <w:szCs w:val="21"/>
              </w:rPr>
            </w:pPr>
            <w:r w:rsidRPr="00A07AB3">
              <w:rPr>
                <w:rStyle w:val="NormalCharacter"/>
                <w:rFonts w:asciiTheme="minorEastAsia" w:hAnsiTheme="minorEastAsia"/>
                <w:sz w:val="21"/>
                <w:szCs w:val="21"/>
              </w:rPr>
              <w:t>医疗器械经营企业履行了《医疗器械监督管理条例》规定的进货查验等义务，有充分证据证明其不知道所经营的医疗器械为《医疗器械监督管理条例》第八十四条第一项规定情形的医疗器械，并能如实说明其进货来源。</w:t>
            </w:r>
          </w:p>
        </w:tc>
        <w:tc>
          <w:tcPr>
            <w:tcW w:w="2688" w:type="dxa"/>
            <w:vAlign w:val="center"/>
          </w:tcPr>
          <w:p w:rsidR="00D36392" w:rsidRPr="00A07AB3" w:rsidRDefault="00D36392" w:rsidP="00D36392">
            <w:pPr>
              <w:snapToGrid w:val="0"/>
              <w:spacing w:line="300" w:lineRule="exact"/>
              <w:rPr>
                <w:rStyle w:val="NormalCharacter"/>
                <w:rFonts w:asciiTheme="minorEastAsia" w:hAnsiTheme="minorEastAsia"/>
                <w:sz w:val="21"/>
                <w:szCs w:val="21"/>
              </w:rPr>
            </w:pPr>
            <w:r w:rsidRPr="00A07AB3">
              <w:rPr>
                <w:rStyle w:val="NormalCharacter"/>
                <w:rFonts w:asciiTheme="minorEastAsia" w:hAnsiTheme="minorEastAsia"/>
                <w:sz w:val="21"/>
                <w:szCs w:val="21"/>
              </w:rPr>
              <w:t>收缴其经营的不符合法定要求的医疗器械。</w:t>
            </w:r>
          </w:p>
        </w:tc>
      </w:tr>
      <w:tr w:rsidR="00D36392" w:rsidRPr="00A07AB3" w:rsidTr="00D36392">
        <w:trPr>
          <w:cantSplit/>
          <w:trHeight w:val="1735"/>
          <w:jc w:val="center"/>
        </w:trPr>
        <w:tc>
          <w:tcPr>
            <w:tcW w:w="761" w:type="dxa"/>
            <w:vAlign w:val="center"/>
          </w:tcPr>
          <w:p w:rsidR="00D36392" w:rsidRPr="00A07AB3" w:rsidRDefault="00D36392" w:rsidP="00D36392">
            <w:pPr>
              <w:snapToGrid w:val="0"/>
              <w:spacing w:line="300" w:lineRule="exact"/>
              <w:jc w:val="center"/>
              <w:rPr>
                <w:rStyle w:val="NormalCharacter"/>
                <w:rFonts w:asciiTheme="minorEastAsia" w:hAnsiTheme="minorEastAsia"/>
                <w:color w:val="000000"/>
                <w:sz w:val="21"/>
                <w:szCs w:val="21"/>
              </w:rPr>
            </w:pPr>
            <w:r w:rsidRPr="00A07AB3">
              <w:rPr>
                <w:rStyle w:val="NormalCharacter"/>
                <w:rFonts w:asciiTheme="minorEastAsia" w:hAnsiTheme="minorEastAsia"/>
                <w:color w:val="000000"/>
                <w:sz w:val="21"/>
                <w:szCs w:val="21"/>
              </w:rPr>
              <w:t>8</w:t>
            </w:r>
          </w:p>
        </w:tc>
        <w:tc>
          <w:tcPr>
            <w:tcW w:w="2852" w:type="dxa"/>
            <w:vAlign w:val="center"/>
          </w:tcPr>
          <w:p w:rsidR="00D36392" w:rsidRPr="00A07AB3" w:rsidRDefault="00D36392" w:rsidP="00D36392">
            <w:pPr>
              <w:snapToGrid w:val="0"/>
              <w:spacing w:line="300" w:lineRule="exact"/>
              <w:rPr>
                <w:rStyle w:val="NormalCharacter"/>
                <w:rFonts w:asciiTheme="minorEastAsia" w:hAnsiTheme="minorEastAsia"/>
                <w:color w:val="000000"/>
                <w:sz w:val="21"/>
                <w:szCs w:val="21"/>
              </w:rPr>
            </w:pPr>
            <w:r w:rsidRPr="00A07AB3">
              <w:rPr>
                <w:rStyle w:val="NormalCharacter"/>
                <w:rFonts w:asciiTheme="minorEastAsia" w:hAnsiTheme="minorEastAsia"/>
                <w:color w:val="000000"/>
                <w:sz w:val="21"/>
                <w:szCs w:val="21"/>
              </w:rPr>
              <w:t>经营、使用不符合强制标准或者不符合经注册或备案的产品技术要求的医疗器械的</w:t>
            </w:r>
          </w:p>
        </w:tc>
        <w:tc>
          <w:tcPr>
            <w:tcW w:w="3066" w:type="dxa"/>
            <w:vAlign w:val="center"/>
          </w:tcPr>
          <w:p w:rsidR="00D36392" w:rsidRPr="00A07AB3" w:rsidRDefault="00D36392" w:rsidP="00D36392">
            <w:pPr>
              <w:snapToGrid w:val="0"/>
              <w:spacing w:line="300" w:lineRule="exact"/>
              <w:rPr>
                <w:rStyle w:val="NormalCharacter"/>
                <w:rFonts w:asciiTheme="minorEastAsia" w:hAnsiTheme="minorEastAsia"/>
                <w:color w:val="000000"/>
                <w:sz w:val="21"/>
                <w:szCs w:val="21"/>
              </w:rPr>
            </w:pPr>
            <w:r w:rsidRPr="00A07AB3">
              <w:rPr>
                <w:rStyle w:val="NormalCharacter"/>
                <w:rFonts w:asciiTheme="minorEastAsia" w:hAnsiTheme="minorEastAsia"/>
                <w:color w:val="000000"/>
                <w:sz w:val="21"/>
                <w:szCs w:val="21"/>
              </w:rPr>
              <w:t>《医疗器械监督管理条例》第八十七条。</w:t>
            </w:r>
          </w:p>
        </w:tc>
        <w:tc>
          <w:tcPr>
            <w:tcW w:w="5279" w:type="dxa"/>
            <w:vAlign w:val="center"/>
          </w:tcPr>
          <w:p w:rsidR="00D36392" w:rsidRPr="00A07AB3" w:rsidRDefault="00D36392" w:rsidP="00D36392">
            <w:pPr>
              <w:snapToGrid w:val="0"/>
              <w:spacing w:line="300" w:lineRule="exact"/>
              <w:rPr>
                <w:rStyle w:val="NormalCharacter"/>
                <w:rFonts w:asciiTheme="minorEastAsia" w:hAnsiTheme="minorEastAsia"/>
                <w:color w:val="000000"/>
                <w:sz w:val="21"/>
                <w:szCs w:val="21"/>
              </w:rPr>
            </w:pPr>
            <w:r w:rsidRPr="00A07AB3">
              <w:rPr>
                <w:rStyle w:val="NormalCharacter"/>
                <w:rFonts w:asciiTheme="minorEastAsia" w:hAnsiTheme="minorEastAsia"/>
                <w:color w:val="000000"/>
                <w:sz w:val="21"/>
                <w:szCs w:val="21"/>
              </w:rPr>
              <w:t>医疗器械经营企业、使用单位履行了《医疗器械监督管理条例》规定的进货查验等义务，有充分证据证明其不知道所经营、使用的医疗器械为《医疗器械监督管理条例》第八十六条第一项规定情形的医疗器械，并能如实说明其进货来源。</w:t>
            </w:r>
          </w:p>
        </w:tc>
        <w:tc>
          <w:tcPr>
            <w:tcW w:w="2688" w:type="dxa"/>
            <w:vAlign w:val="center"/>
          </w:tcPr>
          <w:p w:rsidR="00D36392" w:rsidRPr="00A07AB3" w:rsidRDefault="00D36392" w:rsidP="00D36392">
            <w:pPr>
              <w:snapToGrid w:val="0"/>
              <w:spacing w:line="300" w:lineRule="exact"/>
              <w:rPr>
                <w:rStyle w:val="NormalCharacter"/>
                <w:rFonts w:asciiTheme="minorEastAsia" w:hAnsiTheme="minorEastAsia"/>
                <w:color w:val="000000"/>
                <w:sz w:val="21"/>
                <w:szCs w:val="21"/>
              </w:rPr>
            </w:pPr>
          </w:p>
          <w:p w:rsidR="00D36392" w:rsidRPr="00A07AB3" w:rsidRDefault="00D36392" w:rsidP="00D36392">
            <w:pPr>
              <w:snapToGrid w:val="0"/>
              <w:spacing w:line="300" w:lineRule="exact"/>
              <w:rPr>
                <w:rStyle w:val="NormalCharacter"/>
                <w:rFonts w:asciiTheme="minorEastAsia" w:hAnsiTheme="minorEastAsia"/>
                <w:color w:val="000000"/>
                <w:sz w:val="21"/>
                <w:szCs w:val="21"/>
              </w:rPr>
            </w:pPr>
            <w:r w:rsidRPr="00A07AB3">
              <w:rPr>
                <w:rStyle w:val="NormalCharacter"/>
                <w:rFonts w:asciiTheme="minorEastAsia" w:hAnsiTheme="minorEastAsia"/>
                <w:color w:val="000000"/>
                <w:sz w:val="21"/>
                <w:szCs w:val="21"/>
              </w:rPr>
              <w:t>收缴其经营、使用的不符合法定要求的医疗器械。</w:t>
            </w:r>
          </w:p>
          <w:p w:rsidR="00D36392" w:rsidRPr="00A07AB3" w:rsidRDefault="00D36392" w:rsidP="00D36392">
            <w:pPr>
              <w:snapToGrid w:val="0"/>
              <w:spacing w:line="300" w:lineRule="exact"/>
              <w:rPr>
                <w:rStyle w:val="NormalCharacter"/>
                <w:rFonts w:asciiTheme="minorEastAsia" w:hAnsiTheme="minorEastAsia"/>
                <w:color w:val="000000"/>
                <w:sz w:val="21"/>
                <w:szCs w:val="21"/>
              </w:rPr>
            </w:pPr>
          </w:p>
        </w:tc>
      </w:tr>
      <w:tr w:rsidR="00D36392" w:rsidRPr="00A07AB3" w:rsidTr="00D36392">
        <w:trPr>
          <w:cantSplit/>
          <w:trHeight w:val="2140"/>
          <w:jc w:val="center"/>
        </w:trPr>
        <w:tc>
          <w:tcPr>
            <w:tcW w:w="761" w:type="dxa"/>
            <w:vAlign w:val="center"/>
          </w:tcPr>
          <w:p w:rsidR="00D36392" w:rsidRPr="00A07AB3" w:rsidRDefault="00D36392" w:rsidP="00D36392">
            <w:pPr>
              <w:snapToGrid w:val="0"/>
              <w:spacing w:line="300" w:lineRule="exact"/>
              <w:jc w:val="center"/>
              <w:rPr>
                <w:rStyle w:val="NormalCharacter"/>
                <w:rFonts w:asciiTheme="minorEastAsia" w:hAnsiTheme="minorEastAsia"/>
                <w:color w:val="000000"/>
                <w:sz w:val="21"/>
                <w:szCs w:val="21"/>
              </w:rPr>
            </w:pPr>
            <w:r w:rsidRPr="00A07AB3">
              <w:rPr>
                <w:rStyle w:val="NormalCharacter"/>
                <w:rFonts w:asciiTheme="minorEastAsia" w:hAnsiTheme="minorEastAsia"/>
                <w:color w:val="000000"/>
                <w:sz w:val="21"/>
                <w:szCs w:val="21"/>
              </w:rPr>
              <w:lastRenderedPageBreak/>
              <w:t>9</w:t>
            </w:r>
          </w:p>
        </w:tc>
        <w:tc>
          <w:tcPr>
            <w:tcW w:w="2852" w:type="dxa"/>
            <w:vAlign w:val="center"/>
          </w:tcPr>
          <w:p w:rsidR="00D36392" w:rsidRPr="00A07AB3" w:rsidRDefault="00D36392" w:rsidP="00D36392">
            <w:pPr>
              <w:snapToGrid w:val="0"/>
              <w:spacing w:line="300" w:lineRule="exact"/>
              <w:rPr>
                <w:rFonts w:asciiTheme="minorEastAsia" w:hAnsiTheme="minorEastAsia"/>
                <w:color w:val="000000"/>
                <w:sz w:val="21"/>
                <w:szCs w:val="21"/>
              </w:rPr>
            </w:pPr>
            <w:r w:rsidRPr="00A07AB3">
              <w:rPr>
                <w:rStyle w:val="NormalCharacter"/>
                <w:rFonts w:asciiTheme="minorEastAsia" w:hAnsiTheme="minorEastAsia"/>
                <w:color w:val="000000"/>
                <w:sz w:val="21"/>
                <w:szCs w:val="21"/>
              </w:rPr>
              <w:t>医疗器械经营企业、使用单位未按照规定进行进货查验记录的</w:t>
            </w:r>
          </w:p>
        </w:tc>
        <w:tc>
          <w:tcPr>
            <w:tcW w:w="3066" w:type="dxa"/>
            <w:vAlign w:val="center"/>
          </w:tcPr>
          <w:p w:rsidR="00D36392" w:rsidRPr="00A07AB3" w:rsidRDefault="00D36392" w:rsidP="00D36392">
            <w:pPr>
              <w:snapToGrid w:val="0"/>
              <w:spacing w:line="300" w:lineRule="exact"/>
              <w:rPr>
                <w:rStyle w:val="NormalCharacter"/>
                <w:rFonts w:asciiTheme="minorEastAsia" w:hAnsiTheme="minorEastAsia"/>
                <w:color w:val="000000"/>
                <w:sz w:val="21"/>
                <w:szCs w:val="21"/>
              </w:rPr>
            </w:pPr>
            <w:r w:rsidRPr="00A07AB3">
              <w:rPr>
                <w:rStyle w:val="NormalCharacter"/>
                <w:rFonts w:asciiTheme="minorEastAsia" w:hAnsiTheme="minorEastAsia"/>
                <w:color w:val="000000"/>
                <w:sz w:val="21"/>
                <w:szCs w:val="21"/>
              </w:rPr>
              <w:t>《医疗器械监督管理条例》第八十九条第一款第（三）项，《中华人民共和国行政处罚法》第三十三条第一款、第五十七条第一款第（二）项。</w:t>
            </w:r>
          </w:p>
          <w:p w:rsidR="00D36392" w:rsidRPr="00A07AB3" w:rsidRDefault="00D36392" w:rsidP="00D36392">
            <w:pPr>
              <w:snapToGrid w:val="0"/>
              <w:spacing w:line="300" w:lineRule="exact"/>
              <w:rPr>
                <w:rFonts w:asciiTheme="minorEastAsia" w:hAnsiTheme="minorEastAsia"/>
                <w:color w:val="000000"/>
                <w:sz w:val="21"/>
                <w:szCs w:val="21"/>
              </w:rPr>
            </w:pPr>
          </w:p>
        </w:tc>
        <w:tc>
          <w:tcPr>
            <w:tcW w:w="5279" w:type="dxa"/>
            <w:vAlign w:val="center"/>
          </w:tcPr>
          <w:p w:rsidR="00D36392" w:rsidRPr="00A07AB3" w:rsidRDefault="00D36392" w:rsidP="00D36392">
            <w:pPr>
              <w:snapToGrid w:val="0"/>
              <w:spacing w:line="300" w:lineRule="exact"/>
              <w:rPr>
                <w:rFonts w:asciiTheme="minorEastAsia" w:hAnsiTheme="minorEastAsia"/>
                <w:color w:val="000000"/>
                <w:sz w:val="21"/>
                <w:szCs w:val="21"/>
              </w:rPr>
            </w:pPr>
            <w:r w:rsidRPr="00A07AB3">
              <w:rPr>
                <w:rStyle w:val="NormalCharacter"/>
                <w:rFonts w:asciiTheme="minorEastAsia" w:hAnsiTheme="minorEastAsia"/>
                <w:color w:val="000000"/>
                <w:sz w:val="21"/>
                <w:szCs w:val="21"/>
              </w:rPr>
              <w:t>符合下列条件之一：（1）违法行为轻微（未及时登记进货查验记录，个别项目记录不全，但票证齐全，不影响追溯）并及时自行改正或者在药监部门责令改正的期限内改正，没有造成危害后果的；（2）初次违法且危害后果轻微并及时自行改正或者在药监部门责令改正的期限内改正的。</w:t>
            </w:r>
          </w:p>
        </w:tc>
        <w:tc>
          <w:tcPr>
            <w:tcW w:w="2688" w:type="dxa"/>
            <w:vAlign w:val="center"/>
          </w:tcPr>
          <w:p w:rsidR="00D36392" w:rsidRPr="00A07AB3" w:rsidRDefault="00D36392" w:rsidP="00D36392">
            <w:pPr>
              <w:snapToGrid w:val="0"/>
              <w:spacing w:line="300" w:lineRule="exact"/>
              <w:rPr>
                <w:rStyle w:val="NormalCharacter"/>
                <w:rFonts w:asciiTheme="minorEastAsia" w:hAnsiTheme="minorEastAsia"/>
                <w:color w:val="000000"/>
                <w:sz w:val="21"/>
                <w:szCs w:val="21"/>
              </w:rPr>
            </w:pPr>
            <w:r w:rsidRPr="00A07AB3">
              <w:rPr>
                <w:rStyle w:val="NormalCharacter"/>
                <w:rFonts w:asciiTheme="minorEastAsia" w:hAnsiTheme="minorEastAsia"/>
                <w:color w:val="000000"/>
                <w:sz w:val="21"/>
                <w:szCs w:val="21"/>
              </w:rPr>
              <w:t>（1）通过说服教育、警示告诫、指导约谈等措施教育、引导、督促当事人依法依规开展相关活动。</w:t>
            </w:r>
          </w:p>
          <w:p w:rsidR="00D36392" w:rsidRPr="00A07AB3" w:rsidRDefault="00D36392" w:rsidP="00D36392">
            <w:pPr>
              <w:snapToGrid w:val="0"/>
              <w:spacing w:line="300" w:lineRule="exact"/>
              <w:rPr>
                <w:rFonts w:asciiTheme="minorEastAsia" w:hAnsiTheme="minorEastAsia"/>
                <w:color w:val="000000"/>
                <w:sz w:val="21"/>
                <w:szCs w:val="21"/>
              </w:rPr>
            </w:pPr>
            <w:r w:rsidRPr="00A07AB3">
              <w:rPr>
                <w:rStyle w:val="NormalCharacter"/>
                <w:rFonts w:asciiTheme="minorEastAsia" w:hAnsiTheme="minorEastAsia"/>
                <w:color w:val="000000"/>
                <w:sz w:val="21"/>
                <w:szCs w:val="21"/>
              </w:rPr>
              <w:t>（2）拒不改正的，依法处罚。</w:t>
            </w:r>
          </w:p>
        </w:tc>
      </w:tr>
      <w:tr w:rsidR="00D36392" w:rsidRPr="00A07AB3" w:rsidTr="00D36392">
        <w:trPr>
          <w:cantSplit/>
          <w:trHeight w:val="1884"/>
          <w:jc w:val="center"/>
        </w:trPr>
        <w:tc>
          <w:tcPr>
            <w:tcW w:w="761" w:type="dxa"/>
            <w:vAlign w:val="center"/>
          </w:tcPr>
          <w:p w:rsidR="00D36392" w:rsidRPr="00A07AB3" w:rsidRDefault="00D36392" w:rsidP="00D36392">
            <w:pPr>
              <w:snapToGrid w:val="0"/>
              <w:spacing w:line="300" w:lineRule="exact"/>
              <w:jc w:val="center"/>
              <w:rPr>
                <w:rStyle w:val="NormalCharacter"/>
                <w:rFonts w:asciiTheme="minorEastAsia" w:hAnsiTheme="minorEastAsia"/>
                <w:color w:val="000000"/>
                <w:sz w:val="21"/>
                <w:szCs w:val="21"/>
              </w:rPr>
            </w:pPr>
            <w:r w:rsidRPr="00A07AB3">
              <w:rPr>
                <w:rStyle w:val="NormalCharacter"/>
                <w:rFonts w:asciiTheme="minorEastAsia" w:hAnsiTheme="minorEastAsia"/>
                <w:color w:val="000000"/>
                <w:sz w:val="21"/>
                <w:szCs w:val="21"/>
              </w:rPr>
              <w:t>10</w:t>
            </w:r>
          </w:p>
        </w:tc>
        <w:tc>
          <w:tcPr>
            <w:tcW w:w="2852" w:type="dxa"/>
            <w:vAlign w:val="center"/>
          </w:tcPr>
          <w:p w:rsidR="00D36392" w:rsidRPr="00A07AB3" w:rsidRDefault="00D36392" w:rsidP="00D36392">
            <w:pPr>
              <w:snapToGrid w:val="0"/>
              <w:spacing w:line="300" w:lineRule="exact"/>
              <w:rPr>
                <w:rFonts w:asciiTheme="minorEastAsia" w:hAnsiTheme="minorEastAsia"/>
                <w:color w:val="000000"/>
                <w:sz w:val="21"/>
                <w:szCs w:val="21"/>
              </w:rPr>
            </w:pPr>
            <w:r w:rsidRPr="00A07AB3">
              <w:rPr>
                <w:rStyle w:val="NormalCharacter"/>
                <w:rFonts w:asciiTheme="minorEastAsia" w:hAnsiTheme="minorEastAsia"/>
                <w:color w:val="000000"/>
                <w:sz w:val="21"/>
                <w:szCs w:val="21"/>
              </w:rPr>
              <w:t>从事第二类、第三类医疗器械批发业务以及第三类医疗器械零售业务的经营企业未按照规定建立并执行销售记录制度的</w:t>
            </w:r>
          </w:p>
        </w:tc>
        <w:tc>
          <w:tcPr>
            <w:tcW w:w="3066" w:type="dxa"/>
            <w:vAlign w:val="center"/>
          </w:tcPr>
          <w:p w:rsidR="00D36392" w:rsidRPr="00A07AB3" w:rsidRDefault="00D36392" w:rsidP="00D36392">
            <w:pPr>
              <w:snapToGrid w:val="0"/>
              <w:spacing w:line="300" w:lineRule="exact"/>
              <w:rPr>
                <w:rFonts w:asciiTheme="minorEastAsia" w:hAnsiTheme="minorEastAsia"/>
                <w:color w:val="000000"/>
                <w:sz w:val="21"/>
                <w:szCs w:val="21"/>
              </w:rPr>
            </w:pPr>
            <w:r w:rsidRPr="00A07AB3">
              <w:rPr>
                <w:rStyle w:val="NormalCharacter"/>
                <w:rFonts w:asciiTheme="minorEastAsia" w:hAnsiTheme="minorEastAsia"/>
                <w:color w:val="000000"/>
                <w:sz w:val="21"/>
                <w:szCs w:val="21"/>
              </w:rPr>
              <w:t>《医疗器械监督管理条例》第八十九条第一款第（四）项，《中华人民共和国行政处罚法》第三十三条第一款、第五十七条第一款第（二）项。</w:t>
            </w:r>
          </w:p>
        </w:tc>
        <w:tc>
          <w:tcPr>
            <w:tcW w:w="5279" w:type="dxa"/>
            <w:vAlign w:val="center"/>
          </w:tcPr>
          <w:p w:rsidR="00D36392" w:rsidRPr="00A07AB3" w:rsidRDefault="00D36392" w:rsidP="00D36392">
            <w:pPr>
              <w:snapToGrid w:val="0"/>
              <w:spacing w:line="300" w:lineRule="exact"/>
              <w:rPr>
                <w:rStyle w:val="NormalCharacter"/>
                <w:rFonts w:asciiTheme="minorEastAsia" w:hAnsiTheme="minorEastAsia"/>
                <w:color w:val="000000"/>
                <w:sz w:val="21"/>
                <w:szCs w:val="21"/>
              </w:rPr>
            </w:pPr>
            <w:r w:rsidRPr="00A07AB3">
              <w:rPr>
                <w:rStyle w:val="NormalCharacter"/>
                <w:rFonts w:asciiTheme="minorEastAsia" w:hAnsiTheme="minorEastAsia"/>
                <w:color w:val="000000"/>
                <w:sz w:val="21"/>
                <w:szCs w:val="21"/>
              </w:rPr>
              <w:t>符合下列条件之一：（1）违法行为轻微（未及时登记销售记录，个别项目记录不全，但票证齐全，不影响追溯）并及时自行改正或者在药监部门责令改正的期限内改正，没有造成危害后果的；（2）初次违法且危害后果轻微并及时自行改正或者在药监部门责令改正的期限内改正的。</w:t>
            </w:r>
          </w:p>
        </w:tc>
        <w:tc>
          <w:tcPr>
            <w:tcW w:w="2688" w:type="dxa"/>
            <w:vAlign w:val="center"/>
          </w:tcPr>
          <w:p w:rsidR="00D36392" w:rsidRPr="00A07AB3" w:rsidRDefault="00D36392" w:rsidP="00D36392">
            <w:pPr>
              <w:snapToGrid w:val="0"/>
              <w:spacing w:line="300" w:lineRule="exact"/>
              <w:rPr>
                <w:rStyle w:val="NormalCharacter"/>
                <w:rFonts w:asciiTheme="minorEastAsia" w:hAnsiTheme="minorEastAsia"/>
                <w:color w:val="000000"/>
                <w:sz w:val="21"/>
                <w:szCs w:val="21"/>
              </w:rPr>
            </w:pPr>
            <w:r w:rsidRPr="00A07AB3">
              <w:rPr>
                <w:rStyle w:val="NormalCharacter"/>
                <w:rFonts w:asciiTheme="minorEastAsia" w:hAnsiTheme="minorEastAsia"/>
                <w:color w:val="000000"/>
                <w:sz w:val="21"/>
                <w:szCs w:val="21"/>
              </w:rPr>
              <w:t>（1）通过说服教育、警示告诫、指导约谈等措施教育、引导、督促当事人依法依规开展相关活动。</w:t>
            </w:r>
          </w:p>
          <w:p w:rsidR="00D36392" w:rsidRPr="00A07AB3" w:rsidRDefault="00D36392" w:rsidP="00D36392">
            <w:pPr>
              <w:snapToGrid w:val="0"/>
              <w:spacing w:line="300" w:lineRule="exact"/>
              <w:rPr>
                <w:rFonts w:asciiTheme="minorEastAsia" w:hAnsiTheme="minorEastAsia"/>
                <w:color w:val="000000"/>
                <w:sz w:val="21"/>
                <w:szCs w:val="21"/>
              </w:rPr>
            </w:pPr>
            <w:r w:rsidRPr="00A07AB3">
              <w:rPr>
                <w:rStyle w:val="NormalCharacter"/>
                <w:rFonts w:asciiTheme="minorEastAsia" w:hAnsiTheme="minorEastAsia"/>
                <w:color w:val="000000"/>
                <w:sz w:val="21"/>
                <w:szCs w:val="21"/>
              </w:rPr>
              <w:t>（2）拒不改正的，依法处罚。</w:t>
            </w:r>
          </w:p>
        </w:tc>
      </w:tr>
      <w:tr w:rsidR="00D36392" w:rsidRPr="00A07AB3" w:rsidTr="00D36392">
        <w:trPr>
          <w:cantSplit/>
          <w:trHeight w:val="1675"/>
          <w:jc w:val="center"/>
        </w:trPr>
        <w:tc>
          <w:tcPr>
            <w:tcW w:w="761" w:type="dxa"/>
            <w:vAlign w:val="center"/>
          </w:tcPr>
          <w:p w:rsidR="00D36392" w:rsidRPr="00A07AB3" w:rsidRDefault="00D36392" w:rsidP="00D36392">
            <w:pPr>
              <w:snapToGrid w:val="0"/>
              <w:spacing w:line="300" w:lineRule="exact"/>
              <w:jc w:val="center"/>
              <w:rPr>
                <w:rStyle w:val="NormalCharacter"/>
                <w:rFonts w:asciiTheme="minorEastAsia" w:hAnsiTheme="minorEastAsia"/>
                <w:color w:val="000000"/>
                <w:sz w:val="21"/>
                <w:szCs w:val="21"/>
              </w:rPr>
            </w:pPr>
            <w:r w:rsidRPr="00A07AB3">
              <w:rPr>
                <w:rStyle w:val="NormalCharacter"/>
                <w:rFonts w:asciiTheme="minorEastAsia" w:hAnsiTheme="minorEastAsia"/>
                <w:color w:val="000000"/>
                <w:sz w:val="21"/>
                <w:szCs w:val="21"/>
              </w:rPr>
              <w:t>11</w:t>
            </w:r>
          </w:p>
        </w:tc>
        <w:tc>
          <w:tcPr>
            <w:tcW w:w="2852" w:type="dxa"/>
            <w:vAlign w:val="center"/>
          </w:tcPr>
          <w:p w:rsidR="00D36392" w:rsidRPr="00A07AB3" w:rsidRDefault="00D36392" w:rsidP="00D36392">
            <w:pPr>
              <w:snapToGrid w:val="0"/>
              <w:spacing w:line="300" w:lineRule="exact"/>
              <w:rPr>
                <w:rFonts w:asciiTheme="minorEastAsia" w:hAnsiTheme="minorEastAsia"/>
                <w:color w:val="000000"/>
                <w:sz w:val="21"/>
                <w:szCs w:val="21"/>
              </w:rPr>
            </w:pPr>
            <w:r w:rsidRPr="00A07AB3">
              <w:rPr>
                <w:rStyle w:val="NormalCharacter"/>
                <w:rFonts w:asciiTheme="minorEastAsia" w:hAnsiTheme="minorEastAsia"/>
                <w:color w:val="000000"/>
                <w:sz w:val="21"/>
                <w:szCs w:val="21"/>
              </w:rPr>
              <w:t>医疗器械经营企业、使用单位未按照规定开展医疗器械不良事件监测，未按照要求报告不良事件的</w:t>
            </w:r>
          </w:p>
        </w:tc>
        <w:tc>
          <w:tcPr>
            <w:tcW w:w="3066" w:type="dxa"/>
            <w:vAlign w:val="center"/>
          </w:tcPr>
          <w:p w:rsidR="00D36392" w:rsidRPr="00A07AB3" w:rsidRDefault="00D36392" w:rsidP="00D36392">
            <w:pPr>
              <w:snapToGrid w:val="0"/>
              <w:spacing w:line="300" w:lineRule="exact"/>
              <w:rPr>
                <w:rFonts w:asciiTheme="minorEastAsia" w:hAnsiTheme="minorEastAsia"/>
                <w:color w:val="000000"/>
                <w:sz w:val="21"/>
                <w:szCs w:val="21"/>
              </w:rPr>
            </w:pPr>
            <w:r w:rsidRPr="00A07AB3">
              <w:rPr>
                <w:rStyle w:val="NormalCharacter"/>
                <w:rFonts w:asciiTheme="minorEastAsia" w:hAnsiTheme="minorEastAsia"/>
                <w:color w:val="000000"/>
                <w:sz w:val="21"/>
                <w:szCs w:val="21"/>
              </w:rPr>
              <w:t>《医疗器械监督管理条例》第八十九条第一款第（五）项，《中华人民共和国行政处罚法》第三十三条第一款、第五十七条第一款第（二）项。</w:t>
            </w:r>
          </w:p>
        </w:tc>
        <w:tc>
          <w:tcPr>
            <w:tcW w:w="5279" w:type="dxa"/>
            <w:vAlign w:val="center"/>
          </w:tcPr>
          <w:p w:rsidR="00D36392" w:rsidRPr="00A07AB3" w:rsidRDefault="00D36392" w:rsidP="00D36392">
            <w:pPr>
              <w:snapToGrid w:val="0"/>
              <w:spacing w:line="300" w:lineRule="exact"/>
              <w:rPr>
                <w:rFonts w:asciiTheme="minorEastAsia" w:hAnsiTheme="minorEastAsia"/>
                <w:color w:val="000000"/>
                <w:sz w:val="21"/>
                <w:szCs w:val="21"/>
              </w:rPr>
            </w:pPr>
            <w:r w:rsidRPr="00A07AB3">
              <w:rPr>
                <w:rStyle w:val="NormalCharacter"/>
                <w:rFonts w:asciiTheme="minorEastAsia" w:hAnsiTheme="minorEastAsia"/>
                <w:color w:val="000000"/>
                <w:sz w:val="21"/>
                <w:szCs w:val="21"/>
              </w:rPr>
              <w:t>符合下列条件之一：（1）违法行为轻微并及时自行改正或者在药监部门责令改正的期限内改正，没有造成危害后果的；（2）初次违法且危害后果轻微并及时自行改正或者在药监部门责令改正的期限内改正的。</w:t>
            </w:r>
          </w:p>
        </w:tc>
        <w:tc>
          <w:tcPr>
            <w:tcW w:w="2688" w:type="dxa"/>
            <w:vAlign w:val="center"/>
          </w:tcPr>
          <w:p w:rsidR="00D36392" w:rsidRPr="00A07AB3" w:rsidRDefault="00D36392" w:rsidP="00D36392">
            <w:pPr>
              <w:snapToGrid w:val="0"/>
              <w:spacing w:line="300" w:lineRule="exact"/>
              <w:rPr>
                <w:rStyle w:val="NormalCharacter"/>
                <w:rFonts w:asciiTheme="minorEastAsia" w:hAnsiTheme="minorEastAsia"/>
                <w:color w:val="000000"/>
                <w:sz w:val="21"/>
                <w:szCs w:val="21"/>
              </w:rPr>
            </w:pPr>
            <w:r w:rsidRPr="00A07AB3">
              <w:rPr>
                <w:rStyle w:val="NormalCharacter"/>
                <w:rFonts w:asciiTheme="minorEastAsia" w:hAnsiTheme="minorEastAsia"/>
                <w:color w:val="000000"/>
                <w:sz w:val="21"/>
                <w:szCs w:val="21"/>
              </w:rPr>
              <w:t>（1）通过说服教育、警示告诫、指导约谈等措施教育、引导、督促当事人依法依规开展相关活动。</w:t>
            </w:r>
          </w:p>
          <w:p w:rsidR="00D36392" w:rsidRPr="00A07AB3" w:rsidRDefault="00D36392" w:rsidP="00D36392">
            <w:pPr>
              <w:snapToGrid w:val="0"/>
              <w:spacing w:line="300" w:lineRule="exact"/>
              <w:rPr>
                <w:rFonts w:asciiTheme="minorEastAsia" w:hAnsiTheme="minorEastAsia"/>
                <w:color w:val="000000"/>
                <w:sz w:val="21"/>
                <w:szCs w:val="21"/>
              </w:rPr>
            </w:pPr>
            <w:r w:rsidRPr="00A07AB3">
              <w:rPr>
                <w:rStyle w:val="NormalCharacter"/>
                <w:rFonts w:asciiTheme="minorEastAsia" w:hAnsiTheme="minorEastAsia"/>
                <w:color w:val="000000"/>
                <w:sz w:val="21"/>
                <w:szCs w:val="21"/>
              </w:rPr>
              <w:t>（2）拒不改正的，依法处罚。</w:t>
            </w:r>
          </w:p>
        </w:tc>
      </w:tr>
      <w:tr w:rsidR="00D36392" w:rsidRPr="00A07AB3" w:rsidTr="00D36392">
        <w:trPr>
          <w:cantSplit/>
          <w:trHeight w:val="1645"/>
          <w:jc w:val="center"/>
        </w:trPr>
        <w:tc>
          <w:tcPr>
            <w:tcW w:w="761" w:type="dxa"/>
            <w:vAlign w:val="center"/>
          </w:tcPr>
          <w:p w:rsidR="00D36392" w:rsidRPr="00A07AB3" w:rsidRDefault="00D36392" w:rsidP="00D36392">
            <w:pPr>
              <w:snapToGrid w:val="0"/>
              <w:spacing w:line="300" w:lineRule="exact"/>
              <w:jc w:val="center"/>
              <w:rPr>
                <w:rStyle w:val="NormalCharacter"/>
                <w:rFonts w:asciiTheme="minorEastAsia" w:hAnsiTheme="minorEastAsia"/>
                <w:color w:val="000000"/>
                <w:sz w:val="21"/>
                <w:szCs w:val="21"/>
              </w:rPr>
            </w:pPr>
            <w:r w:rsidRPr="00A07AB3">
              <w:rPr>
                <w:rStyle w:val="NormalCharacter"/>
                <w:rFonts w:asciiTheme="minorEastAsia" w:hAnsiTheme="minorEastAsia"/>
                <w:color w:val="000000"/>
                <w:sz w:val="21"/>
                <w:szCs w:val="21"/>
              </w:rPr>
              <w:t>12</w:t>
            </w:r>
          </w:p>
        </w:tc>
        <w:tc>
          <w:tcPr>
            <w:tcW w:w="2852" w:type="dxa"/>
            <w:vAlign w:val="center"/>
          </w:tcPr>
          <w:p w:rsidR="00D36392" w:rsidRPr="00A07AB3" w:rsidRDefault="00D36392" w:rsidP="00D36392">
            <w:pPr>
              <w:snapToGrid w:val="0"/>
              <w:spacing w:line="300" w:lineRule="exact"/>
              <w:rPr>
                <w:rStyle w:val="NormalCharacter"/>
                <w:rFonts w:asciiTheme="minorEastAsia" w:hAnsiTheme="minorEastAsia"/>
                <w:color w:val="000000"/>
                <w:sz w:val="21"/>
                <w:szCs w:val="21"/>
              </w:rPr>
            </w:pPr>
            <w:r w:rsidRPr="00A07AB3">
              <w:rPr>
                <w:rStyle w:val="NormalCharacter"/>
                <w:rFonts w:asciiTheme="minorEastAsia" w:hAnsiTheme="minorEastAsia"/>
                <w:color w:val="000000"/>
                <w:sz w:val="21"/>
                <w:szCs w:val="21"/>
              </w:rPr>
              <w:t>为医疗器械网络交易提供服务的电子商务平台经营者未履行报告入网医疗器械经营者违法行为义务的</w:t>
            </w:r>
          </w:p>
        </w:tc>
        <w:tc>
          <w:tcPr>
            <w:tcW w:w="3066" w:type="dxa"/>
            <w:vAlign w:val="center"/>
          </w:tcPr>
          <w:p w:rsidR="00D36392" w:rsidRPr="00A07AB3" w:rsidRDefault="00D36392" w:rsidP="00D36392">
            <w:pPr>
              <w:snapToGrid w:val="0"/>
              <w:spacing w:line="300" w:lineRule="exact"/>
              <w:rPr>
                <w:rStyle w:val="NormalCharacter"/>
                <w:rFonts w:asciiTheme="minorEastAsia" w:hAnsiTheme="minorEastAsia"/>
                <w:color w:val="000000"/>
                <w:sz w:val="21"/>
                <w:szCs w:val="21"/>
              </w:rPr>
            </w:pPr>
            <w:r w:rsidRPr="00A07AB3">
              <w:rPr>
                <w:rStyle w:val="NormalCharacter"/>
                <w:rFonts w:asciiTheme="minorEastAsia" w:hAnsiTheme="minorEastAsia"/>
                <w:color w:val="000000"/>
                <w:sz w:val="21"/>
                <w:szCs w:val="21"/>
              </w:rPr>
              <w:t>《医疗器械监督管理条例》第九十二条，《中华人民共和国行政处罚法》第三十三条第一款，第五十七条第一款第（二）项。</w:t>
            </w:r>
          </w:p>
        </w:tc>
        <w:tc>
          <w:tcPr>
            <w:tcW w:w="5279" w:type="dxa"/>
            <w:vAlign w:val="center"/>
          </w:tcPr>
          <w:p w:rsidR="00D36392" w:rsidRPr="00A07AB3" w:rsidRDefault="00D36392" w:rsidP="00D36392">
            <w:pPr>
              <w:snapToGrid w:val="0"/>
              <w:spacing w:line="300" w:lineRule="exact"/>
              <w:rPr>
                <w:rStyle w:val="NormalCharacter"/>
                <w:rFonts w:asciiTheme="minorEastAsia" w:hAnsiTheme="minorEastAsia"/>
                <w:color w:val="000000"/>
                <w:sz w:val="21"/>
                <w:szCs w:val="21"/>
              </w:rPr>
            </w:pPr>
            <w:r w:rsidRPr="00A07AB3">
              <w:rPr>
                <w:rStyle w:val="NormalCharacter"/>
                <w:rFonts w:asciiTheme="minorEastAsia" w:hAnsiTheme="minorEastAsia"/>
                <w:color w:val="000000"/>
                <w:sz w:val="21"/>
                <w:szCs w:val="21"/>
              </w:rPr>
              <w:t>同时符合下列条件：（1）初次违法且危害后果轻微并及时改正；（2）涉案医疗器械符合强制性标准或者符合经注册或者备案的产品技术要求,且不属于不得在网络上销售的医疗器械；（3）第三方平台提供者虽未立即报告,但</w:t>
            </w:r>
            <w:r w:rsidRPr="00A07AB3">
              <w:rPr>
                <w:rStyle w:val="NormalCharacter"/>
                <w:rFonts w:asciiTheme="minorEastAsia" w:hAnsiTheme="minorEastAsia" w:hint="eastAsia"/>
                <w:color w:val="000000"/>
                <w:sz w:val="21"/>
                <w:szCs w:val="21"/>
              </w:rPr>
              <w:t>采</w:t>
            </w:r>
            <w:r w:rsidRPr="00A07AB3">
              <w:rPr>
                <w:rStyle w:val="NormalCharacter"/>
                <w:rFonts w:asciiTheme="minorEastAsia" w:hAnsiTheme="minorEastAsia"/>
                <w:color w:val="000000"/>
                <w:sz w:val="21"/>
                <w:szCs w:val="21"/>
              </w:rPr>
              <w:t>取了管控措施的。</w:t>
            </w:r>
          </w:p>
        </w:tc>
        <w:tc>
          <w:tcPr>
            <w:tcW w:w="2688" w:type="dxa"/>
            <w:vAlign w:val="center"/>
          </w:tcPr>
          <w:p w:rsidR="00D36392" w:rsidRPr="00A07AB3" w:rsidRDefault="00D36392" w:rsidP="00D36392">
            <w:pPr>
              <w:snapToGrid w:val="0"/>
              <w:spacing w:line="300" w:lineRule="exact"/>
              <w:rPr>
                <w:rStyle w:val="NormalCharacter"/>
                <w:rFonts w:asciiTheme="minorEastAsia" w:hAnsiTheme="minorEastAsia"/>
                <w:color w:val="000000"/>
                <w:sz w:val="21"/>
                <w:szCs w:val="21"/>
              </w:rPr>
            </w:pPr>
            <w:r w:rsidRPr="00A07AB3">
              <w:rPr>
                <w:rStyle w:val="NormalCharacter"/>
                <w:rFonts w:asciiTheme="minorEastAsia" w:hAnsiTheme="minorEastAsia"/>
                <w:color w:val="000000"/>
                <w:sz w:val="21"/>
                <w:szCs w:val="21"/>
              </w:rPr>
              <w:t>（1）通过说服教育、警示告诫、指导约谈等措施 教育、引导、督促当事人依法依规开展相关活动。</w:t>
            </w:r>
          </w:p>
          <w:p w:rsidR="00D36392" w:rsidRPr="00A07AB3" w:rsidRDefault="00D36392" w:rsidP="00D36392">
            <w:pPr>
              <w:snapToGrid w:val="0"/>
              <w:spacing w:line="300" w:lineRule="exact"/>
              <w:rPr>
                <w:rFonts w:asciiTheme="minorEastAsia" w:hAnsiTheme="minorEastAsia"/>
                <w:color w:val="000000"/>
                <w:sz w:val="21"/>
                <w:szCs w:val="21"/>
              </w:rPr>
            </w:pPr>
            <w:r w:rsidRPr="00A07AB3">
              <w:rPr>
                <w:rStyle w:val="NormalCharacter"/>
                <w:rFonts w:asciiTheme="minorEastAsia" w:hAnsiTheme="minorEastAsia"/>
                <w:color w:val="000000"/>
                <w:sz w:val="21"/>
                <w:szCs w:val="21"/>
              </w:rPr>
              <w:t>（2）拒不纠正的，依法处罚。</w:t>
            </w:r>
          </w:p>
        </w:tc>
      </w:tr>
      <w:tr w:rsidR="00D36392" w:rsidRPr="00A07AB3" w:rsidTr="00D36392">
        <w:trPr>
          <w:cantSplit/>
          <w:trHeight w:val="1585"/>
          <w:jc w:val="center"/>
        </w:trPr>
        <w:tc>
          <w:tcPr>
            <w:tcW w:w="761" w:type="dxa"/>
            <w:vAlign w:val="center"/>
          </w:tcPr>
          <w:p w:rsidR="00D36392" w:rsidRPr="00A07AB3" w:rsidRDefault="00D36392" w:rsidP="00D36392">
            <w:pPr>
              <w:snapToGrid w:val="0"/>
              <w:spacing w:line="300" w:lineRule="exact"/>
              <w:jc w:val="center"/>
              <w:rPr>
                <w:rStyle w:val="NormalCharacter"/>
                <w:rFonts w:asciiTheme="minorEastAsia" w:hAnsiTheme="minorEastAsia"/>
                <w:color w:val="000000"/>
                <w:sz w:val="21"/>
                <w:szCs w:val="21"/>
              </w:rPr>
            </w:pPr>
            <w:r w:rsidRPr="00A07AB3">
              <w:rPr>
                <w:rStyle w:val="NormalCharacter"/>
                <w:rFonts w:asciiTheme="minorEastAsia" w:hAnsiTheme="minorEastAsia"/>
                <w:color w:val="000000"/>
                <w:sz w:val="21"/>
                <w:szCs w:val="21"/>
              </w:rPr>
              <w:lastRenderedPageBreak/>
              <w:t>13</w:t>
            </w:r>
          </w:p>
        </w:tc>
        <w:tc>
          <w:tcPr>
            <w:tcW w:w="2852" w:type="dxa"/>
            <w:vAlign w:val="center"/>
          </w:tcPr>
          <w:p w:rsidR="00D36392" w:rsidRPr="00A07AB3" w:rsidRDefault="00D36392" w:rsidP="00D36392">
            <w:pPr>
              <w:snapToGrid w:val="0"/>
              <w:spacing w:line="300" w:lineRule="exact"/>
              <w:rPr>
                <w:rFonts w:asciiTheme="minorEastAsia" w:hAnsiTheme="minorEastAsia"/>
                <w:color w:val="000000"/>
                <w:sz w:val="21"/>
                <w:szCs w:val="21"/>
              </w:rPr>
            </w:pPr>
            <w:r w:rsidRPr="00A07AB3">
              <w:rPr>
                <w:rStyle w:val="NormalCharacter"/>
                <w:rFonts w:asciiTheme="minorEastAsia" w:hAnsiTheme="minorEastAsia"/>
                <w:color w:val="000000"/>
                <w:sz w:val="21"/>
                <w:szCs w:val="21"/>
              </w:rPr>
              <w:t>医疗器械经营单位和检验机构使用禁止从事医疗器械经营活动、检验工作的人员的</w:t>
            </w:r>
          </w:p>
        </w:tc>
        <w:tc>
          <w:tcPr>
            <w:tcW w:w="3066" w:type="dxa"/>
            <w:vAlign w:val="center"/>
          </w:tcPr>
          <w:p w:rsidR="00D36392" w:rsidRPr="00A07AB3" w:rsidRDefault="00D36392" w:rsidP="00D36392">
            <w:pPr>
              <w:snapToGrid w:val="0"/>
              <w:spacing w:line="300" w:lineRule="exact"/>
              <w:rPr>
                <w:rFonts w:asciiTheme="minorEastAsia" w:hAnsiTheme="minorEastAsia"/>
                <w:color w:val="000000"/>
                <w:sz w:val="21"/>
                <w:szCs w:val="21"/>
              </w:rPr>
            </w:pPr>
            <w:r w:rsidRPr="00A07AB3">
              <w:rPr>
                <w:rStyle w:val="NormalCharacter"/>
                <w:rFonts w:asciiTheme="minorEastAsia" w:hAnsiTheme="minorEastAsia"/>
                <w:color w:val="000000"/>
                <w:sz w:val="21"/>
                <w:szCs w:val="21"/>
              </w:rPr>
              <w:t>《医疗器械监督管理条例》第九十九条，《中华人民共和国行政处罚法》第三十三条第一款、第五十七条第一款第（二）项。</w:t>
            </w:r>
          </w:p>
        </w:tc>
        <w:tc>
          <w:tcPr>
            <w:tcW w:w="5279" w:type="dxa"/>
            <w:vAlign w:val="center"/>
          </w:tcPr>
          <w:p w:rsidR="00D36392" w:rsidRPr="00A07AB3" w:rsidRDefault="00D36392" w:rsidP="00D36392">
            <w:pPr>
              <w:snapToGrid w:val="0"/>
              <w:spacing w:line="300" w:lineRule="exact"/>
              <w:rPr>
                <w:rFonts w:asciiTheme="minorEastAsia" w:hAnsiTheme="minorEastAsia"/>
                <w:color w:val="000000"/>
                <w:sz w:val="21"/>
                <w:szCs w:val="21"/>
              </w:rPr>
            </w:pPr>
            <w:r w:rsidRPr="00A07AB3">
              <w:rPr>
                <w:rStyle w:val="NormalCharacter"/>
                <w:rFonts w:asciiTheme="minorEastAsia" w:hAnsiTheme="minorEastAsia"/>
                <w:color w:val="000000"/>
                <w:sz w:val="21"/>
                <w:szCs w:val="21"/>
              </w:rPr>
              <w:t>符合下列条件之一：（1）违法行为轻微并及时自行改正或者在药监部门责令改正的期限内改正，没有造成危害后果的；（2）初次违法且危害后果轻微并及时自行改正或者在药监部门责令改正的期限内改正。</w:t>
            </w:r>
          </w:p>
        </w:tc>
        <w:tc>
          <w:tcPr>
            <w:tcW w:w="2688" w:type="dxa"/>
            <w:vAlign w:val="center"/>
          </w:tcPr>
          <w:p w:rsidR="00D36392" w:rsidRPr="00A07AB3" w:rsidRDefault="00D36392" w:rsidP="00D36392">
            <w:pPr>
              <w:snapToGrid w:val="0"/>
              <w:spacing w:line="300" w:lineRule="exact"/>
              <w:rPr>
                <w:rStyle w:val="NormalCharacter"/>
                <w:rFonts w:asciiTheme="minorEastAsia" w:hAnsiTheme="minorEastAsia"/>
                <w:color w:val="000000"/>
                <w:sz w:val="21"/>
                <w:szCs w:val="21"/>
              </w:rPr>
            </w:pPr>
            <w:r w:rsidRPr="00A07AB3">
              <w:rPr>
                <w:rStyle w:val="NormalCharacter"/>
                <w:rFonts w:asciiTheme="minorEastAsia" w:hAnsiTheme="minorEastAsia"/>
                <w:color w:val="000000"/>
                <w:sz w:val="21"/>
                <w:szCs w:val="21"/>
              </w:rPr>
              <w:t>（1）通过说服教育、警示告诫、指导约谈等措施教育、引导、督促当事人依法依规开展相关活动。</w:t>
            </w:r>
          </w:p>
          <w:p w:rsidR="00D36392" w:rsidRPr="00A07AB3" w:rsidRDefault="00D36392" w:rsidP="00D36392">
            <w:pPr>
              <w:snapToGrid w:val="0"/>
              <w:spacing w:line="300" w:lineRule="exact"/>
              <w:rPr>
                <w:rFonts w:asciiTheme="minorEastAsia" w:hAnsiTheme="minorEastAsia"/>
                <w:color w:val="000000"/>
                <w:sz w:val="21"/>
                <w:szCs w:val="21"/>
              </w:rPr>
            </w:pPr>
            <w:r w:rsidRPr="00A07AB3">
              <w:rPr>
                <w:rStyle w:val="NormalCharacter"/>
                <w:rFonts w:asciiTheme="minorEastAsia" w:hAnsiTheme="minorEastAsia"/>
                <w:color w:val="000000"/>
                <w:sz w:val="21"/>
                <w:szCs w:val="21"/>
              </w:rPr>
              <w:t>（2）拒不改正的，依法处罚。</w:t>
            </w:r>
          </w:p>
        </w:tc>
      </w:tr>
      <w:tr w:rsidR="00D36392" w:rsidRPr="00A07AB3" w:rsidTr="00D36392">
        <w:trPr>
          <w:cantSplit/>
          <w:trHeight w:val="1690"/>
          <w:jc w:val="center"/>
        </w:trPr>
        <w:tc>
          <w:tcPr>
            <w:tcW w:w="761" w:type="dxa"/>
            <w:vAlign w:val="center"/>
          </w:tcPr>
          <w:p w:rsidR="00D36392" w:rsidRPr="00A07AB3" w:rsidRDefault="00D36392" w:rsidP="00D36392">
            <w:pPr>
              <w:snapToGrid w:val="0"/>
              <w:spacing w:line="300" w:lineRule="exact"/>
              <w:jc w:val="center"/>
              <w:rPr>
                <w:rStyle w:val="NormalCharacter"/>
                <w:rFonts w:asciiTheme="minorEastAsia" w:hAnsiTheme="minorEastAsia"/>
                <w:color w:val="000000"/>
                <w:sz w:val="21"/>
                <w:szCs w:val="21"/>
              </w:rPr>
            </w:pPr>
            <w:r w:rsidRPr="00A07AB3">
              <w:rPr>
                <w:rStyle w:val="NormalCharacter"/>
                <w:rFonts w:asciiTheme="minorEastAsia" w:hAnsiTheme="minorEastAsia"/>
                <w:color w:val="000000"/>
                <w:sz w:val="21"/>
                <w:szCs w:val="21"/>
              </w:rPr>
              <w:t>14</w:t>
            </w:r>
          </w:p>
        </w:tc>
        <w:tc>
          <w:tcPr>
            <w:tcW w:w="2852" w:type="dxa"/>
            <w:vAlign w:val="center"/>
          </w:tcPr>
          <w:p w:rsidR="00D36392" w:rsidRPr="00A07AB3" w:rsidRDefault="00D36392" w:rsidP="00D36392">
            <w:pPr>
              <w:snapToGrid w:val="0"/>
              <w:spacing w:line="300" w:lineRule="exact"/>
              <w:rPr>
                <w:rStyle w:val="NormalCharacter"/>
                <w:rFonts w:asciiTheme="minorEastAsia" w:hAnsiTheme="minorEastAsia"/>
                <w:sz w:val="21"/>
                <w:szCs w:val="21"/>
              </w:rPr>
            </w:pPr>
            <w:r w:rsidRPr="00A07AB3">
              <w:rPr>
                <w:rStyle w:val="NormalCharacter"/>
                <w:rFonts w:asciiTheme="minorEastAsia" w:hAnsiTheme="minorEastAsia"/>
                <w:sz w:val="21"/>
                <w:szCs w:val="21"/>
              </w:rPr>
              <w:t>电子商务平台经营者未依照《化妆品监督管理条例》规定履行实名登记、制止、报告、停止提供电子商务平台服务等管理义务的</w:t>
            </w:r>
          </w:p>
        </w:tc>
        <w:tc>
          <w:tcPr>
            <w:tcW w:w="3066" w:type="dxa"/>
            <w:vAlign w:val="center"/>
          </w:tcPr>
          <w:p w:rsidR="00D36392" w:rsidRPr="00A07AB3" w:rsidRDefault="00D36392" w:rsidP="00D36392">
            <w:pPr>
              <w:snapToGrid w:val="0"/>
              <w:spacing w:line="300" w:lineRule="exact"/>
              <w:rPr>
                <w:rStyle w:val="NormalCharacter"/>
                <w:rFonts w:asciiTheme="minorEastAsia" w:hAnsiTheme="minorEastAsia"/>
                <w:sz w:val="21"/>
                <w:szCs w:val="21"/>
              </w:rPr>
            </w:pPr>
            <w:r w:rsidRPr="00A07AB3">
              <w:rPr>
                <w:rStyle w:val="NormalCharacter"/>
                <w:rFonts w:asciiTheme="minorEastAsia" w:hAnsiTheme="minorEastAsia"/>
                <w:sz w:val="21"/>
                <w:szCs w:val="21"/>
              </w:rPr>
              <w:t>《化妆品监督管理条例》第六十七条，《中华人民共和国行政处罚法》第三十三条第一款，第五十七条第一款第（二）项。</w:t>
            </w:r>
          </w:p>
        </w:tc>
        <w:tc>
          <w:tcPr>
            <w:tcW w:w="5279" w:type="dxa"/>
            <w:vAlign w:val="center"/>
          </w:tcPr>
          <w:p w:rsidR="00D36392" w:rsidRPr="00A07AB3" w:rsidRDefault="00D36392" w:rsidP="00D36392">
            <w:pPr>
              <w:snapToGrid w:val="0"/>
              <w:spacing w:line="300" w:lineRule="exact"/>
              <w:rPr>
                <w:rStyle w:val="NormalCharacter"/>
                <w:rFonts w:asciiTheme="minorEastAsia" w:hAnsiTheme="minorEastAsia"/>
                <w:sz w:val="21"/>
                <w:szCs w:val="21"/>
              </w:rPr>
            </w:pPr>
            <w:r w:rsidRPr="00A07AB3">
              <w:rPr>
                <w:rStyle w:val="NormalCharacter"/>
                <w:rFonts w:asciiTheme="minorEastAsia" w:hAnsiTheme="minorEastAsia"/>
                <w:sz w:val="21"/>
                <w:szCs w:val="21"/>
              </w:rPr>
              <w:t>同时符合下列条件：（1）初次违法且危害后果轻微并及时改正；（2）涉案化妆品符合强制性国家标准、技术规范或者符合化妆品注册、备案资料载明的技术要求，没有造成危害后果的；（3）电子商务平台经营者虽未立即报告,但</w:t>
            </w:r>
            <w:r w:rsidRPr="00A07AB3">
              <w:rPr>
                <w:rStyle w:val="NormalCharacter"/>
                <w:rFonts w:asciiTheme="minorEastAsia" w:hAnsiTheme="minorEastAsia" w:hint="eastAsia"/>
                <w:sz w:val="21"/>
                <w:szCs w:val="21"/>
              </w:rPr>
              <w:t>采</w:t>
            </w:r>
            <w:r w:rsidRPr="00A07AB3">
              <w:rPr>
                <w:rStyle w:val="NormalCharacter"/>
                <w:rFonts w:asciiTheme="minorEastAsia" w:hAnsiTheme="minorEastAsia"/>
                <w:sz w:val="21"/>
                <w:szCs w:val="21"/>
              </w:rPr>
              <w:t>取了管控措施的。</w:t>
            </w:r>
          </w:p>
        </w:tc>
        <w:tc>
          <w:tcPr>
            <w:tcW w:w="2688" w:type="dxa"/>
            <w:vAlign w:val="center"/>
          </w:tcPr>
          <w:p w:rsidR="00D36392" w:rsidRPr="00A07AB3" w:rsidRDefault="00D36392" w:rsidP="00D36392">
            <w:pPr>
              <w:snapToGrid w:val="0"/>
              <w:spacing w:line="300" w:lineRule="exact"/>
              <w:rPr>
                <w:rStyle w:val="NormalCharacter"/>
                <w:rFonts w:asciiTheme="minorEastAsia" w:hAnsiTheme="minorEastAsia"/>
                <w:color w:val="000000"/>
                <w:sz w:val="21"/>
                <w:szCs w:val="21"/>
              </w:rPr>
            </w:pPr>
            <w:r w:rsidRPr="00A07AB3">
              <w:rPr>
                <w:rStyle w:val="NormalCharacter"/>
                <w:rFonts w:asciiTheme="minorEastAsia" w:hAnsiTheme="minorEastAsia"/>
                <w:color w:val="000000"/>
                <w:sz w:val="21"/>
                <w:szCs w:val="21"/>
              </w:rPr>
              <w:t>（1）通过说服教育、警示告诫、指导约谈等措施 教育、引导、督促当事人依法依规开展相关活动。</w:t>
            </w:r>
          </w:p>
          <w:p w:rsidR="00D36392" w:rsidRPr="00A07AB3" w:rsidRDefault="00D36392" w:rsidP="00D36392">
            <w:pPr>
              <w:snapToGrid w:val="0"/>
              <w:spacing w:line="300" w:lineRule="exact"/>
              <w:rPr>
                <w:rFonts w:asciiTheme="minorEastAsia" w:hAnsiTheme="minorEastAsia"/>
                <w:color w:val="000000"/>
                <w:sz w:val="21"/>
                <w:szCs w:val="21"/>
              </w:rPr>
            </w:pPr>
            <w:r w:rsidRPr="00A07AB3">
              <w:rPr>
                <w:rStyle w:val="NormalCharacter"/>
                <w:rFonts w:asciiTheme="minorEastAsia" w:hAnsiTheme="minorEastAsia"/>
                <w:color w:val="000000"/>
                <w:sz w:val="21"/>
                <w:szCs w:val="21"/>
              </w:rPr>
              <w:t>（2）拒不改正的，依法处罚。</w:t>
            </w:r>
          </w:p>
        </w:tc>
      </w:tr>
      <w:tr w:rsidR="00D36392" w:rsidRPr="00A07AB3" w:rsidTr="00D36392">
        <w:trPr>
          <w:cantSplit/>
          <w:trHeight w:val="1345"/>
          <w:jc w:val="center"/>
        </w:trPr>
        <w:tc>
          <w:tcPr>
            <w:tcW w:w="761" w:type="dxa"/>
            <w:vAlign w:val="center"/>
          </w:tcPr>
          <w:p w:rsidR="00D36392" w:rsidRPr="00A07AB3" w:rsidRDefault="00D36392" w:rsidP="00D36392">
            <w:pPr>
              <w:snapToGrid w:val="0"/>
              <w:spacing w:line="300" w:lineRule="exact"/>
              <w:jc w:val="center"/>
              <w:rPr>
                <w:rStyle w:val="NormalCharacter"/>
                <w:rFonts w:asciiTheme="minorEastAsia" w:hAnsiTheme="minorEastAsia"/>
                <w:color w:val="000000"/>
                <w:sz w:val="21"/>
                <w:szCs w:val="21"/>
              </w:rPr>
            </w:pPr>
            <w:r w:rsidRPr="00A07AB3">
              <w:rPr>
                <w:rStyle w:val="NormalCharacter"/>
                <w:rFonts w:asciiTheme="minorEastAsia" w:hAnsiTheme="minorEastAsia"/>
                <w:color w:val="000000"/>
                <w:sz w:val="21"/>
                <w:szCs w:val="21"/>
              </w:rPr>
              <w:t>15</w:t>
            </w:r>
          </w:p>
        </w:tc>
        <w:tc>
          <w:tcPr>
            <w:tcW w:w="2852" w:type="dxa"/>
            <w:vAlign w:val="center"/>
          </w:tcPr>
          <w:p w:rsidR="00D36392" w:rsidRPr="00A07AB3" w:rsidRDefault="00D36392" w:rsidP="00D36392">
            <w:pPr>
              <w:snapToGrid w:val="0"/>
              <w:spacing w:line="300" w:lineRule="exact"/>
              <w:rPr>
                <w:rStyle w:val="NormalCharacter"/>
                <w:rFonts w:asciiTheme="minorEastAsia" w:hAnsiTheme="minorEastAsia"/>
                <w:color w:val="000000"/>
                <w:sz w:val="21"/>
                <w:szCs w:val="21"/>
              </w:rPr>
            </w:pPr>
            <w:r w:rsidRPr="00A07AB3">
              <w:rPr>
                <w:rStyle w:val="NormalCharacter"/>
                <w:rFonts w:asciiTheme="minorEastAsia" w:hAnsiTheme="minorEastAsia"/>
                <w:color w:val="000000"/>
                <w:sz w:val="21"/>
                <w:szCs w:val="21"/>
              </w:rPr>
              <w:t>经营不符合强制性国家标准、技术规范或者不符合化妆品注册、备案资料载明的技术要求的化妆品的</w:t>
            </w:r>
          </w:p>
        </w:tc>
        <w:tc>
          <w:tcPr>
            <w:tcW w:w="3066" w:type="dxa"/>
            <w:vAlign w:val="center"/>
          </w:tcPr>
          <w:p w:rsidR="00D36392" w:rsidRPr="00A07AB3" w:rsidRDefault="00D36392" w:rsidP="00D36392">
            <w:pPr>
              <w:snapToGrid w:val="0"/>
              <w:spacing w:line="300" w:lineRule="exact"/>
              <w:rPr>
                <w:rStyle w:val="NormalCharacter"/>
                <w:rFonts w:asciiTheme="minorEastAsia" w:hAnsiTheme="minorEastAsia"/>
                <w:color w:val="000000"/>
                <w:sz w:val="21"/>
                <w:szCs w:val="21"/>
              </w:rPr>
            </w:pPr>
            <w:r w:rsidRPr="00A07AB3">
              <w:rPr>
                <w:rStyle w:val="NormalCharacter"/>
                <w:rFonts w:asciiTheme="minorEastAsia" w:hAnsiTheme="minorEastAsia"/>
                <w:color w:val="000000"/>
                <w:sz w:val="21"/>
                <w:szCs w:val="21"/>
              </w:rPr>
              <w:t>《化妆品监督管理条例》第六十八条。</w:t>
            </w:r>
          </w:p>
        </w:tc>
        <w:tc>
          <w:tcPr>
            <w:tcW w:w="5279" w:type="dxa"/>
            <w:vAlign w:val="center"/>
          </w:tcPr>
          <w:p w:rsidR="00D36392" w:rsidRPr="00A07AB3" w:rsidRDefault="00D36392" w:rsidP="00D36392">
            <w:pPr>
              <w:snapToGrid w:val="0"/>
              <w:spacing w:line="300" w:lineRule="exact"/>
              <w:rPr>
                <w:rStyle w:val="NormalCharacter"/>
                <w:rFonts w:asciiTheme="minorEastAsia" w:hAnsiTheme="minorEastAsia"/>
                <w:color w:val="000000"/>
                <w:sz w:val="21"/>
                <w:szCs w:val="21"/>
              </w:rPr>
            </w:pPr>
            <w:r w:rsidRPr="00A07AB3">
              <w:rPr>
                <w:rStyle w:val="NormalCharacter"/>
                <w:rFonts w:asciiTheme="minorEastAsia" w:hAnsiTheme="minorEastAsia"/>
                <w:color w:val="000000"/>
                <w:sz w:val="21"/>
                <w:szCs w:val="21"/>
              </w:rPr>
              <w:t>化妆品经营者履行了本条例规定的进货查验记录等义务，有证据证明其不知道所采购的化妆品是不符合强制性国家标准、技术规范或者不符合化妆品注册、备案资料载明的技术要求的行为。</w:t>
            </w:r>
          </w:p>
        </w:tc>
        <w:tc>
          <w:tcPr>
            <w:tcW w:w="2688" w:type="dxa"/>
            <w:vAlign w:val="center"/>
          </w:tcPr>
          <w:p w:rsidR="00D36392" w:rsidRPr="00A07AB3" w:rsidRDefault="00D36392" w:rsidP="00D36392">
            <w:pPr>
              <w:snapToGrid w:val="0"/>
              <w:spacing w:line="300" w:lineRule="exact"/>
              <w:rPr>
                <w:rStyle w:val="NormalCharacter"/>
                <w:rFonts w:asciiTheme="minorEastAsia" w:hAnsiTheme="minorEastAsia"/>
                <w:color w:val="000000"/>
                <w:sz w:val="21"/>
                <w:szCs w:val="21"/>
              </w:rPr>
            </w:pPr>
            <w:r w:rsidRPr="00A07AB3">
              <w:rPr>
                <w:rStyle w:val="NormalCharacter"/>
                <w:rFonts w:asciiTheme="minorEastAsia" w:hAnsiTheme="minorEastAsia"/>
                <w:color w:val="000000"/>
                <w:sz w:val="21"/>
                <w:szCs w:val="21"/>
              </w:rPr>
              <w:t>收缴其经营的不符合强制性国家标准、技术规范或者不符合化妆品注册、备案资料载明的技术要求的化妆品。</w:t>
            </w:r>
          </w:p>
        </w:tc>
      </w:tr>
      <w:tr w:rsidR="00D36392" w:rsidRPr="00A07AB3" w:rsidTr="00D36392">
        <w:trPr>
          <w:cantSplit/>
          <w:trHeight w:val="1645"/>
          <w:jc w:val="center"/>
        </w:trPr>
        <w:tc>
          <w:tcPr>
            <w:tcW w:w="761" w:type="dxa"/>
            <w:vAlign w:val="center"/>
          </w:tcPr>
          <w:p w:rsidR="00D36392" w:rsidRPr="00A07AB3" w:rsidRDefault="00D36392" w:rsidP="00D36392">
            <w:pPr>
              <w:snapToGrid w:val="0"/>
              <w:spacing w:line="300" w:lineRule="exact"/>
              <w:jc w:val="center"/>
              <w:rPr>
                <w:rStyle w:val="NormalCharacter"/>
                <w:rFonts w:asciiTheme="minorEastAsia" w:hAnsiTheme="minorEastAsia"/>
                <w:color w:val="000000"/>
                <w:sz w:val="21"/>
                <w:szCs w:val="21"/>
              </w:rPr>
            </w:pPr>
            <w:r w:rsidRPr="00A07AB3">
              <w:rPr>
                <w:rStyle w:val="NormalCharacter"/>
                <w:rFonts w:asciiTheme="minorEastAsia" w:hAnsiTheme="minorEastAsia"/>
                <w:color w:val="000000"/>
                <w:sz w:val="21"/>
                <w:szCs w:val="21"/>
              </w:rPr>
              <w:t>16</w:t>
            </w:r>
          </w:p>
        </w:tc>
        <w:tc>
          <w:tcPr>
            <w:tcW w:w="2852" w:type="dxa"/>
            <w:vAlign w:val="center"/>
          </w:tcPr>
          <w:p w:rsidR="00D36392" w:rsidRPr="00A07AB3" w:rsidRDefault="00D36392" w:rsidP="00D36392">
            <w:pPr>
              <w:snapToGrid w:val="0"/>
              <w:spacing w:line="300" w:lineRule="exact"/>
              <w:rPr>
                <w:rStyle w:val="NormalCharacter"/>
                <w:rFonts w:asciiTheme="minorEastAsia" w:hAnsiTheme="minorEastAsia"/>
                <w:color w:val="000000"/>
                <w:sz w:val="21"/>
                <w:szCs w:val="21"/>
              </w:rPr>
            </w:pPr>
            <w:r w:rsidRPr="00A07AB3">
              <w:rPr>
                <w:rStyle w:val="NormalCharacter"/>
                <w:rFonts w:asciiTheme="minorEastAsia" w:hAnsiTheme="minorEastAsia"/>
                <w:color w:val="000000"/>
                <w:sz w:val="21"/>
                <w:szCs w:val="21"/>
              </w:rPr>
              <w:t>境外化妆品注册人、备案人指定的在我国境内的企业法人未协助开展化妆品不良反应监测的</w:t>
            </w:r>
          </w:p>
        </w:tc>
        <w:tc>
          <w:tcPr>
            <w:tcW w:w="3066" w:type="dxa"/>
            <w:vAlign w:val="center"/>
          </w:tcPr>
          <w:p w:rsidR="00D36392" w:rsidRPr="00A07AB3" w:rsidRDefault="00D36392" w:rsidP="00D36392">
            <w:pPr>
              <w:snapToGrid w:val="0"/>
              <w:spacing w:line="300" w:lineRule="exact"/>
              <w:rPr>
                <w:rStyle w:val="NormalCharacter"/>
                <w:rFonts w:asciiTheme="minorEastAsia" w:hAnsiTheme="minorEastAsia"/>
                <w:color w:val="000000"/>
                <w:sz w:val="21"/>
                <w:szCs w:val="21"/>
              </w:rPr>
            </w:pPr>
            <w:r w:rsidRPr="00A07AB3">
              <w:rPr>
                <w:rStyle w:val="NormalCharacter"/>
                <w:rFonts w:asciiTheme="minorEastAsia" w:hAnsiTheme="minorEastAsia"/>
                <w:color w:val="000000"/>
                <w:sz w:val="21"/>
                <w:szCs w:val="21"/>
              </w:rPr>
              <w:t>《化妆品监督管理条例》第七十条第一款，《中华人民共和国行政处罚法》第三十三条第一款，第五十七条第一款第（二）项。</w:t>
            </w:r>
          </w:p>
        </w:tc>
        <w:tc>
          <w:tcPr>
            <w:tcW w:w="5279" w:type="dxa"/>
            <w:vAlign w:val="center"/>
          </w:tcPr>
          <w:p w:rsidR="00D36392" w:rsidRPr="00A07AB3" w:rsidRDefault="00D36392" w:rsidP="00D36392">
            <w:pPr>
              <w:snapToGrid w:val="0"/>
              <w:spacing w:line="300" w:lineRule="exact"/>
              <w:rPr>
                <w:rFonts w:asciiTheme="minorEastAsia" w:hAnsiTheme="minorEastAsia"/>
                <w:color w:val="000000"/>
                <w:sz w:val="21"/>
                <w:szCs w:val="21"/>
              </w:rPr>
            </w:pPr>
            <w:r w:rsidRPr="00A07AB3">
              <w:rPr>
                <w:rStyle w:val="NormalCharacter"/>
                <w:rFonts w:asciiTheme="minorEastAsia" w:hAnsiTheme="minorEastAsia"/>
                <w:color w:val="000000"/>
                <w:sz w:val="21"/>
                <w:szCs w:val="21"/>
              </w:rPr>
              <w:t>符合下列条件之一：（1）违法行为轻微并及时自行改正或者在药监部门责令改正的期限内改正，没有造成危害后果的；（2）初次违法且危害后果轻微并及时自行改正或者在药监部门责令改正的期限内改正的。</w:t>
            </w:r>
          </w:p>
        </w:tc>
        <w:tc>
          <w:tcPr>
            <w:tcW w:w="2688" w:type="dxa"/>
            <w:vAlign w:val="center"/>
          </w:tcPr>
          <w:p w:rsidR="00D36392" w:rsidRPr="00A07AB3" w:rsidRDefault="00D36392" w:rsidP="00D36392">
            <w:pPr>
              <w:snapToGrid w:val="0"/>
              <w:spacing w:line="300" w:lineRule="exact"/>
              <w:rPr>
                <w:rStyle w:val="NormalCharacter"/>
                <w:rFonts w:asciiTheme="minorEastAsia" w:hAnsiTheme="minorEastAsia"/>
                <w:color w:val="000000"/>
                <w:sz w:val="21"/>
                <w:szCs w:val="21"/>
              </w:rPr>
            </w:pPr>
            <w:r w:rsidRPr="00A07AB3">
              <w:rPr>
                <w:rStyle w:val="NormalCharacter"/>
                <w:rFonts w:asciiTheme="minorEastAsia" w:hAnsiTheme="minorEastAsia"/>
                <w:color w:val="000000"/>
                <w:sz w:val="21"/>
                <w:szCs w:val="21"/>
              </w:rPr>
              <w:t>（1）通过说服教育、警示告诫、指导约谈等措施 教育、引导、督促当事人依法依规开展相关活动。</w:t>
            </w:r>
          </w:p>
          <w:p w:rsidR="00D36392" w:rsidRPr="00A07AB3" w:rsidRDefault="00D36392" w:rsidP="00D36392">
            <w:pPr>
              <w:snapToGrid w:val="0"/>
              <w:spacing w:line="300" w:lineRule="exact"/>
              <w:rPr>
                <w:rFonts w:asciiTheme="minorEastAsia" w:hAnsiTheme="minorEastAsia"/>
                <w:color w:val="000000"/>
                <w:sz w:val="21"/>
                <w:szCs w:val="21"/>
              </w:rPr>
            </w:pPr>
            <w:r w:rsidRPr="00A07AB3">
              <w:rPr>
                <w:rStyle w:val="NormalCharacter"/>
                <w:rFonts w:asciiTheme="minorEastAsia" w:hAnsiTheme="minorEastAsia"/>
                <w:color w:val="000000"/>
                <w:sz w:val="21"/>
                <w:szCs w:val="21"/>
              </w:rPr>
              <w:t>（2）拒不改正的，依法处罚。</w:t>
            </w:r>
          </w:p>
        </w:tc>
      </w:tr>
      <w:tr w:rsidR="00D36392" w:rsidRPr="00A07AB3" w:rsidTr="00D36392">
        <w:trPr>
          <w:cantSplit/>
          <w:trHeight w:val="1740"/>
          <w:jc w:val="center"/>
        </w:trPr>
        <w:tc>
          <w:tcPr>
            <w:tcW w:w="761" w:type="dxa"/>
            <w:vAlign w:val="center"/>
          </w:tcPr>
          <w:p w:rsidR="00D36392" w:rsidRPr="00A07AB3" w:rsidRDefault="00D36392" w:rsidP="00D36392">
            <w:pPr>
              <w:snapToGrid w:val="0"/>
              <w:spacing w:line="300" w:lineRule="exact"/>
              <w:jc w:val="center"/>
              <w:rPr>
                <w:rStyle w:val="NormalCharacter"/>
                <w:rFonts w:asciiTheme="minorEastAsia" w:hAnsiTheme="minorEastAsia"/>
                <w:color w:val="000000"/>
                <w:sz w:val="21"/>
                <w:szCs w:val="21"/>
              </w:rPr>
            </w:pPr>
            <w:r w:rsidRPr="00A07AB3">
              <w:rPr>
                <w:rStyle w:val="NormalCharacter"/>
                <w:rFonts w:asciiTheme="minorEastAsia" w:hAnsiTheme="minorEastAsia"/>
                <w:color w:val="000000"/>
                <w:sz w:val="21"/>
                <w:szCs w:val="21"/>
              </w:rPr>
              <w:t>17</w:t>
            </w:r>
          </w:p>
        </w:tc>
        <w:tc>
          <w:tcPr>
            <w:tcW w:w="2852" w:type="dxa"/>
            <w:vAlign w:val="center"/>
          </w:tcPr>
          <w:p w:rsidR="00D36392" w:rsidRPr="00A07AB3" w:rsidRDefault="00D36392" w:rsidP="00D36392">
            <w:pPr>
              <w:snapToGrid w:val="0"/>
              <w:spacing w:line="300" w:lineRule="exact"/>
              <w:rPr>
                <w:rStyle w:val="NormalCharacter"/>
                <w:rFonts w:asciiTheme="minorEastAsia" w:hAnsiTheme="minorEastAsia"/>
                <w:color w:val="000000"/>
                <w:sz w:val="21"/>
                <w:szCs w:val="21"/>
              </w:rPr>
            </w:pPr>
            <w:r w:rsidRPr="00A07AB3">
              <w:rPr>
                <w:rStyle w:val="NormalCharacter"/>
                <w:rFonts w:asciiTheme="minorEastAsia" w:hAnsiTheme="minorEastAsia"/>
                <w:color w:val="000000"/>
                <w:sz w:val="21"/>
                <w:szCs w:val="21"/>
              </w:rPr>
              <w:t>化妆品经营者和检验机构招用、聘用不得从事化妆品经营活动的人员或者不得从事化妆品检验工作的人员从事化妆品经营或者检验的</w:t>
            </w:r>
          </w:p>
        </w:tc>
        <w:tc>
          <w:tcPr>
            <w:tcW w:w="3066" w:type="dxa"/>
            <w:vAlign w:val="center"/>
          </w:tcPr>
          <w:p w:rsidR="00D36392" w:rsidRPr="00A07AB3" w:rsidRDefault="00D36392" w:rsidP="00D36392">
            <w:pPr>
              <w:snapToGrid w:val="0"/>
              <w:spacing w:line="300" w:lineRule="exact"/>
              <w:rPr>
                <w:rStyle w:val="NormalCharacter"/>
                <w:rFonts w:asciiTheme="minorEastAsia" w:hAnsiTheme="minorEastAsia"/>
                <w:color w:val="000000"/>
                <w:sz w:val="21"/>
                <w:szCs w:val="21"/>
              </w:rPr>
            </w:pPr>
            <w:r w:rsidRPr="00A07AB3">
              <w:rPr>
                <w:rStyle w:val="NormalCharacter"/>
                <w:rFonts w:asciiTheme="minorEastAsia" w:hAnsiTheme="minorEastAsia"/>
                <w:color w:val="000000"/>
                <w:sz w:val="21"/>
                <w:szCs w:val="21"/>
              </w:rPr>
              <w:t>《化妆品监督管理条例》第七十三条、《中华人民共和国行政处罚法》第三十三条第一款，第五十七条第一款第（二）项。</w:t>
            </w:r>
          </w:p>
        </w:tc>
        <w:tc>
          <w:tcPr>
            <w:tcW w:w="5279" w:type="dxa"/>
            <w:vAlign w:val="center"/>
          </w:tcPr>
          <w:p w:rsidR="00D36392" w:rsidRPr="00A07AB3" w:rsidRDefault="00D36392" w:rsidP="00D36392">
            <w:pPr>
              <w:snapToGrid w:val="0"/>
              <w:spacing w:line="300" w:lineRule="exact"/>
              <w:rPr>
                <w:rStyle w:val="NormalCharacter"/>
                <w:rFonts w:asciiTheme="minorEastAsia" w:hAnsiTheme="minorEastAsia"/>
                <w:color w:val="000000"/>
                <w:sz w:val="21"/>
                <w:szCs w:val="21"/>
              </w:rPr>
            </w:pPr>
            <w:r w:rsidRPr="00A07AB3">
              <w:rPr>
                <w:rStyle w:val="NormalCharacter"/>
                <w:rFonts w:asciiTheme="minorEastAsia" w:hAnsiTheme="minorEastAsia"/>
                <w:color w:val="000000"/>
                <w:sz w:val="21"/>
                <w:szCs w:val="21"/>
              </w:rPr>
              <w:t>符合下列条件之一：（1）违法行为轻微并及时自行改正或者在药监部门责令改正的期限内改正，没有造成危害后果的；（2）初次违法且危害后果轻微并及时自行改正或者在药监部门责令改正的期限内改正的。</w:t>
            </w:r>
          </w:p>
        </w:tc>
        <w:tc>
          <w:tcPr>
            <w:tcW w:w="2688" w:type="dxa"/>
            <w:vAlign w:val="center"/>
          </w:tcPr>
          <w:p w:rsidR="00D36392" w:rsidRPr="00A07AB3" w:rsidRDefault="00D36392" w:rsidP="00D36392">
            <w:pPr>
              <w:snapToGrid w:val="0"/>
              <w:spacing w:line="300" w:lineRule="exact"/>
              <w:rPr>
                <w:rStyle w:val="NormalCharacter"/>
                <w:rFonts w:asciiTheme="minorEastAsia" w:hAnsiTheme="minorEastAsia"/>
                <w:color w:val="000000"/>
                <w:sz w:val="21"/>
                <w:szCs w:val="21"/>
              </w:rPr>
            </w:pPr>
            <w:r w:rsidRPr="00A07AB3">
              <w:rPr>
                <w:rStyle w:val="NormalCharacter"/>
                <w:rFonts w:asciiTheme="minorEastAsia" w:hAnsiTheme="minorEastAsia"/>
                <w:color w:val="000000"/>
                <w:sz w:val="21"/>
                <w:szCs w:val="21"/>
              </w:rPr>
              <w:t>（1）通过说服教育、警示告诫、指导约谈等措施 教育、引导、督促当事人依法依规开展相关活动。</w:t>
            </w:r>
          </w:p>
          <w:p w:rsidR="00D36392" w:rsidRPr="00A07AB3" w:rsidRDefault="00D36392" w:rsidP="00D36392">
            <w:pPr>
              <w:snapToGrid w:val="0"/>
              <w:spacing w:line="300" w:lineRule="exact"/>
              <w:rPr>
                <w:rStyle w:val="NormalCharacter"/>
                <w:rFonts w:asciiTheme="minorEastAsia" w:hAnsiTheme="minorEastAsia"/>
                <w:color w:val="000000"/>
                <w:sz w:val="21"/>
                <w:szCs w:val="21"/>
              </w:rPr>
            </w:pPr>
            <w:r w:rsidRPr="00A07AB3">
              <w:rPr>
                <w:rStyle w:val="NormalCharacter"/>
                <w:rFonts w:asciiTheme="minorEastAsia" w:hAnsiTheme="minorEastAsia"/>
                <w:color w:val="000000"/>
                <w:sz w:val="21"/>
                <w:szCs w:val="21"/>
              </w:rPr>
              <w:t>（2）拒不改正的，依法处罚。</w:t>
            </w:r>
          </w:p>
        </w:tc>
      </w:tr>
    </w:tbl>
    <w:p w:rsidR="00E93C32" w:rsidRPr="00A07AB3" w:rsidRDefault="00E93C32" w:rsidP="007E3818">
      <w:pPr>
        <w:widowControl/>
        <w:jc w:val="left"/>
        <w:rPr>
          <w:rFonts w:asciiTheme="minorEastAsia" w:hAnsiTheme="minorEastAsia"/>
          <w:szCs w:val="21"/>
        </w:rPr>
      </w:pPr>
    </w:p>
    <w:sectPr w:rsidR="00E93C32" w:rsidRPr="00A07AB3" w:rsidSect="00D36392">
      <w:pgSz w:w="16840" w:h="11907" w:orient="landscape" w:code="9"/>
      <w:pgMar w:top="1474" w:right="1191" w:bottom="1474" w:left="1440" w:header="567" w:footer="567"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4E2378"/>
    <w:rsid w:val="00003A46"/>
    <w:rsid w:val="000C46CE"/>
    <w:rsid w:val="001043C7"/>
    <w:rsid w:val="00405B85"/>
    <w:rsid w:val="004E2378"/>
    <w:rsid w:val="005159F3"/>
    <w:rsid w:val="00566E03"/>
    <w:rsid w:val="007E3818"/>
    <w:rsid w:val="00A07AB3"/>
    <w:rsid w:val="00BA7B42"/>
    <w:rsid w:val="00C87A74"/>
    <w:rsid w:val="00CD4A21"/>
    <w:rsid w:val="00D36392"/>
    <w:rsid w:val="00D73429"/>
    <w:rsid w:val="00DF62C3"/>
    <w:rsid w:val="00E93C32"/>
    <w:rsid w:val="00F8185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5B85"/>
    <w:pPr>
      <w:widowControl w:val="0"/>
      <w:jc w:val="both"/>
    </w:p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1">
    <w:name w:val="p1"/>
    <w:basedOn w:val="a"/>
    <w:rsid w:val="004E2378"/>
    <w:pPr>
      <w:widowControl/>
      <w:spacing w:before="100" w:beforeAutospacing="1" w:after="100" w:afterAutospacing="1"/>
      <w:jc w:val="left"/>
    </w:pPr>
    <w:rPr>
      <w:rFonts w:ascii="宋体" w:eastAsia="宋体" w:hAnsi="宋体" w:cs="宋体"/>
      <w:kern w:val="0"/>
      <w:sz w:val="24"/>
      <w:szCs w:val="24"/>
    </w:rPr>
  </w:style>
  <w:style w:type="paragraph" w:customStyle="1" w:styleId="p4">
    <w:name w:val="p4"/>
    <w:basedOn w:val="a"/>
    <w:rsid w:val="004E2378"/>
    <w:pPr>
      <w:widowControl/>
      <w:spacing w:before="100" w:beforeAutospacing="1" w:after="100" w:afterAutospacing="1"/>
      <w:jc w:val="left"/>
    </w:pPr>
    <w:rPr>
      <w:rFonts w:ascii="宋体" w:eastAsia="宋体" w:hAnsi="宋体" w:cs="宋体"/>
      <w:kern w:val="0"/>
      <w:sz w:val="24"/>
      <w:szCs w:val="24"/>
    </w:rPr>
  </w:style>
  <w:style w:type="character" w:customStyle="1" w:styleId="s1">
    <w:name w:val="s1"/>
    <w:basedOn w:val="a0"/>
    <w:rsid w:val="004E2378"/>
  </w:style>
  <w:style w:type="paragraph" w:customStyle="1" w:styleId="p6">
    <w:name w:val="p6"/>
    <w:basedOn w:val="a"/>
    <w:rsid w:val="004E2378"/>
    <w:pPr>
      <w:widowControl/>
      <w:spacing w:before="100" w:beforeAutospacing="1" w:after="100" w:afterAutospacing="1"/>
      <w:jc w:val="left"/>
    </w:pPr>
    <w:rPr>
      <w:rFonts w:ascii="宋体" w:eastAsia="宋体" w:hAnsi="宋体" w:cs="宋体"/>
      <w:kern w:val="0"/>
      <w:sz w:val="24"/>
      <w:szCs w:val="24"/>
    </w:rPr>
  </w:style>
  <w:style w:type="paragraph" w:customStyle="1" w:styleId="p7">
    <w:name w:val="p7"/>
    <w:basedOn w:val="a"/>
    <w:rsid w:val="004E2378"/>
    <w:pPr>
      <w:widowControl/>
      <w:spacing w:before="100" w:beforeAutospacing="1" w:after="100" w:afterAutospacing="1"/>
      <w:jc w:val="left"/>
    </w:pPr>
    <w:rPr>
      <w:rFonts w:ascii="宋体" w:eastAsia="宋体" w:hAnsi="宋体" w:cs="宋体"/>
      <w:kern w:val="0"/>
      <w:sz w:val="24"/>
      <w:szCs w:val="24"/>
    </w:rPr>
  </w:style>
  <w:style w:type="paragraph" w:customStyle="1" w:styleId="p9">
    <w:name w:val="p9"/>
    <w:basedOn w:val="a"/>
    <w:rsid w:val="004E2378"/>
    <w:pPr>
      <w:widowControl/>
      <w:spacing w:before="100" w:beforeAutospacing="1" w:after="100" w:afterAutospacing="1"/>
      <w:jc w:val="left"/>
    </w:pPr>
    <w:rPr>
      <w:rFonts w:ascii="宋体" w:eastAsia="宋体" w:hAnsi="宋体" w:cs="宋体"/>
      <w:kern w:val="0"/>
      <w:sz w:val="24"/>
      <w:szCs w:val="24"/>
    </w:rPr>
  </w:style>
  <w:style w:type="paragraph" w:customStyle="1" w:styleId="p10">
    <w:name w:val="p10"/>
    <w:basedOn w:val="a"/>
    <w:rsid w:val="004E2378"/>
    <w:pPr>
      <w:widowControl/>
      <w:spacing w:before="100" w:beforeAutospacing="1" w:after="100" w:afterAutospacing="1"/>
      <w:jc w:val="left"/>
    </w:pPr>
    <w:rPr>
      <w:rFonts w:ascii="宋体" w:eastAsia="宋体" w:hAnsi="宋体" w:cs="宋体"/>
      <w:kern w:val="0"/>
      <w:sz w:val="24"/>
      <w:szCs w:val="24"/>
    </w:rPr>
  </w:style>
  <w:style w:type="character" w:customStyle="1" w:styleId="NormalCharacter">
    <w:name w:val="NormalCharacter"/>
    <w:semiHidden/>
    <w:qFormat/>
    <w:rsid w:val="00D36392"/>
  </w:style>
  <w:style w:type="table" w:customStyle="1" w:styleId="TableNormal">
    <w:name w:val="Table Normal"/>
    <w:unhideWhenUsed/>
    <w:qFormat/>
    <w:rsid w:val="00D36392"/>
    <w:rPr>
      <w:kern w:val="0"/>
      <w:sz w:val="20"/>
      <w:szCs w:val="20"/>
    </w:rPr>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divs>
    <w:div w:id="1337423703">
      <w:bodyDiv w:val="1"/>
      <w:marLeft w:val="0"/>
      <w:marRight w:val="0"/>
      <w:marTop w:val="0"/>
      <w:marBottom w:val="0"/>
      <w:divBdr>
        <w:top w:val="none" w:sz="0" w:space="0" w:color="auto"/>
        <w:left w:val="none" w:sz="0" w:space="0" w:color="auto"/>
        <w:bottom w:val="none" w:sz="0" w:space="0" w:color="auto"/>
        <w:right w:val="none" w:sz="0" w:space="0" w:color="auto"/>
      </w:divBdr>
    </w:div>
    <w:div w:id="2099059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71</Pages>
  <Words>6859</Words>
  <Characters>39097</Characters>
  <Application>Microsoft Office Word</Application>
  <DocSecurity>0</DocSecurity>
  <Lines>325</Lines>
  <Paragraphs>91</Paragraphs>
  <ScaleCrop>false</ScaleCrop>
  <Company>系统天地官网</Company>
  <LinksUpToDate>false</LinksUpToDate>
  <CharactersWithSpaces>45865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10</cp:revision>
  <dcterms:created xsi:type="dcterms:W3CDTF">2025-08-01T05:30:00Z</dcterms:created>
  <dcterms:modified xsi:type="dcterms:W3CDTF">2025-08-01T08:44:00Z</dcterms:modified>
</cp:coreProperties>
</file>