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center"/>
        <w:textAlignment w:val="baseline"/>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2025年</w:t>
      </w:r>
      <w:r>
        <w:rPr>
          <w:rFonts w:hint="default" w:ascii="Times New Roman" w:hAnsi="Times New Roman" w:eastAsia="方正小标宋简体" w:cs="Times New Roman"/>
          <w:sz w:val="44"/>
          <w:szCs w:val="44"/>
          <w:lang w:eastAsia="zh-CN"/>
        </w:rPr>
        <w:t>全县</w:t>
      </w:r>
      <w:r>
        <w:rPr>
          <w:rFonts w:hint="default" w:ascii="Times New Roman" w:hAnsi="Times New Roman" w:eastAsia="方正小标宋简体" w:cs="Times New Roman"/>
          <w:sz w:val="44"/>
          <w:szCs w:val="44"/>
        </w:rPr>
        <w:t>义务教育阶段学校招生</w:t>
      </w:r>
      <w:r>
        <w:rPr>
          <w:rFonts w:hint="default" w:ascii="Times New Roman" w:hAnsi="Times New Roman" w:eastAsia="方正小标宋简体" w:cs="Times New Roman"/>
          <w:sz w:val="44"/>
          <w:szCs w:val="44"/>
          <w:lang w:eastAsia="zh-CN"/>
        </w:rPr>
        <w:t>入学</w:t>
      </w:r>
    </w:p>
    <w:p>
      <w:pPr>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工作方案</w:t>
      </w:r>
    </w:p>
    <w:p>
      <w:pPr>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center"/>
        <w:textAlignment w:val="baseline"/>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教育部办公厅《关于开展义务教育阳光招生专项行动（2025）的通知》（教基厅函〔2025〕5号）、湖南省教育厅《关于中小学招生入学工作有关事项的通知》、市委办市政府办《关于进一步规范全市中小学招生入学工作的通知》（常办发电〔2023〕4号）文件精神，为进一步规范义务教育阶段学校招生行为，促进教育公平，营造良好教育生态，全面推进书香桃源教育质量内涵提升工程实施，特制定本方案。</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招生</w:t>
      </w:r>
      <w:r>
        <w:rPr>
          <w:rFonts w:hint="default" w:ascii="Times New Roman" w:hAnsi="Times New Roman" w:eastAsia="黑体" w:cs="Times New Roman"/>
          <w:sz w:val="32"/>
          <w:szCs w:val="32"/>
        </w:rPr>
        <w:t>原则</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（一）坚持公开公平。</w:t>
      </w:r>
      <w:r>
        <w:rPr>
          <w:rFonts w:hint="default" w:ascii="Times New Roman" w:hAnsi="Times New Roman" w:eastAsia="仿宋_GB2312" w:cs="Times New Roman"/>
          <w:sz w:val="32"/>
          <w:szCs w:val="32"/>
        </w:rPr>
        <w:t>全面推行招生政策、范围、条件、程序、办法等公开，切实做到入学机会公平、程序公开、结果公正。</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（二）坚持免试入学。</w:t>
      </w:r>
      <w:r>
        <w:rPr>
          <w:rFonts w:hint="default" w:ascii="Times New Roman" w:hAnsi="Times New Roman" w:eastAsia="仿宋_GB2312" w:cs="Times New Roman"/>
          <w:sz w:val="32"/>
          <w:szCs w:val="32"/>
        </w:rPr>
        <w:t>所有适龄儿童少年均免试入读义务教育阶段学校，</w:t>
      </w:r>
      <w:r>
        <w:rPr>
          <w:rFonts w:hint="default" w:ascii="Times New Roman" w:hAnsi="Times New Roman" w:eastAsia="仿宋_GB2312" w:cs="Times New Roman"/>
          <w:sz w:val="32"/>
          <w:szCs w:val="32"/>
          <w:lang w:eastAsia="zh-CN"/>
        </w:rPr>
        <w:t>公、民办义务教育学校均不得以各类考试、竞赛、培训成绩或证书证明等作为招生依据，不得以面试、评测等名义选拔学生，不得进行特长生招生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做到公办不择校，民办不择优。</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楷体_GB2312" w:cs="Times New Roman"/>
          <w:b/>
          <w:bCs/>
          <w:sz w:val="32"/>
          <w:szCs w:val="32"/>
        </w:rPr>
        <w:t>（三）坚持相对就近。</w:t>
      </w:r>
      <w:r>
        <w:rPr>
          <w:rFonts w:hint="default" w:ascii="Times New Roman" w:hAnsi="Times New Roman" w:eastAsia="仿宋_GB2312" w:cs="Times New Roman"/>
          <w:sz w:val="32"/>
          <w:szCs w:val="32"/>
        </w:rPr>
        <w:t>根据生源分布情况和学校招生计划合理确定义务教育学校招生范围，结合适龄儿童少年户籍和家庭住址情况等因素，按相对就近入学的原则确定就读学校。</w:t>
      </w:r>
      <w:r>
        <w:rPr>
          <w:rFonts w:hint="default" w:ascii="Times New Roman" w:hAnsi="Times New Roman" w:eastAsia="仿宋_GB2312" w:cs="Times New Roman"/>
          <w:sz w:val="32"/>
          <w:szCs w:val="32"/>
          <w:lang w:eastAsia="zh-CN"/>
        </w:rPr>
        <w:t>小学一年级招生不与幼儿园就读挂钩。</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（四）坚持</w:t>
      </w:r>
      <w:r>
        <w:rPr>
          <w:rFonts w:hint="default" w:ascii="Times New Roman" w:hAnsi="Times New Roman" w:eastAsia="楷体_GB2312" w:cs="Times New Roman"/>
          <w:b/>
          <w:bCs/>
          <w:sz w:val="32"/>
          <w:szCs w:val="32"/>
          <w:lang w:eastAsia="zh-CN"/>
        </w:rPr>
        <w:t>公民同招</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lang w:eastAsia="zh-CN"/>
        </w:rPr>
        <w:t>民办义务教育学校招生和县城区公办义务教育学校同步进行。</w:t>
      </w:r>
      <w:r>
        <w:rPr>
          <w:rFonts w:hint="default" w:ascii="Times New Roman" w:hAnsi="Times New Roman" w:eastAsia="仿宋_GB2312" w:cs="Times New Roman"/>
          <w:sz w:val="32"/>
          <w:szCs w:val="32"/>
        </w:rPr>
        <w:t>公办义务教育学校招生按照“相对就近，划片录取”的方式进行，民办义务教育学校招生按“统一报名，超员摇号”的方式进行。</w:t>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43"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(五）坚持优化服务。</w:t>
      </w:r>
      <w:r>
        <w:rPr>
          <w:rFonts w:hint="default" w:ascii="Times New Roman" w:hAnsi="Times New Roman" w:eastAsia="仿宋_GB2312" w:cs="Times New Roman"/>
          <w:kern w:val="2"/>
          <w:sz w:val="32"/>
          <w:szCs w:val="32"/>
          <w:lang w:val="en-US" w:eastAsia="zh-CN" w:bidi="ar-SA"/>
        </w:rPr>
        <w:t>坚持网上报名，平台录取，简化手续和流程，方便群众入学需求。</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二、招生对象</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小学新生。</w:t>
      </w:r>
      <w:r>
        <w:rPr>
          <w:rFonts w:hint="default" w:ascii="Times New Roman" w:hAnsi="Times New Roman" w:eastAsia="仿宋_GB2312" w:cs="Times New Roman"/>
          <w:sz w:val="32"/>
          <w:szCs w:val="32"/>
          <w:lang w:eastAsia="zh-CN"/>
        </w:rPr>
        <w:t>原则上</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月31日前(含</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月31日）年满6周岁的适龄儿童</w:t>
      </w:r>
      <w:r>
        <w:rPr>
          <w:rFonts w:hint="default" w:ascii="Times New Roman" w:hAnsi="Times New Roman" w:eastAsia="仿宋_GB2312" w:cs="Times New Roman"/>
          <w:sz w:val="32"/>
          <w:szCs w:val="32"/>
          <w:lang w:eastAsia="zh-CN"/>
        </w:rPr>
        <w:t>必须接受义务教育，如果确因身体原因不能正常入学的要办理缓学证明。在学位允许的情况下适度放宽入学年龄，但最迟不得超过</w:t>
      </w:r>
      <w:r>
        <w:rPr>
          <w:rFonts w:hint="default" w:ascii="Times New Roman" w:hAnsi="Times New Roman" w:eastAsia="仿宋_GB2312" w:cs="Times New Roman"/>
          <w:sz w:val="32"/>
          <w:szCs w:val="32"/>
          <w:lang w:val="en-US" w:eastAsia="zh-CN"/>
        </w:rPr>
        <w:t>2025年10月31日(含10月31日），各校根据招生计划按适龄儿童类别和出生日期先后顺序招收范围内的不足龄学生。</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初中新生。</w:t>
      </w:r>
      <w:r>
        <w:rPr>
          <w:rFonts w:hint="default" w:ascii="Times New Roman" w:hAnsi="Times New Roman" w:eastAsia="仿宋_GB2312" w:cs="Times New Roman"/>
          <w:sz w:val="32"/>
          <w:szCs w:val="32"/>
        </w:rPr>
        <w:t>小学毕业生含本县小学毕业生、回籍学生、随迁子女。</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三、招生办法</w:t>
      </w:r>
    </w:p>
    <w:p>
      <w:pPr>
        <w:keepNext w:val="0"/>
        <w:keepLines w:val="0"/>
        <w:pageBreakBefore w:val="0"/>
        <w:kinsoku/>
        <w:wordWrap/>
        <w:overflowPunct/>
        <w:topLinePunct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（一）农村乡镇小学、初中和县城区的教仁学校、文盛小学、太平小学、菉溪小学</w:t>
      </w:r>
    </w:p>
    <w:p>
      <w:pPr>
        <w:keepNext w:val="0"/>
        <w:keepLines w:val="0"/>
        <w:pageBreakBefore w:val="0"/>
        <w:kinsoku/>
        <w:wordWrap/>
        <w:overflowPunct/>
        <w:topLinePunct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实行属地统筹管理，由学校直接接受报名，招收符合条件的适龄儿少。</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（二）县城区其他公办义务教育学校</w:t>
      </w:r>
    </w:p>
    <w:p>
      <w:pPr>
        <w:keepNext w:val="0"/>
        <w:keepLines w:val="0"/>
        <w:pageBreakBefore w:val="0"/>
        <w:widowControl/>
        <w:numPr>
          <w:ilvl w:val="0"/>
          <w:numId w:val="0"/>
        </w:numPr>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网上报名。</w:t>
      </w:r>
      <w:r>
        <w:rPr>
          <w:rFonts w:hint="default" w:ascii="Times New Roman" w:hAnsi="Times New Roman" w:eastAsia="仿宋_GB2312" w:cs="Times New Roman"/>
          <w:sz w:val="32"/>
          <w:szCs w:val="32"/>
        </w:rPr>
        <w:t>漳江小学、</w:t>
      </w:r>
      <w:r>
        <w:rPr>
          <w:rFonts w:hint="default" w:ascii="Times New Roman" w:hAnsi="Times New Roman" w:eastAsia="仿宋_GB2312" w:cs="Times New Roman"/>
          <w:sz w:val="32"/>
          <w:szCs w:val="32"/>
          <w:lang w:eastAsia="zh-CN"/>
        </w:rPr>
        <w:t>漳江小学高新区分校、</w:t>
      </w:r>
      <w:r>
        <w:rPr>
          <w:rFonts w:hint="default" w:ascii="Times New Roman" w:hAnsi="Times New Roman" w:eastAsia="仿宋_GB2312" w:cs="Times New Roman"/>
          <w:sz w:val="32"/>
          <w:szCs w:val="32"/>
        </w:rPr>
        <w:t>桃师附小、实验学校、文星小学、渔父小学、文津学校、文昌中学、漳江中学</w:t>
      </w:r>
      <w:r>
        <w:rPr>
          <w:rFonts w:hint="default" w:ascii="Times New Roman" w:hAnsi="Times New Roman" w:eastAsia="仿宋_GB2312" w:cs="Times New Roman"/>
          <w:sz w:val="32"/>
          <w:szCs w:val="32"/>
          <w:lang w:eastAsia="zh-CN"/>
        </w:rPr>
        <w:t>、莲花学校实行网上招生。</w:t>
      </w:r>
      <w:r>
        <w:rPr>
          <w:rFonts w:hint="default" w:ascii="Times New Roman" w:hAnsi="Times New Roman" w:eastAsia="仿宋_GB2312" w:cs="Times New Roman"/>
          <w:sz w:val="32"/>
          <w:szCs w:val="32"/>
        </w:rPr>
        <w:t>有意愿就读</w:t>
      </w:r>
      <w:r>
        <w:rPr>
          <w:rFonts w:hint="default" w:ascii="Times New Roman" w:hAnsi="Times New Roman" w:eastAsia="仿宋_GB2312" w:cs="Times New Roman"/>
          <w:sz w:val="32"/>
          <w:szCs w:val="32"/>
          <w:lang w:eastAsia="zh-CN"/>
        </w:rPr>
        <w:t>以上</w:t>
      </w:r>
      <w:r>
        <w:rPr>
          <w:rFonts w:hint="default" w:ascii="Times New Roman" w:hAnsi="Times New Roman" w:eastAsia="仿宋_GB2312" w:cs="Times New Roman"/>
          <w:sz w:val="32"/>
          <w:szCs w:val="32"/>
        </w:rPr>
        <w:t>学校的适龄儿童少年在规定时间内，登录“常德智慧教育云平台”（https://www.cdedu.cn），或</w:t>
      </w:r>
      <w:r>
        <w:rPr>
          <w:rFonts w:hint="default" w:ascii="Times New Roman" w:hAnsi="Times New Roman" w:eastAsia="仿宋_GB2312" w:cs="Times New Roman"/>
          <w:sz w:val="32"/>
          <w:szCs w:val="32"/>
          <w:lang w:eastAsia="zh-CN"/>
        </w:rPr>
        <w:t>登录湖南政务服务网</w:t>
      </w:r>
      <w:r>
        <w:rPr>
          <w:rFonts w:hint="default" w:ascii="Times New Roman" w:hAnsi="Times New Roman" w:eastAsia="仿宋_GB2312" w:cs="Times New Roman"/>
          <w:sz w:val="32"/>
          <w:szCs w:val="32"/>
        </w:rPr>
        <w:t>（https://zwfw-new.hunan.gov.cn）</w:t>
      </w:r>
      <w:r>
        <w:rPr>
          <w:rFonts w:hint="default" w:ascii="Times New Roman" w:hAnsi="Times New Roman" w:eastAsia="仿宋_GB2312" w:cs="Times New Roman"/>
          <w:sz w:val="32"/>
          <w:szCs w:val="32"/>
          <w:lang w:eastAsia="zh-CN"/>
        </w:rPr>
        <w:t>，进入</w:t>
      </w:r>
      <w:r>
        <w:rPr>
          <w:rFonts w:hint="default" w:ascii="Times New Roman" w:hAnsi="Times New Roman" w:eastAsia="仿宋_GB2312" w:cs="Times New Roman"/>
          <w:sz w:val="32"/>
          <w:szCs w:val="32"/>
        </w:rPr>
        <w:t>“入学”专栏进行报名。提交适龄儿童少年本人和父母或其他法定监护人户口簿、不动产权证（居住证或房屋租赁登记备案证明）等资料。</w:t>
      </w:r>
    </w:p>
    <w:p>
      <w:pPr>
        <w:keepNext w:val="0"/>
        <w:keepLines w:val="0"/>
        <w:pageBreakBefore w:val="0"/>
        <w:widowControl/>
        <w:numPr>
          <w:ilvl w:val="0"/>
          <w:numId w:val="0"/>
        </w:numPr>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w:t>
      </w:r>
      <w:bookmarkStart w:id="0" w:name="OLE_LINK1"/>
      <w:r>
        <w:rPr>
          <w:rFonts w:hint="default" w:ascii="Times New Roman" w:hAnsi="Times New Roman" w:eastAsia="仿宋_GB2312" w:cs="Times New Roman"/>
          <w:b/>
          <w:bCs/>
          <w:sz w:val="32"/>
          <w:szCs w:val="32"/>
          <w:lang w:val="en-US" w:eastAsia="zh-CN"/>
        </w:rPr>
        <w:t>信息审核。</w:t>
      </w:r>
      <w:r>
        <w:rPr>
          <w:rFonts w:hint="default" w:ascii="Times New Roman" w:hAnsi="Times New Roman" w:eastAsia="仿宋_GB2312" w:cs="Times New Roman"/>
          <w:sz w:val="32"/>
          <w:szCs w:val="32"/>
          <w:lang w:val="en-US" w:eastAsia="zh-CN"/>
        </w:rPr>
        <w:t>申请县城区义务教育学校的适龄儿少</w:t>
      </w:r>
      <w:r>
        <w:rPr>
          <w:rFonts w:hint="default" w:ascii="Times New Roman" w:hAnsi="Times New Roman" w:eastAsia="仿宋_GB2312" w:cs="Times New Roman"/>
          <w:sz w:val="32"/>
          <w:szCs w:val="32"/>
        </w:rPr>
        <w:t>提交的资料通过“省政务服务一体化平台”进行关联比对、精准核验，资料不完善或比对不成功的，系统通过手机短信提示补充相关资料。</w:t>
      </w:r>
      <w:r>
        <w:rPr>
          <w:rFonts w:hint="default" w:ascii="Times New Roman" w:hAnsi="Times New Roman" w:eastAsia="仿宋_GB2312" w:cs="Times New Roman"/>
          <w:sz w:val="32"/>
          <w:szCs w:val="32"/>
          <w:lang w:eastAsia="zh-CN"/>
        </w:rPr>
        <w:t>“省政府服务一体化平台”无法审核通过的，由教育局组织进行实地上门入户核实。</w:t>
      </w:r>
      <w:r>
        <w:rPr>
          <w:rFonts w:hint="default" w:ascii="Times New Roman" w:hAnsi="Times New Roman" w:eastAsia="仿宋_GB2312" w:cs="Times New Roman"/>
          <w:sz w:val="32"/>
          <w:szCs w:val="32"/>
        </w:rPr>
        <w:t>适龄儿少必须在规定时间内网上报名，按要求提交真实有效的资料，凡提供虚假材料造成学生不能正常升学的，由监护人自行负责。</w:t>
      </w:r>
      <w:r>
        <w:rPr>
          <w:rFonts w:hint="default" w:ascii="Times New Roman" w:hAnsi="Times New Roman" w:eastAsia="仿宋_GB2312" w:cs="Times New Roman"/>
          <w:sz w:val="32"/>
          <w:szCs w:val="32"/>
          <w:lang w:eastAsia="zh-CN"/>
        </w:rPr>
        <w:t>适龄儿少</w:t>
      </w:r>
      <w:r>
        <w:rPr>
          <w:rFonts w:hint="default" w:ascii="Times New Roman" w:hAnsi="Times New Roman" w:eastAsia="仿宋_GB2312" w:cs="Times New Roman"/>
          <w:sz w:val="32"/>
          <w:szCs w:val="32"/>
        </w:rPr>
        <w:t>未在规定时间内报名的</w:t>
      </w:r>
      <w:r>
        <w:rPr>
          <w:rFonts w:hint="default" w:ascii="Times New Roman" w:hAnsi="Times New Roman" w:eastAsia="仿宋_GB2312" w:cs="Times New Roman"/>
          <w:sz w:val="32"/>
          <w:szCs w:val="32"/>
          <w:lang w:eastAsia="zh-CN"/>
        </w:rPr>
        <w:t>或平台报名未录取的</w:t>
      </w:r>
      <w:r>
        <w:rPr>
          <w:rFonts w:hint="default" w:ascii="Times New Roman" w:hAnsi="Times New Roman" w:eastAsia="仿宋_GB2312" w:cs="Times New Roman"/>
          <w:sz w:val="32"/>
          <w:szCs w:val="32"/>
        </w:rPr>
        <w:t>，将统筹调剂到</w:t>
      </w:r>
      <w:r>
        <w:rPr>
          <w:rFonts w:hint="default" w:ascii="Times New Roman" w:hAnsi="Times New Roman" w:eastAsia="仿宋_GB2312" w:cs="Times New Roman"/>
          <w:sz w:val="32"/>
          <w:szCs w:val="32"/>
          <w:lang w:eastAsia="zh-CN"/>
        </w:rPr>
        <w:t>有空余学位或未进入招生平台</w:t>
      </w:r>
      <w:r>
        <w:rPr>
          <w:rFonts w:hint="default" w:ascii="Times New Roman" w:hAnsi="Times New Roman" w:eastAsia="仿宋_GB2312" w:cs="Times New Roman"/>
          <w:sz w:val="32"/>
          <w:szCs w:val="32"/>
        </w:rPr>
        <w:t>的学校</w:t>
      </w:r>
      <w:r>
        <w:rPr>
          <w:rFonts w:hint="default" w:ascii="Times New Roman" w:hAnsi="Times New Roman" w:eastAsia="仿宋_GB2312" w:cs="Times New Roman"/>
          <w:sz w:val="32"/>
          <w:szCs w:val="32"/>
          <w:lang w:eastAsia="zh-CN"/>
        </w:rPr>
        <w:t>就读。</w:t>
      </w:r>
    </w:p>
    <w:bookmarkEnd w:id="0"/>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3.依序录取。</w:t>
      </w:r>
      <w:r>
        <w:rPr>
          <w:rFonts w:hint="default" w:ascii="Times New Roman" w:hAnsi="Times New Roman" w:eastAsia="仿宋_GB2312" w:cs="Times New Roman"/>
          <w:sz w:val="32"/>
          <w:szCs w:val="32"/>
        </w:rPr>
        <w:t>申请公办义务教育学校学位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必须根据适龄儿少户籍和房产，选择生源类别。生源类别按照有户有房</w:t>
      </w:r>
      <w:r>
        <w:rPr>
          <w:rFonts w:hint="default" w:ascii="Times New Roman" w:hAnsi="Times New Roman" w:eastAsia="仿宋_GB2312" w:cs="Times New Roman"/>
          <w:sz w:val="32"/>
          <w:szCs w:val="32"/>
          <w:lang w:eastAsia="zh-CN"/>
        </w:rPr>
        <w:t>类</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有户无房Ⅰ类、</w:t>
      </w:r>
      <w:r>
        <w:rPr>
          <w:rFonts w:hint="default" w:ascii="Times New Roman" w:hAnsi="Times New Roman" w:eastAsia="仿宋_GB2312" w:cs="Times New Roman"/>
          <w:sz w:val="32"/>
          <w:szCs w:val="32"/>
        </w:rPr>
        <w:t>有房无户</w:t>
      </w:r>
      <w:r>
        <w:rPr>
          <w:rFonts w:hint="default" w:ascii="Times New Roman" w:hAnsi="Times New Roman" w:eastAsia="仿宋_GB2312" w:cs="Times New Roman"/>
          <w:sz w:val="32"/>
          <w:szCs w:val="32"/>
          <w:lang w:eastAsia="zh-CN"/>
        </w:rPr>
        <w:t>类</w:t>
      </w:r>
      <w:r>
        <w:rPr>
          <w:rFonts w:hint="default" w:ascii="Times New Roman" w:hAnsi="Times New Roman" w:eastAsia="仿宋_GB2312" w:cs="Times New Roman"/>
          <w:sz w:val="32"/>
          <w:szCs w:val="32"/>
        </w:rPr>
        <w:t>、有户无房Ⅱ类、无户无房分</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类。录取时依生源</w:t>
      </w:r>
      <w:r>
        <w:rPr>
          <w:rFonts w:hint="default" w:ascii="Times New Roman" w:hAnsi="Times New Roman" w:eastAsia="仿宋_GB2312" w:cs="Times New Roman"/>
          <w:sz w:val="32"/>
          <w:szCs w:val="32"/>
          <w:lang w:eastAsia="zh-CN"/>
        </w:rPr>
        <w:t>类别</w:t>
      </w:r>
      <w:r>
        <w:rPr>
          <w:rFonts w:hint="default" w:ascii="Times New Roman" w:hAnsi="Times New Roman" w:eastAsia="仿宋_GB2312" w:cs="Times New Roman"/>
          <w:sz w:val="32"/>
          <w:szCs w:val="32"/>
        </w:rPr>
        <w:t>顺序进行。</w:t>
      </w:r>
    </w:p>
    <w:tbl>
      <w:tblPr>
        <w:tblStyle w:val="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4"/>
        <w:gridCol w:w="3684"/>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9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b/>
                <w:bCs/>
                <w:sz w:val="24"/>
                <w:szCs w:val="24"/>
                <w:shd w:val="clear" w:color="auto" w:fill="FFFFFF"/>
                <w:lang w:val="en-US"/>
              </w:rPr>
            </w:pPr>
            <w:r>
              <w:rPr>
                <w:rFonts w:hint="default" w:ascii="Times New Roman" w:hAnsi="Times New Roman" w:eastAsia="仿宋" w:cs="Times New Roman"/>
                <w:b/>
                <w:bCs/>
                <w:sz w:val="24"/>
                <w:szCs w:val="24"/>
                <w:shd w:val="clear" w:color="auto" w:fill="FFFFFF"/>
                <w:lang w:val="en-US" w:eastAsia="zh-CN"/>
              </w:rPr>
              <w:t>序</w:t>
            </w:r>
            <w:r>
              <w:rPr>
                <w:rFonts w:hint="default" w:ascii="Times New Roman" w:hAnsi="Times New Roman" w:eastAsia="仿宋" w:cs="Times New Roman"/>
                <w:b/>
                <w:bCs/>
                <w:sz w:val="24"/>
                <w:szCs w:val="24"/>
                <w:shd w:val="clear" w:color="auto" w:fill="FFFFFF"/>
                <w:lang w:val="en-US"/>
              </w:rPr>
              <w:t>号</w:t>
            </w:r>
          </w:p>
        </w:tc>
        <w:tc>
          <w:tcPr>
            <w:tcW w:w="42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b/>
                <w:bCs/>
                <w:sz w:val="24"/>
                <w:szCs w:val="24"/>
                <w:shd w:val="clear" w:color="auto" w:fill="FFFFFF"/>
                <w:lang w:val="en-US"/>
              </w:rPr>
            </w:pPr>
            <w:r>
              <w:rPr>
                <w:rFonts w:hint="default" w:ascii="Times New Roman" w:hAnsi="Times New Roman" w:eastAsia="仿宋" w:cs="Times New Roman"/>
                <w:b/>
                <w:bCs/>
                <w:sz w:val="24"/>
                <w:szCs w:val="24"/>
                <w:shd w:val="clear" w:color="auto" w:fill="FFFFFF"/>
                <w:lang w:val="en-US"/>
              </w:rPr>
              <w:t>类别</w:t>
            </w:r>
          </w:p>
        </w:tc>
        <w:tc>
          <w:tcPr>
            <w:tcW w:w="2048"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b/>
                <w:bCs/>
                <w:sz w:val="24"/>
                <w:szCs w:val="24"/>
                <w:shd w:val="clear" w:color="auto" w:fill="FFFFFF"/>
                <w:lang w:val="en-US"/>
              </w:rPr>
            </w:pPr>
            <w:r>
              <w:rPr>
                <w:rFonts w:hint="default" w:ascii="Times New Roman" w:hAnsi="Times New Roman" w:eastAsia="仿宋" w:cs="Times New Roman"/>
                <w:b/>
                <w:bCs/>
                <w:sz w:val="24"/>
                <w:szCs w:val="24"/>
                <w:shd w:val="clear" w:color="auto" w:fill="FFFFFF"/>
                <w:lang w:val="en-US"/>
              </w:rPr>
              <w:t>条</w:t>
            </w:r>
            <w:r>
              <w:rPr>
                <w:rFonts w:hint="default" w:ascii="Times New Roman" w:hAnsi="Times New Roman" w:eastAsia="仿宋" w:cs="Times New Roman"/>
                <w:b/>
                <w:bCs/>
                <w:sz w:val="24"/>
                <w:szCs w:val="24"/>
                <w:shd w:val="clear" w:color="auto" w:fill="FFFFFF"/>
                <w:lang w:val="en-US" w:eastAsia="zh-CN"/>
              </w:rPr>
              <w:t xml:space="preserve">  </w:t>
            </w:r>
            <w:r>
              <w:rPr>
                <w:rFonts w:hint="default" w:ascii="Times New Roman" w:hAnsi="Times New Roman" w:eastAsia="仿宋" w:cs="Times New Roman"/>
                <w:b/>
                <w:bCs/>
                <w:sz w:val="24"/>
                <w:szCs w:val="24"/>
                <w:shd w:val="clear" w:color="auto" w:fill="FFFFFF"/>
                <w:lang w:val="en-US"/>
              </w:rPr>
              <w:t>件</w:t>
            </w:r>
          </w:p>
        </w:tc>
        <w:tc>
          <w:tcPr>
            <w:tcW w:w="2132"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b/>
                <w:bCs/>
                <w:sz w:val="24"/>
                <w:szCs w:val="24"/>
                <w:shd w:val="clear" w:color="auto" w:fill="FFFFFF"/>
                <w:lang w:val="en-US"/>
              </w:rPr>
            </w:pPr>
            <w:r>
              <w:rPr>
                <w:rFonts w:hint="default" w:ascii="Times New Roman" w:hAnsi="Times New Roman" w:eastAsia="仿宋" w:cs="Times New Roman"/>
                <w:b/>
                <w:bCs/>
                <w:sz w:val="24"/>
                <w:szCs w:val="24"/>
                <w:shd w:val="clear" w:color="auto" w:fill="FFFFFF"/>
                <w:lang w:val="en-US"/>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39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1</w:t>
            </w:r>
          </w:p>
        </w:tc>
        <w:tc>
          <w:tcPr>
            <w:tcW w:w="42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r>
              <w:rPr>
                <w:rFonts w:hint="default" w:ascii="Times New Roman" w:hAnsi="Times New Roman" w:eastAsia="仿宋" w:cs="Times New Roman"/>
                <w:sz w:val="24"/>
                <w:szCs w:val="24"/>
                <w:shd w:val="clear" w:color="auto" w:fill="FFFFFF"/>
                <w:lang w:val="en-US"/>
              </w:rPr>
              <w:t>有户</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r>
              <w:rPr>
                <w:rFonts w:hint="default" w:ascii="Times New Roman" w:hAnsi="Times New Roman" w:eastAsia="仿宋" w:cs="Times New Roman"/>
                <w:sz w:val="24"/>
                <w:szCs w:val="24"/>
                <w:shd w:val="clear" w:color="auto" w:fill="FFFFFF"/>
                <w:lang w:val="en-US"/>
              </w:rPr>
              <w:t>有房</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shd w:val="clear" w:color="auto" w:fill="FFFFFF"/>
                <w:lang w:val="en-US"/>
              </w:rPr>
              <w:t>类</w:t>
            </w:r>
          </w:p>
        </w:tc>
        <w:tc>
          <w:tcPr>
            <w:tcW w:w="2048"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rPr>
              <w:t>适龄儿</w:t>
            </w:r>
            <w:r>
              <w:rPr>
                <w:rFonts w:hint="default" w:ascii="Times New Roman" w:hAnsi="Times New Roman" w:eastAsia="仿宋" w:cs="Times New Roman"/>
                <w:sz w:val="24"/>
                <w:szCs w:val="24"/>
                <w:lang w:eastAsia="zh-CN"/>
              </w:rPr>
              <w:t>少</w:t>
            </w:r>
            <w:r>
              <w:rPr>
                <w:rFonts w:hint="default" w:ascii="Times New Roman" w:hAnsi="Times New Roman" w:eastAsia="仿宋" w:cs="Times New Roman"/>
                <w:sz w:val="24"/>
                <w:szCs w:val="24"/>
              </w:rPr>
              <w:t>及其父母（或其他法定监护人）户籍和房产在学校招生范围内</w:t>
            </w:r>
            <w:r>
              <w:rPr>
                <w:rFonts w:hint="default" w:ascii="Times New Roman" w:hAnsi="Times New Roman" w:eastAsia="仿宋" w:cs="Times New Roman"/>
                <w:sz w:val="24"/>
                <w:szCs w:val="24"/>
                <w:lang w:eastAsia="zh-CN"/>
              </w:rPr>
              <w:t>。</w:t>
            </w:r>
          </w:p>
        </w:tc>
        <w:tc>
          <w:tcPr>
            <w:tcW w:w="2132"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lang w:val="en-US"/>
              </w:rPr>
              <w:t>适龄儿</w:t>
            </w:r>
            <w:r>
              <w:rPr>
                <w:rFonts w:hint="default" w:ascii="Times New Roman" w:hAnsi="Times New Roman" w:eastAsia="仿宋" w:cs="Times New Roman"/>
                <w:sz w:val="24"/>
                <w:szCs w:val="24"/>
                <w:lang w:val="en-US" w:eastAsia="zh-CN"/>
              </w:rPr>
              <w:t>少</w:t>
            </w:r>
            <w:r>
              <w:rPr>
                <w:rFonts w:hint="default" w:ascii="Times New Roman" w:hAnsi="Times New Roman" w:eastAsia="仿宋" w:cs="Times New Roman"/>
                <w:sz w:val="24"/>
                <w:szCs w:val="24"/>
                <w:lang w:val="en-US"/>
              </w:rPr>
              <w:t>本人及父母(其他法定监护人）的最新户口本原件和不动产证（或原土地证、房屋所有权证</w:t>
            </w:r>
            <w:r>
              <w:rPr>
                <w:rFonts w:hint="default" w:ascii="Times New Roman" w:hAnsi="Times New Roman" w:eastAsia="仿宋" w:cs="Times New Roman"/>
                <w:sz w:val="24"/>
                <w:szCs w:val="24"/>
                <w:lang w:val="en-US" w:eastAsia="zh-CN"/>
              </w:rPr>
              <w:t>、房屋预告登记证明</w:t>
            </w:r>
            <w:r>
              <w:rPr>
                <w:rFonts w:hint="default" w:ascii="Times New Roman" w:hAnsi="Times New Roman" w:eastAsia="仿宋" w:cs="Times New Roman"/>
                <w:sz w:val="24"/>
                <w:szCs w:val="24"/>
                <w:lang w:val="en-US"/>
              </w:rPr>
              <w:t>）的原件。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shd w:val="clear" w:color="auto" w:fill="FFFFFF"/>
                <w:lang w:val="en-US" w:eastAsia="zh-CN"/>
              </w:rPr>
              <w:t>2</w:t>
            </w:r>
          </w:p>
        </w:tc>
        <w:tc>
          <w:tcPr>
            <w:tcW w:w="42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r>
              <w:rPr>
                <w:rFonts w:hint="default" w:ascii="Times New Roman" w:hAnsi="Times New Roman" w:eastAsia="仿宋" w:cs="Times New Roman"/>
                <w:sz w:val="24"/>
                <w:szCs w:val="24"/>
                <w:shd w:val="clear" w:color="auto" w:fill="FFFFFF"/>
                <w:lang w:val="en-US"/>
              </w:rPr>
              <w:t>有户</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r>
              <w:rPr>
                <w:rFonts w:hint="default" w:ascii="Times New Roman" w:hAnsi="Times New Roman" w:eastAsia="仿宋" w:cs="Times New Roman"/>
                <w:sz w:val="24"/>
                <w:szCs w:val="24"/>
                <w:shd w:val="clear" w:color="auto" w:fill="FFFFFF"/>
                <w:lang w:val="en-US"/>
              </w:rPr>
              <w:t>无房</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shd w:val="clear" w:color="auto" w:fill="FFFFFF"/>
                <w:lang w:val="en-US"/>
              </w:rPr>
              <w:t>Ⅰ类</w:t>
            </w:r>
          </w:p>
        </w:tc>
        <w:tc>
          <w:tcPr>
            <w:tcW w:w="2048"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pacing w:val="-17"/>
                <w:sz w:val="24"/>
                <w:szCs w:val="24"/>
                <w:shd w:val="clear" w:color="auto" w:fill="auto"/>
              </w:rPr>
              <w:t>适龄儿</w:t>
            </w:r>
            <w:r>
              <w:rPr>
                <w:rFonts w:hint="default" w:ascii="Times New Roman" w:hAnsi="Times New Roman" w:eastAsia="仿宋" w:cs="Times New Roman"/>
                <w:spacing w:val="-17"/>
                <w:sz w:val="24"/>
                <w:szCs w:val="24"/>
                <w:shd w:val="clear" w:color="auto" w:fill="auto"/>
                <w:lang w:eastAsia="zh-CN"/>
              </w:rPr>
              <w:t>少</w:t>
            </w:r>
            <w:r>
              <w:rPr>
                <w:rFonts w:hint="default" w:ascii="Times New Roman" w:hAnsi="Times New Roman" w:eastAsia="仿宋" w:cs="Times New Roman"/>
                <w:spacing w:val="-17"/>
                <w:sz w:val="24"/>
                <w:szCs w:val="24"/>
                <w:shd w:val="clear" w:color="auto" w:fill="auto"/>
              </w:rPr>
              <w:t>及其父母（或其他法定监护人）户籍在学校招生范围内，</w:t>
            </w:r>
            <w:r>
              <w:rPr>
                <w:rFonts w:hint="default" w:ascii="Times New Roman" w:hAnsi="Times New Roman" w:eastAsia="仿宋" w:cs="Times New Roman"/>
                <w:spacing w:val="-17"/>
                <w:sz w:val="24"/>
                <w:szCs w:val="24"/>
                <w:shd w:val="clear" w:color="auto" w:fill="auto"/>
                <w:lang w:val="en-US"/>
              </w:rPr>
              <w:t>学生本人和父母（或其他法定监护人）在县城区无房产，与祖父母（或外祖父母）共同居住，且祖父母（或外祖父母）自有的房屋不动产在学校招生范围内。</w:t>
            </w:r>
          </w:p>
        </w:tc>
        <w:tc>
          <w:tcPr>
            <w:tcW w:w="2132"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lang w:val="en-US"/>
              </w:rPr>
              <w:t>适龄儿少本人及父母(其他法定监护人）、祖父母（或外祖父母）最新户口本原件和祖父母（外祖父母)的房产证原件（从户口本上不能明确房主与适龄儿童关系时，需提供</w:t>
            </w:r>
            <w:r>
              <w:rPr>
                <w:rFonts w:hint="default" w:ascii="Times New Roman" w:hAnsi="Times New Roman" w:eastAsia="仿宋" w:cs="Times New Roman"/>
                <w:sz w:val="24"/>
                <w:szCs w:val="24"/>
                <w:lang w:val="en-US" w:eastAsia="zh-CN"/>
              </w:rPr>
              <w:t>关系</w:t>
            </w:r>
            <w:r>
              <w:rPr>
                <w:rFonts w:hint="default" w:ascii="Times New Roman" w:hAnsi="Times New Roman" w:eastAsia="仿宋" w:cs="Times New Roman"/>
                <w:sz w:val="24"/>
                <w:szCs w:val="24"/>
                <w:lang w:val="en-US"/>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39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3</w:t>
            </w:r>
          </w:p>
        </w:tc>
        <w:tc>
          <w:tcPr>
            <w:tcW w:w="42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r>
              <w:rPr>
                <w:rFonts w:hint="default" w:ascii="Times New Roman" w:hAnsi="Times New Roman" w:eastAsia="仿宋" w:cs="Times New Roman"/>
                <w:sz w:val="24"/>
                <w:szCs w:val="24"/>
                <w:shd w:val="clear" w:color="auto" w:fill="FFFFFF"/>
                <w:lang w:val="en-US"/>
              </w:rPr>
              <w:t>有房</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r>
              <w:rPr>
                <w:rFonts w:hint="default" w:ascii="Times New Roman" w:hAnsi="Times New Roman" w:eastAsia="仿宋" w:cs="Times New Roman"/>
                <w:sz w:val="24"/>
                <w:szCs w:val="24"/>
                <w:shd w:val="clear" w:color="auto" w:fill="FFFFFF"/>
                <w:lang w:val="en-US"/>
              </w:rPr>
              <w:t>无户</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shd w:val="clear" w:color="auto" w:fill="FFFFFF"/>
                <w:lang w:val="en-US"/>
              </w:rPr>
              <w:t>类</w:t>
            </w:r>
          </w:p>
        </w:tc>
        <w:tc>
          <w:tcPr>
            <w:tcW w:w="2048" w:type="pct"/>
            <w:noWrap w:val="0"/>
            <w:vAlign w:val="center"/>
          </w:tcPr>
          <w:p>
            <w:pPr>
              <w:pStyle w:val="3"/>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rPr>
              <w:t>适龄儿</w:t>
            </w:r>
            <w:r>
              <w:rPr>
                <w:rFonts w:hint="default" w:ascii="Times New Roman" w:hAnsi="Times New Roman" w:eastAsia="仿宋" w:cs="Times New Roman"/>
                <w:sz w:val="24"/>
                <w:szCs w:val="24"/>
                <w:lang w:val="en-US"/>
              </w:rPr>
              <w:t>少</w:t>
            </w:r>
            <w:r>
              <w:rPr>
                <w:rFonts w:hint="default" w:ascii="Times New Roman" w:hAnsi="Times New Roman" w:eastAsia="仿宋" w:cs="Times New Roman"/>
                <w:sz w:val="24"/>
                <w:szCs w:val="24"/>
                <w:lang w:val="en-US" w:eastAsia="zh-CN"/>
              </w:rPr>
              <w:t>户籍不在学校招生范围内，</w:t>
            </w:r>
            <w:r>
              <w:rPr>
                <w:rFonts w:hint="default" w:ascii="Times New Roman" w:hAnsi="Times New Roman" w:eastAsia="仿宋" w:cs="Times New Roman"/>
                <w:sz w:val="24"/>
                <w:szCs w:val="24"/>
                <w:lang w:eastAsia="zh-CN"/>
              </w:rPr>
              <w:t>但适龄儿少</w:t>
            </w:r>
            <w:r>
              <w:rPr>
                <w:rFonts w:hint="default" w:ascii="Times New Roman" w:hAnsi="Times New Roman" w:eastAsia="仿宋" w:cs="Times New Roman"/>
                <w:sz w:val="24"/>
                <w:szCs w:val="24"/>
              </w:rPr>
              <w:t>父母（或其他法定监护人)在学校招生范围内有房产</w:t>
            </w:r>
            <w:r>
              <w:rPr>
                <w:rFonts w:hint="default" w:ascii="Times New Roman" w:hAnsi="Times New Roman" w:eastAsia="仿宋" w:cs="Times New Roman"/>
                <w:sz w:val="24"/>
                <w:szCs w:val="24"/>
                <w:lang w:eastAsia="zh-CN"/>
              </w:rPr>
              <w:t>。</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lang w:eastAsia="zh-CN"/>
              </w:rPr>
              <w:t>）适龄儿少户籍不在学校招生范围内，且本人和父母在县城区无房产，与祖父母（外祖父母）共同居住，祖父母（外祖父母）自有的房产在学校招生范围内。</w:t>
            </w:r>
          </w:p>
        </w:tc>
        <w:tc>
          <w:tcPr>
            <w:tcW w:w="2132"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lang w:val="en-US"/>
              </w:rPr>
              <w:t>属于适龄儿少本人或父母（其他法定监护人）</w:t>
            </w:r>
            <w:r>
              <w:rPr>
                <w:rFonts w:hint="default" w:ascii="Times New Roman" w:hAnsi="Times New Roman" w:eastAsia="仿宋" w:cs="Times New Roman"/>
                <w:sz w:val="24"/>
                <w:szCs w:val="24"/>
                <w:lang w:val="en-US" w:eastAsia="zh-CN"/>
              </w:rPr>
              <w:t>、祖父母（外祖父母）的</w:t>
            </w:r>
            <w:r>
              <w:rPr>
                <w:rFonts w:hint="default" w:ascii="Times New Roman" w:hAnsi="Times New Roman" w:eastAsia="仿宋" w:cs="Times New Roman"/>
                <w:sz w:val="24"/>
                <w:szCs w:val="24"/>
                <w:lang w:val="en-US"/>
              </w:rPr>
              <w:t>不动产证（或原土地证、房屋所有权证</w:t>
            </w:r>
            <w:r>
              <w:rPr>
                <w:rFonts w:hint="default" w:ascii="Times New Roman" w:hAnsi="Times New Roman" w:eastAsia="仿宋" w:cs="Times New Roman"/>
                <w:sz w:val="24"/>
                <w:szCs w:val="24"/>
                <w:lang w:val="en-US" w:eastAsia="zh-CN"/>
              </w:rPr>
              <w:t>、房屋预告登记证明</w:t>
            </w:r>
            <w:r>
              <w:rPr>
                <w:rFonts w:hint="default" w:ascii="Times New Roman" w:hAnsi="Times New Roman" w:eastAsia="仿宋" w:cs="Times New Roman"/>
                <w:sz w:val="24"/>
                <w:szCs w:val="24"/>
                <w:lang w:val="en-US"/>
              </w:rPr>
              <w:t>）的原件和适龄儿少本人及父母（其他法定监护人）</w:t>
            </w:r>
            <w:r>
              <w:rPr>
                <w:rFonts w:hint="default" w:ascii="Times New Roman" w:hAnsi="Times New Roman" w:eastAsia="仿宋" w:cs="Times New Roman"/>
                <w:sz w:val="24"/>
                <w:szCs w:val="24"/>
                <w:lang w:val="en-US" w:eastAsia="zh-CN"/>
              </w:rPr>
              <w:t>、祖父母（外祖父母）</w:t>
            </w:r>
            <w:r>
              <w:rPr>
                <w:rFonts w:hint="default" w:ascii="Times New Roman" w:hAnsi="Times New Roman" w:eastAsia="仿宋" w:cs="Times New Roman"/>
                <w:sz w:val="24"/>
                <w:szCs w:val="24"/>
                <w:lang w:val="en-US"/>
              </w:rPr>
              <w:t>的最新户口本原件（从户口本上不能明确房主与适龄儿</w:t>
            </w:r>
            <w:r>
              <w:rPr>
                <w:rFonts w:hint="default" w:ascii="Times New Roman" w:hAnsi="Times New Roman" w:eastAsia="仿宋" w:cs="Times New Roman"/>
                <w:sz w:val="24"/>
                <w:szCs w:val="24"/>
                <w:lang w:val="en-US" w:eastAsia="zh-CN"/>
              </w:rPr>
              <w:t>少</w:t>
            </w:r>
            <w:r>
              <w:rPr>
                <w:rFonts w:hint="default" w:ascii="Times New Roman" w:hAnsi="Times New Roman" w:eastAsia="仿宋" w:cs="Times New Roman"/>
                <w:sz w:val="24"/>
                <w:szCs w:val="24"/>
                <w:lang w:val="en-US"/>
              </w:rPr>
              <w:t>关系时，需提供</w:t>
            </w:r>
            <w:r>
              <w:rPr>
                <w:rFonts w:hint="default" w:ascii="Times New Roman" w:hAnsi="Times New Roman" w:eastAsia="仿宋" w:cs="Times New Roman"/>
                <w:sz w:val="24"/>
                <w:szCs w:val="24"/>
                <w:lang w:val="en-US" w:eastAsia="zh-CN"/>
              </w:rPr>
              <w:t>关系</w:t>
            </w:r>
            <w:r>
              <w:rPr>
                <w:rFonts w:hint="default" w:ascii="Times New Roman" w:hAnsi="Times New Roman" w:eastAsia="仿宋" w:cs="Times New Roman"/>
                <w:sz w:val="24"/>
                <w:szCs w:val="24"/>
                <w:lang w:val="en-US"/>
              </w:rPr>
              <w:t>证明</w:t>
            </w:r>
            <w:r>
              <w:rPr>
                <w:rFonts w:hint="default" w:ascii="Times New Roman" w:hAnsi="Times New Roman" w:eastAsia="仿宋" w:cs="Times New Roman"/>
                <w:sz w:val="24"/>
                <w:szCs w:val="24"/>
                <w:lang w:val="en-US" w:eastAsia="zh-CN"/>
              </w:rPr>
              <w:t>及共同居住证明</w:t>
            </w:r>
            <w:r>
              <w:rPr>
                <w:rFonts w:hint="default" w:ascii="Times New Roman" w:hAnsi="Times New Roman" w:eastAsia="仿宋" w:cs="Times New Roman"/>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39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4</w:t>
            </w:r>
          </w:p>
        </w:tc>
        <w:tc>
          <w:tcPr>
            <w:tcW w:w="42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shd w:val="clear" w:color="auto" w:fill="FFFFFF"/>
                <w:lang w:val="en-US"/>
              </w:rPr>
              <w:t>有户无房Ⅱ类</w:t>
            </w:r>
          </w:p>
        </w:tc>
        <w:tc>
          <w:tcPr>
            <w:tcW w:w="2048"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rPr>
              <w:t>适龄儿</w:t>
            </w:r>
            <w:r>
              <w:rPr>
                <w:rFonts w:hint="default" w:ascii="Times New Roman" w:hAnsi="Times New Roman" w:eastAsia="仿宋" w:cs="Times New Roman"/>
                <w:sz w:val="24"/>
                <w:szCs w:val="24"/>
                <w:lang w:val="en-US"/>
              </w:rPr>
              <w:t>少</w:t>
            </w:r>
            <w:r>
              <w:rPr>
                <w:rFonts w:hint="default" w:ascii="Times New Roman" w:hAnsi="Times New Roman" w:eastAsia="仿宋" w:cs="Times New Roman"/>
                <w:sz w:val="24"/>
                <w:szCs w:val="24"/>
              </w:rPr>
              <w:t>及其父母（或其他法定监护人）户籍在学校招生范围内，在学校招生范围内无房产，</w:t>
            </w:r>
            <w:r>
              <w:rPr>
                <w:rFonts w:hint="default" w:ascii="Times New Roman" w:hAnsi="Times New Roman" w:eastAsia="仿宋" w:cs="Times New Roman"/>
                <w:sz w:val="24"/>
                <w:szCs w:val="24"/>
                <w:lang w:val="en-US"/>
              </w:rPr>
              <w:t>租住在学校招生范围内。</w:t>
            </w:r>
          </w:p>
        </w:tc>
        <w:tc>
          <w:tcPr>
            <w:tcW w:w="2132"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lang w:val="en-US"/>
              </w:rPr>
              <w:t>适龄儿少本人和父母（其他法定监护人）的最新户口本原件,在招生范围的房屋租赁登记备案证明原件</w:t>
            </w:r>
            <w:r>
              <w:rPr>
                <w:rFonts w:hint="default" w:ascii="Times New Roman" w:hAnsi="Times New Roman" w:eastAsia="仿宋"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39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5</w:t>
            </w:r>
          </w:p>
        </w:tc>
        <w:tc>
          <w:tcPr>
            <w:tcW w:w="424"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sz w:val="24"/>
                <w:szCs w:val="24"/>
                <w:shd w:val="clear" w:color="auto" w:fill="FFFFFF"/>
                <w:lang w:val="en-US"/>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shd w:val="clear" w:color="auto" w:fill="FFFFFF"/>
                <w:lang w:val="en-US"/>
              </w:rPr>
              <w:t>无户无房类</w:t>
            </w:r>
          </w:p>
        </w:tc>
        <w:tc>
          <w:tcPr>
            <w:tcW w:w="2048"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lang w:eastAsia="zh-CN"/>
              </w:rPr>
              <w:t>适龄儿少及父母（或其他法定监护人）在县城区无户无房，租住在招生范围内，且适龄儿少父母双方或一方在县城区稳定就业、持续合法居住半年以上。</w:t>
            </w:r>
          </w:p>
        </w:tc>
        <w:tc>
          <w:tcPr>
            <w:tcW w:w="2132" w:type="pct"/>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仿宋" w:cs="Times New Roman"/>
                <w:kern w:val="2"/>
                <w:sz w:val="24"/>
                <w:szCs w:val="24"/>
                <w:shd w:val="clear" w:color="auto" w:fill="FFFFFF"/>
                <w:lang w:val="en-US" w:eastAsia="zh-CN" w:bidi="zh-CN"/>
              </w:rPr>
            </w:pPr>
            <w:r>
              <w:rPr>
                <w:rFonts w:hint="default" w:ascii="Times New Roman" w:hAnsi="Times New Roman" w:eastAsia="仿宋" w:cs="Times New Roman"/>
                <w:sz w:val="24"/>
                <w:szCs w:val="24"/>
                <w:lang w:val="en-US"/>
              </w:rPr>
              <w:t>①适龄儿</w:t>
            </w:r>
            <w:r>
              <w:rPr>
                <w:rFonts w:hint="default" w:ascii="Times New Roman" w:hAnsi="Times New Roman" w:eastAsia="仿宋" w:cs="Times New Roman"/>
                <w:sz w:val="24"/>
                <w:szCs w:val="24"/>
                <w:lang w:val="en-US" w:eastAsia="zh-CN"/>
              </w:rPr>
              <w:t>少</w:t>
            </w:r>
            <w:r>
              <w:rPr>
                <w:rFonts w:hint="default" w:ascii="Times New Roman" w:hAnsi="Times New Roman" w:eastAsia="仿宋" w:cs="Times New Roman"/>
                <w:sz w:val="24"/>
                <w:szCs w:val="24"/>
                <w:lang w:val="en-US"/>
              </w:rPr>
              <w:t>本人及父母的最新户口本原件及复印件或居住证原件及复印件</w:t>
            </w:r>
            <w:r>
              <w:rPr>
                <w:rFonts w:hint="default" w:ascii="Times New Roman" w:hAnsi="Times New Roman" w:eastAsia="仿宋" w:cs="Times New Roman"/>
                <w:sz w:val="24"/>
                <w:szCs w:val="24"/>
                <w:lang w:val="en-US" w:eastAsia="zh-CN"/>
              </w:rPr>
              <w:t>；</w:t>
            </w:r>
            <w:r>
              <w:rPr>
                <w:rFonts w:hint="default" w:ascii="Times New Roman" w:hAnsi="Times New Roman" w:eastAsia="仿宋" w:cs="Times New Roman"/>
                <w:sz w:val="24"/>
                <w:szCs w:val="24"/>
                <w:lang w:val="en-US"/>
              </w:rPr>
              <w:t>②由桃源县住房保障服务中心颁发的在招生范围内的房屋租赁登记备案证明原件及复印件</w:t>
            </w:r>
            <w:r>
              <w:rPr>
                <w:rFonts w:hint="default" w:ascii="Times New Roman" w:hAnsi="Times New Roman" w:eastAsia="仿宋" w:cs="Times New Roman"/>
                <w:sz w:val="24"/>
                <w:szCs w:val="24"/>
                <w:lang w:val="en-US" w:eastAsia="zh-CN"/>
              </w:rPr>
              <w:t>、房主的房产证复印件等。</w:t>
            </w:r>
          </w:p>
        </w:tc>
      </w:tr>
    </w:tbl>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说明：（1）小产权房或无房产证的房屋，以现场核实结果为准；（2）</w:t>
      </w:r>
      <w:r>
        <w:rPr>
          <w:rFonts w:hint="default" w:ascii="Times New Roman" w:hAnsi="Times New Roman" w:eastAsia="仿宋_GB2312" w:cs="Times New Roman"/>
          <w:sz w:val="32"/>
          <w:szCs w:val="32"/>
        </w:rPr>
        <w:t>有多套房产的，以报名系统里提交的房产为准。</w:t>
      </w:r>
      <w:r>
        <w:rPr>
          <w:rFonts w:hint="default" w:ascii="Times New Roman" w:hAnsi="Times New Roman" w:eastAsia="仿宋_GB2312" w:cs="Times New Roman"/>
          <w:sz w:val="32"/>
          <w:szCs w:val="32"/>
          <w:lang w:eastAsia="zh-CN"/>
        </w:rPr>
        <w:t>同一套房产不得为多人申请学位；（</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）“无户无房”类主要解决义务教育随迁子女（监护人在县城区有稳定工作、住所和收入）的就读问题。</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民办</w:t>
      </w:r>
      <w:r>
        <w:rPr>
          <w:rFonts w:hint="default" w:ascii="Times New Roman" w:hAnsi="Times New Roman" w:eastAsia="楷体_GB2312" w:cs="Times New Roman"/>
          <w:b/>
          <w:bCs/>
          <w:sz w:val="32"/>
          <w:szCs w:val="32"/>
          <w:lang w:eastAsia="zh-CN"/>
        </w:rPr>
        <w:t>学校</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民办义务教育学校</w:t>
      </w:r>
      <w:r>
        <w:rPr>
          <w:rFonts w:hint="default" w:ascii="Times New Roman" w:hAnsi="Times New Roman" w:eastAsia="仿宋_GB2312" w:cs="Times New Roman"/>
          <w:sz w:val="32"/>
          <w:szCs w:val="32"/>
          <w:lang w:eastAsia="zh-CN"/>
        </w:rPr>
        <w:t>和县城区公办义务教育学校</w:t>
      </w:r>
      <w:r>
        <w:rPr>
          <w:rFonts w:hint="default" w:ascii="Times New Roman" w:hAnsi="Times New Roman" w:eastAsia="仿宋_GB2312" w:cs="Times New Roman"/>
          <w:sz w:val="32"/>
          <w:szCs w:val="32"/>
        </w:rPr>
        <w:t>同步招生。有意愿就读民办学校的学生必须在规定的时间内先与学校签订《</w:t>
      </w:r>
      <w:r>
        <w:rPr>
          <w:rFonts w:hint="default" w:ascii="Times New Roman" w:hAnsi="Times New Roman" w:eastAsia="仿宋_GB2312" w:cs="Times New Roman"/>
          <w:sz w:val="32"/>
          <w:szCs w:val="32"/>
          <w:lang w:val="en-US" w:eastAsia="zh-CN"/>
        </w:rPr>
        <w:t>申请就读民办义务教育学校承诺书</w:t>
      </w:r>
      <w:r>
        <w:rPr>
          <w:rFonts w:hint="default" w:ascii="Times New Roman" w:hAnsi="Times New Roman" w:eastAsia="仿宋_GB2312" w:cs="Times New Roman"/>
          <w:sz w:val="32"/>
          <w:szCs w:val="32"/>
        </w:rPr>
        <w:t>》，然后</w:t>
      </w:r>
      <w:r>
        <w:rPr>
          <w:rFonts w:hint="default" w:ascii="Times New Roman" w:hAnsi="Times New Roman" w:eastAsia="仿宋_GB2312" w:cs="Times New Roman"/>
          <w:sz w:val="32"/>
          <w:szCs w:val="32"/>
          <w:lang w:eastAsia="zh-CN"/>
        </w:rPr>
        <w:t>在规定的时间</w:t>
      </w:r>
      <w:r>
        <w:rPr>
          <w:rFonts w:hint="default" w:ascii="Times New Roman" w:hAnsi="Times New Roman" w:eastAsia="仿宋_GB2312" w:cs="Times New Roman"/>
          <w:sz w:val="32"/>
          <w:szCs w:val="32"/>
        </w:rPr>
        <w:t>登录“常德智慧教育云平台”（https://www.cdedu.cn），进入</w:t>
      </w:r>
      <w:r>
        <w:rPr>
          <w:rFonts w:hint="default" w:ascii="Times New Roman" w:hAnsi="Times New Roman" w:eastAsia="仿宋_GB2312" w:cs="Times New Roman"/>
          <w:sz w:val="32"/>
          <w:szCs w:val="32"/>
          <w:lang w:eastAsia="zh-CN"/>
        </w:rPr>
        <w:t>“教育服务”</w:t>
      </w:r>
      <w:r>
        <w:rPr>
          <w:rFonts w:hint="default" w:ascii="Times New Roman" w:hAnsi="Times New Roman" w:eastAsia="仿宋_GB2312" w:cs="Times New Roman"/>
          <w:sz w:val="32"/>
          <w:szCs w:val="32"/>
        </w:rPr>
        <w:t>进行报名，参与民办学校的录取。未在平台填报民办学校志愿或填报了志愿但未到民办学校签订就读承诺书的，民办学校不得录取。被民办学校录取的学生不再保留公办学校学位。民办义务教育学校小学毕业生原则上直升本校中学部就读，</w:t>
      </w:r>
      <w:r>
        <w:rPr>
          <w:rFonts w:hint="default" w:ascii="Times New Roman" w:hAnsi="Times New Roman" w:eastAsia="仿宋_GB2312" w:cs="Times New Roman"/>
          <w:sz w:val="32"/>
          <w:szCs w:val="32"/>
          <w:lang w:eastAsia="zh-CN"/>
        </w:rPr>
        <w:t>学</w:t>
      </w:r>
      <w:r>
        <w:rPr>
          <w:rFonts w:hint="default" w:ascii="Times New Roman" w:hAnsi="Times New Roman" w:eastAsia="仿宋_GB2312" w:cs="Times New Roman"/>
          <w:sz w:val="32"/>
          <w:szCs w:val="32"/>
        </w:rPr>
        <w:t>校不得拒绝。</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（四）特教学校</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乡镇中学、中心学校要积极配合县特教学校摸清并建立本辖区内适龄残疾儿少的台账,县特教学校要积极对接县残联、县民政等部门，争取支持。要科学制定招生计划，通过特教学校就读、普通学校随班就读、送教上门等方式，依法保障全县适龄残疾儿少接受义务教育的权利，确保每个残疾儿少得到科学的安置。确保全县适龄残疾儿少义务教育入学率达到97%以上，送教上门比例要低于10%。</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四、政策优待</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烈士子女、一级至四级残疾军人(警察）子女、公安英模和因公牺牲军人、警察子女；现役军人子女、国家综合性消防救援人员子女、本校在编在岗教师子女以及县教育工作领导小组研究确定的其他优待对象，依法依规落实教育优待政策。以上对象需经相关部门认定之后，于6月11日-15日之间将相关部门审核认定的资料送教育局教育股，县教育局将按程序组织认定。这类对象也必须在平台开放期间选择相应类别报名。政策优待对象在同等条件下优先安排学位。</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役军人子女提供服役单位证明并由县人武部核定；烈士的子女提供户口簿、烈士证及县退役军人事务局的证明；一级至四级残疾军人(警察）子女提供户口簿、部队出示的伤残证明及县退役军人事务局的证明。国家综合性消防救援人员子女由县消防救援大队核定；本校在编在岗教师子女由县教育局组织人事股核定。</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eastAsia="zh-CN"/>
        </w:rPr>
        <w:t>招生流程（平台招生校）</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（一）民办义务教育招生流程（两类）</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1.报名人数小于招生计划：</w:t>
      </w:r>
      <w:r>
        <w:rPr>
          <w:rFonts w:hint="default" w:ascii="Times New Roman" w:hAnsi="Times New Roman" w:eastAsia="仿宋_GB2312" w:cs="Times New Roman"/>
          <w:sz w:val="32"/>
          <w:szCs w:val="32"/>
          <w:lang w:val="en-US"/>
        </w:rPr>
        <w:t>学生签《</w:t>
      </w:r>
      <w:r>
        <w:rPr>
          <w:rFonts w:hint="default" w:ascii="Times New Roman" w:hAnsi="Times New Roman" w:eastAsia="仿宋_GB2312" w:cs="Times New Roman"/>
          <w:sz w:val="32"/>
          <w:szCs w:val="32"/>
          <w:lang w:val="en-US" w:eastAsia="zh-CN"/>
        </w:rPr>
        <w:t>申请就读民办义务教育学校承诺书</w:t>
      </w:r>
      <w:r>
        <w:rPr>
          <w:rFonts w:hint="default" w:ascii="Times New Roman" w:hAnsi="Times New Roman" w:eastAsia="仿宋_GB2312" w:cs="Times New Roman"/>
          <w:sz w:val="32"/>
          <w:szCs w:val="32"/>
          <w:lang w:val="en-US"/>
        </w:rPr>
        <w:t>》→学生平台报名→学校审核→全部录取→公示录取名单</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2.报名人数大于招生计划：</w:t>
      </w:r>
      <w:r>
        <w:rPr>
          <w:rFonts w:hint="default" w:ascii="Times New Roman" w:hAnsi="Times New Roman" w:eastAsia="仿宋_GB2312" w:cs="Times New Roman"/>
          <w:sz w:val="32"/>
          <w:szCs w:val="32"/>
        </w:rPr>
        <w:t>学生签《</w:t>
      </w:r>
      <w:r>
        <w:rPr>
          <w:rFonts w:hint="default" w:ascii="Times New Roman" w:hAnsi="Times New Roman" w:eastAsia="仿宋_GB2312" w:cs="Times New Roman"/>
          <w:sz w:val="32"/>
          <w:szCs w:val="32"/>
          <w:lang w:val="en-US" w:eastAsia="zh-CN"/>
        </w:rPr>
        <w:t>申请就读民办义务教育学校承诺书</w:t>
      </w:r>
      <w:r>
        <w:rPr>
          <w:rFonts w:hint="default" w:ascii="Times New Roman" w:hAnsi="Times New Roman" w:eastAsia="仿宋_GB2312" w:cs="Times New Roman"/>
          <w:sz w:val="32"/>
          <w:szCs w:val="32"/>
        </w:rPr>
        <w:t>》→学生平台报名→学校审核→全部摇号（摇中录取，未摇中参与公办学校报名、录取）→公示录取名单</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（二）公办义务教育招生流程（两类）</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1.报名人数小于招生计划：</w:t>
      </w:r>
      <w:r>
        <w:rPr>
          <w:rFonts w:hint="default" w:ascii="Times New Roman" w:hAnsi="Times New Roman" w:eastAsia="仿宋_GB2312" w:cs="Times New Roman"/>
          <w:sz w:val="32"/>
          <w:szCs w:val="32"/>
          <w:lang w:val="en-US"/>
        </w:rPr>
        <w:t>学生平台报名→省政府服务一体化平台比对→学校</w:t>
      </w:r>
      <w:r>
        <w:rPr>
          <w:rFonts w:hint="default" w:ascii="Times New Roman" w:hAnsi="Times New Roman" w:eastAsia="仿宋_GB2312" w:cs="Times New Roman"/>
          <w:sz w:val="32"/>
          <w:szCs w:val="32"/>
          <w:lang w:val="en-US" w:eastAsia="zh-CN"/>
        </w:rPr>
        <w:t>预录取</w:t>
      </w:r>
      <w:r>
        <w:rPr>
          <w:rFonts w:hint="default" w:ascii="Times New Roman" w:hAnsi="Times New Roman" w:eastAsia="仿宋_GB2312" w:cs="Times New Roman"/>
          <w:sz w:val="32"/>
          <w:szCs w:val="32"/>
          <w:lang w:val="en-US"/>
        </w:rPr>
        <w:t>→教育局正式录取→公示录取名单</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2.报名人数大于招生计划：</w:t>
      </w:r>
      <w:r>
        <w:rPr>
          <w:rFonts w:hint="default" w:ascii="Times New Roman" w:hAnsi="Times New Roman" w:eastAsia="仿宋_GB2312" w:cs="Times New Roman"/>
          <w:sz w:val="32"/>
          <w:szCs w:val="32"/>
          <w:lang w:val="en-US"/>
        </w:rPr>
        <w:t>学生平台报名→省政府服务一体化平台比对→学校网上初审（前四类预录取）→</w:t>
      </w:r>
      <w:r>
        <w:rPr>
          <w:rFonts w:hint="default" w:ascii="Times New Roman" w:hAnsi="Times New Roman" w:eastAsia="仿宋_GB2312" w:cs="Times New Roman"/>
          <w:sz w:val="32"/>
          <w:szCs w:val="32"/>
          <w:lang w:val="en-US" w:eastAsia="zh-CN"/>
        </w:rPr>
        <w:t>教育局组织工作人员</w:t>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textAlignment w:val="auto"/>
        <w:rPr>
          <w:rFonts w:hint="default" w:ascii="Times New Roman" w:hAnsi="Times New Roman" w:eastAsia="仿宋" w:cs="Times New Roman"/>
          <w:color w:val="auto"/>
          <w:spacing w:val="-4"/>
          <w:sz w:val="30"/>
          <w:szCs w:val="30"/>
          <w:lang w:val="en-US" w:bidi="ar-SA"/>
        </w:rPr>
      </w:pPr>
      <w:r>
        <w:rPr>
          <w:rFonts w:hint="default" w:ascii="Times New Roman" w:hAnsi="Times New Roman" w:eastAsia="仿宋" w:cs="Times New Roman"/>
          <w:sz w:val="30"/>
          <w:szCs w:val="30"/>
        </w:rPr>
        <w:drawing>
          <wp:anchor distT="0" distB="0" distL="114300" distR="114300" simplePos="0" relativeHeight="251659264" behindDoc="0" locked="0" layoutInCell="1" allowOverlap="1">
            <wp:simplePos x="0" y="0"/>
            <wp:positionH relativeFrom="column">
              <wp:posOffset>47625</wp:posOffset>
            </wp:positionH>
            <wp:positionV relativeFrom="paragraph">
              <wp:posOffset>65405</wp:posOffset>
            </wp:positionV>
            <wp:extent cx="5780405" cy="945515"/>
            <wp:effectExtent l="0" t="0" r="10795"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lum bright="6000"/>
                    </a:blip>
                    <a:stretch>
                      <a:fillRect/>
                    </a:stretch>
                  </pic:blipFill>
                  <pic:spPr>
                    <a:xfrm>
                      <a:off x="0" y="0"/>
                      <a:ext cx="5780405" cy="945515"/>
                    </a:xfrm>
                    <a:prstGeom prst="rect">
                      <a:avLst/>
                    </a:prstGeom>
                    <a:noFill/>
                    <a:ln>
                      <a:noFill/>
                    </a:ln>
                  </pic:spPr>
                </pic:pic>
              </a:graphicData>
            </a:graphic>
          </wp:anchor>
        </w:drawing>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584" w:firstLineChars="200"/>
        <w:textAlignment w:val="auto"/>
        <w:rPr>
          <w:rFonts w:hint="default" w:ascii="Times New Roman" w:hAnsi="Times New Roman" w:eastAsia="仿宋" w:cs="Times New Roman"/>
          <w:spacing w:val="-4"/>
          <w:sz w:val="30"/>
          <w:szCs w:val="30"/>
          <w:lang w:val="en-US" w:bidi="ar-SA"/>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textAlignment w:val="auto"/>
        <w:rPr>
          <w:rFonts w:hint="default" w:ascii="Times New Roman" w:hAnsi="Times New Roman" w:eastAsia="仿宋" w:cs="Times New Roman"/>
          <w:spacing w:val="-4"/>
          <w:sz w:val="30"/>
          <w:szCs w:val="30"/>
          <w:lang w:val="en-US" w:bidi="ar-SA"/>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textAlignment w:val="auto"/>
        <w:rPr>
          <w:rFonts w:hint="default" w:ascii="Times New Roman" w:hAnsi="Times New Roman" w:eastAsia="仿宋" w:cs="Times New Roman"/>
          <w:spacing w:val="-4"/>
          <w:sz w:val="30"/>
          <w:szCs w:val="30"/>
          <w:lang w:val="en-US" w:bidi="ar-SA"/>
        </w:rPr>
      </w:pPr>
      <w:r>
        <w:rPr>
          <w:rFonts w:hint="default" w:ascii="Times New Roman" w:hAnsi="Times New Roman" w:eastAsia="仿宋" w:cs="Times New Roman"/>
          <w:spacing w:val="-4"/>
          <w:sz w:val="30"/>
          <w:szCs w:val="30"/>
          <w:lang w:val="en-US" w:bidi="ar-SA"/>
        </w:rPr>
        <w:t>→公示录取名单</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（三）关于超员摇号</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1.公办义务教育学校</w:t>
      </w:r>
      <w:r>
        <w:rPr>
          <w:rFonts w:hint="default" w:ascii="Times New Roman" w:hAnsi="Times New Roman" w:eastAsia="仿宋_GB2312" w:cs="Times New Roman"/>
          <w:sz w:val="32"/>
          <w:szCs w:val="32"/>
          <w:lang w:val="en-US"/>
        </w:rPr>
        <w:t>当报名人数大于招生计划时，</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val="en-US"/>
        </w:rPr>
        <w:t>“无户无房”类</w:t>
      </w:r>
      <w:r>
        <w:rPr>
          <w:rFonts w:hint="default" w:ascii="Times New Roman" w:hAnsi="Times New Roman" w:eastAsia="仿宋_GB2312" w:cs="Times New Roman"/>
          <w:sz w:val="32"/>
          <w:szCs w:val="32"/>
        </w:rPr>
        <w:t>实行摇号</w:t>
      </w:r>
      <w:r>
        <w:rPr>
          <w:rFonts w:hint="default" w:ascii="Times New Roman" w:hAnsi="Times New Roman" w:eastAsia="仿宋_GB2312" w:cs="Times New Roman"/>
          <w:sz w:val="32"/>
          <w:szCs w:val="32"/>
          <w:lang w:eastAsia="zh-CN"/>
        </w:rPr>
        <w:t>；民办义务教育学校</w:t>
      </w:r>
      <w:r>
        <w:rPr>
          <w:rFonts w:hint="default" w:ascii="Times New Roman" w:hAnsi="Times New Roman" w:eastAsia="仿宋_GB2312" w:cs="Times New Roman"/>
          <w:sz w:val="32"/>
          <w:szCs w:val="32"/>
          <w:lang w:val="en-US" w:eastAsia="zh-CN"/>
        </w:rPr>
        <w:t>当报名人数大于招生计划时，实行全员摇号。</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2.超员摇号的</w:t>
      </w:r>
      <w:r>
        <w:rPr>
          <w:rFonts w:hint="default" w:ascii="Times New Roman" w:hAnsi="Times New Roman" w:eastAsia="仿宋_GB2312" w:cs="Times New Roman"/>
          <w:sz w:val="32"/>
          <w:szCs w:val="32"/>
        </w:rPr>
        <w:t>具体实施办法、工作流程、摇号批次等工作程序，</w:t>
      </w:r>
      <w:r>
        <w:rPr>
          <w:rFonts w:hint="default" w:ascii="Times New Roman" w:hAnsi="Times New Roman" w:eastAsia="仿宋_GB2312" w:cs="Times New Roman"/>
          <w:sz w:val="32"/>
          <w:szCs w:val="32"/>
          <w:lang w:val="en-US"/>
        </w:rPr>
        <w:t>相关学校</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val="en-US"/>
        </w:rPr>
        <w:t>一校一策，制定好方案报</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rPr>
        <w:t>教育局审批，由学校具体</w:t>
      </w:r>
      <w:r>
        <w:rPr>
          <w:rFonts w:hint="default" w:ascii="Times New Roman" w:hAnsi="Times New Roman" w:eastAsia="仿宋_GB2312" w:cs="Times New Roman"/>
          <w:sz w:val="32"/>
          <w:szCs w:val="32"/>
        </w:rPr>
        <w:t>组织实施。超员摇号实行全程录像、结果实时公开，由</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rPr>
        <w:t>教育局、</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纪检监察</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及学生家长代表等进行监督，确保公平公正。</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3.未被公办学校录取的义务教育学生由县教育局统筹</w:t>
      </w:r>
      <w:r>
        <w:rPr>
          <w:rFonts w:hint="default" w:ascii="Times New Roman" w:hAnsi="Times New Roman" w:eastAsia="仿宋_GB2312" w:cs="Times New Roman"/>
          <w:sz w:val="32"/>
          <w:szCs w:val="32"/>
        </w:rPr>
        <w:t>调剂到</w:t>
      </w:r>
      <w:r>
        <w:rPr>
          <w:rFonts w:hint="default" w:ascii="Times New Roman" w:hAnsi="Times New Roman" w:eastAsia="仿宋_GB2312" w:cs="Times New Roman"/>
          <w:sz w:val="32"/>
          <w:szCs w:val="32"/>
          <w:lang w:eastAsia="zh-CN"/>
        </w:rPr>
        <w:t>有空余学位</w:t>
      </w:r>
      <w:r>
        <w:rPr>
          <w:rFonts w:hint="default" w:ascii="Times New Roman" w:hAnsi="Times New Roman" w:eastAsia="仿宋_GB2312" w:cs="Times New Roman"/>
          <w:sz w:val="32"/>
          <w:szCs w:val="32"/>
        </w:rPr>
        <w:t>的公办学校就读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未被</w:t>
      </w:r>
      <w:r>
        <w:rPr>
          <w:rFonts w:hint="default" w:ascii="Times New Roman" w:hAnsi="Times New Roman" w:eastAsia="仿宋_GB2312" w:cs="Times New Roman"/>
          <w:sz w:val="32"/>
          <w:szCs w:val="32"/>
          <w:lang w:eastAsia="zh-CN"/>
        </w:rPr>
        <w:t>民办义务教育学校</w:t>
      </w:r>
      <w:r>
        <w:rPr>
          <w:rFonts w:hint="default" w:ascii="Times New Roman" w:hAnsi="Times New Roman" w:eastAsia="仿宋_GB2312" w:cs="Times New Roman"/>
          <w:sz w:val="32"/>
          <w:szCs w:val="32"/>
        </w:rPr>
        <w:t>录取的学生参与公办学校划片录取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被</w:t>
      </w:r>
      <w:r>
        <w:rPr>
          <w:rFonts w:hint="default" w:ascii="Times New Roman" w:hAnsi="Times New Roman" w:eastAsia="仿宋_GB2312" w:cs="Times New Roman"/>
          <w:sz w:val="32"/>
          <w:szCs w:val="32"/>
          <w:lang w:eastAsia="zh-CN"/>
        </w:rPr>
        <w:t>民办义务教育学校</w:t>
      </w:r>
      <w:r>
        <w:rPr>
          <w:rFonts w:hint="default" w:ascii="Times New Roman" w:hAnsi="Times New Roman" w:eastAsia="仿宋_GB2312" w:cs="Times New Roman"/>
          <w:sz w:val="32"/>
          <w:szCs w:val="32"/>
        </w:rPr>
        <w:t>录取但不遵守《</w:t>
      </w:r>
      <w:r>
        <w:rPr>
          <w:rFonts w:hint="default" w:ascii="Times New Roman" w:hAnsi="Times New Roman" w:eastAsia="仿宋_GB2312" w:cs="Times New Roman"/>
          <w:sz w:val="32"/>
          <w:szCs w:val="32"/>
          <w:lang w:val="en-US" w:eastAsia="zh-CN"/>
        </w:rPr>
        <w:t>申请就读民办义务教育学校承诺书</w:t>
      </w:r>
      <w:r>
        <w:rPr>
          <w:rFonts w:hint="default" w:ascii="Times New Roman" w:hAnsi="Times New Roman" w:eastAsia="仿宋_GB2312" w:cs="Times New Roman"/>
          <w:sz w:val="32"/>
          <w:szCs w:val="32"/>
        </w:rPr>
        <w:t>》相关条款的，视为主动放弃民办学校录取，</w:t>
      </w:r>
      <w:r>
        <w:rPr>
          <w:rFonts w:hint="default" w:ascii="Times New Roman" w:hAnsi="Times New Roman" w:eastAsia="仿宋_GB2312" w:cs="Times New Roman"/>
          <w:sz w:val="32"/>
          <w:szCs w:val="32"/>
          <w:lang w:val="en-US" w:eastAsia="zh-CN"/>
        </w:rPr>
        <w:t>由县教育局</w:t>
      </w:r>
      <w:r>
        <w:rPr>
          <w:rFonts w:hint="default" w:ascii="Times New Roman" w:hAnsi="Times New Roman" w:eastAsia="仿宋_GB2312" w:cs="Times New Roman"/>
          <w:sz w:val="32"/>
          <w:szCs w:val="32"/>
        </w:rPr>
        <w:t>统筹调剂到</w:t>
      </w:r>
      <w:r>
        <w:rPr>
          <w:rFonts w:hint="default" w:ascii="Times New Roman" w:hAnsi="Times New Roman" w:eastAsia="仿宋_GB2312" w:cs="Times New Roman"/>
          <w:sz w:val="32"/>
          <w:szCs w:val="32"/>
          <w:lang w:eastAsia="zh-CN"/>
        </w:rPr>
        <w:t>有空余学位</w:t>
      </w:r>
      <w:r>
        <w:rPr>
          <w:rFonts w:hint="default" w:ascii="Times New Roman" w:hAnsi="Times New Roman" w:eastAsia="仿宋_GB2312" w:cs="Times New Roman"/>
          <w:sz w:val="32"/>
          <w:szCs w:val="32"/>
        </w:rPr>
        <w:t>的公办学校就读。</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六、招生日程</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（一）未使用平台招生的中小学</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宣传摸底：6月30日前</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招生录取：8月22日-8月25日</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新生报名：8月31日-9月1日</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（二）使用平台招生的中小学</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政策宣传：</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eastAsia="zh-CN"/>
        </w:rPr>
        <w:t>上</w:t>
      </w:r>
      <w:r>
        <w:rPr>
          <w:rFonts w:hint="default" w:ascii="Times New Roman" w:hAnsi="Times New Roman" w:eastAsia="仿宋_GB2312" w:cs="Times New Roman"/>
          <w:sz w:val="32"/>
          <w:szCs w:val="32"/>
        </w:rPr>
        <w:t>旬网上发布招生政策，介绍网上报名流程和要求</w:t>
      </w:r>
      <w:r>
        <w:rPr>
          <w:rFonts w:hint="default" w:ascii="Times New Roman" w:hAnsi="Times New Roman" w:eastAsia="仿宋_GB2312" w:cs="Times New Roman"/>
          <w:sz w:val="32"/>
          <w:szCs w:val="32"/>
          <w:lang w:eastAsia="zh-CN"/>
        </w:rPr>
        <w:t>。</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民办</w:t>
      </w:r>
      <w:r>
        <w:rPr>
          <w:rFonts w:hint="default" w:ascii="Times New Roman" w:hAnsi="Times New Roman" w:eastAsia="仿宋_GB2312" w:cs="Times New Roman"/>
          <w:sz w:val="32"/>
          <w:szCs w:val="32"/>
          <w:lang w:val="en-US" w:eastAsia="zh-CN"/>
        </w:rPr>
        <w:t>义务教育</w:t>
      </w:r>
      <w:r>
        <w:rPr>
          <w:rFonts w:hint="default" w:ascii="Times New Roman" w:hAnsi="Times New Roman" w:eastAsia="仿宋_GB2312" w:cs="Times New Roman"/>
          <w:sz w:val="32"/>
          <w:szCs w:val="32"/>
          <w:lang w:val="en-US"/>
        </w:rPr>
        <w:t>学校签订就读承诺书：6月1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rPr>
        <w:t>日－6月1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rPr>
        <w:t>日</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民办</w:t>
      </w:r>
      <w:r>
        <w:rPr>
          <w:rFonts w:hint="default" w:ascii="Times New Roman" w:hAnsi="Times New Roman" w:eastAsia="仿宋_GB2312" w:cs="Times New Roman"/>
          <w:sz w:val="32"/>
          <w:szCs w:val="32"/>
          <w:lang w:eastAsia="zh-CN"/>
        </w:rPr>
        <w:t>义务教育</w:t>
      </w:r>
      <w:r>
        <w:rPr>
          <w:rFonts w:hint="default" w:ascii="Times New Roman" w:hAnsi="Times New Roman" w:eastAsia="仿宋_GB2312" w:cs="Times New Roman"/>
          <w:sz w:val="32"/>
          <w:szCs w:val="32"/>
        </w:rPr>
        <w:t>学校网上报名：6月</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日－6月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公办小学报名：6月15日---6月30日</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公办初中报名：6月20日--7月5日</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rPr>
        <w:t>民办</w:t>
      </w:r>
      <w:r>
        <w:rPr>
          <w:rFonts w:hint="default" w:ascii="Times New Roman" w:hAnsi="Times New Roman" w:eastAsia="仿宋_GB2312" w:cs="Times New Roman"/>
          <w:sz w:val="32"/>
          <w:szCs w:val="32"/>
          <w:lang w:val="en-US" w:eastAsia="zh-CN"/>
        </w:rPr>
        <w:t>义务教育</w:t>
      </w:r>
      <w:r>
        <w:rPr>
          <w:rFonts w:hint="default" w:ascii="Times New Roman" w:hAnsi="Times New Roman" w:eastAsia="仿宋_GB2312" w:cs="Times New Roman"/>
          <w:sz w:val="32"/>
          <w:szCs w:val="32"/>
          <w:lang w:val="en-US"/>
        </w:rPr>
        <w:t>学校预录取：6月2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rPr>
        <w:t>日</w:t>
      </w:r>
      <w:r>
        <w:rPr>
          <w:rFonts w:hint="default" w:ascii="Times New Roman" w:hAnsi="Times New Roman" w:eastAsia="仿宋_GB2312" w:cs="Times New Roman"/>
          <w:sz w:val="32"/>
          <w:szCs w:val="32"/>
          <w:lang w:val="en-US" w:eastAsia="zh-CN"/>
        </w:rPr>
        <w:t>-6月28日</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公办前四类预录取：小学7月5日--7月10日、初中7月10日--7月15日</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实地</w:t>
      </w:r>
      <w:r>
        <w:rPr>
          <w:rFonts w:hint="default" w:ascii="Times New Roman" w:hAnsi="Times New Roman" w:eastAsia="仿宋_GB2312" w:cs="Times New Roman"/>
          <w:sz w:val="32"/>
          <w:szCs w:val="32"/>
          <w:lang w:eastAsia="zh-CN"/>
        </w:rPr>
        <w:t>核查</w:t>
      </w:r>
      <w:r>
        <w:rPr>
          <w:rFonts w:hint="default" w:ascii="Times New Roman" w:hAnsi="Times New Roman" w:eastAsia="仿宋_GB2312" w:cs="Times New Roman"/>
          <w:sz w:val="32"/>
          <w:szCs w:val="32"/>
        </w:rPr>
        <w:t>：7月1</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日--8月20日</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正式录取：</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22日</w:t>
      </w:r>
      <w:r>
        <w:rPr>
          <w:rFonts w:hint="default" w:ascii="Times New Roman" w:hAnsi="Times New Roman" w:eastAsia="仿宋_GB2312" w:cs="Times New Roman"/>
          <w:sz w:val="32"/>
          <w:szCs w:val="32"/>
        </w:rPr>
        <w:t>，统一进行</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城区小学、初中的公开录取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邀请</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纪检监察人员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部分</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人大、</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政协委员和家长代表等现场监督招生过程，当场公布招生结果。</w:t>
      </w: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结果公布：</w:t>
      </w:r>
      <w:r>
        <w:rPr>
          <w:rFonts w:hint="default" w:ascii="Times New Roman" w:hAnsi="Times New Roman" w:eastAsia="仿宋_GB2312" w:cs="Times New Roman"/>
          <w:sz w:val="32"/>
          <w:szCs w:val="32"/>
        </w:rPr>
        <w:t>录取结束后由系统直接推送录取短信至报名注册手机号，也可通过报名系统查询录取结果</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七、工作要求</w:t>
      </w:r>
    </w:p>
    <w:p>
      <w:pPr>
        <w:keepNext w:val="0"/>
        <w:keepLines w:val="0"/>
        <w:pageBreakBefore w:val="0"/>
        <w:widowControl/>
        <w:numPr>
          <w:ilvl w:val="0"/>
          <w:numId w:val="0"/>
        </w:numPr>
        <w:shd w:val="clear" w:color="auto" w:fill="FFFFFF"/>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val="en-US" w:eastAsia="zh-CN"/>
        </w:rPr>
        <w:t>（一）加强组织领导。</w:t>
      </w:r>
      <w:r>
        <w:rPr>
          <w:rFonts w:hint="default" w:ascii="Times New Roman" w:hAnsi="Times New Roman" w:eastAsia="仿宋_GB2312" w:cs="Times New Roman"/>
          <w:sz w:val="32"/>
          <w:szCs w:val="32"/>
          <w:lang w:eastAsia="zh-CN"/>
        </w:rPr>
        <w:t>为确保</w:t>
      </w: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lang w:eastAsia="zh-CN"/>
        </w:rPr>
        <w:t>义务教育招生工作有序进行，县教育局成立由易际兵同志任组长，向钦林、沙永东、佘媛媛、刘泉锋同志为副组长，赵红、钟勇、郭立伟、魏占之、翦英浩、龙涛、刘艳玲同志为成员的招生工作领导小组，各校要建立相应的招生工作领导班子和工作专班，切实加强对义务教育招生工作的领导，强化工作职责。</w:t>
      </w:r>
    </w:p>
    <w:p>
      <w:pPr>
        <w:keepNext w:val="0"/>
        <w:keepLines w:val="0"/>
        <w:pageBreakBefore w:val="0"/>
        <w:numPr>
          <w:ilvl w:val="0"/>
          <w:numId w:val="0"/>
        </w:numPr>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加</w:t>
      </w:r>
      <w:r>
        <w:rPr>
          <w:rFonts w:hint="default" w:ascii="Times New Roman" w:hAnsi="Times New Roman" w:eastAsia="楷体_GB2312" w:cs="Times New Roman"/>
          <w:b/>
          <w:bCs/>
          <w:sz w:val="32"/>
          <w:szCs w:val="32"/>
          <w:lang w:eastAsia="zh-CN"/>
        </w:rPr>
        <w:t>大宣传力度</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lang w:eastAsia="zh-CN"/>
        </w:rPr>
        <w:t>统筹做好招生工作，加大招生政策的宣传，</w:t>
      </w:r>
      <w:r>
        <w:rPr>
          <w:rFonts w:hint="default" w:ascii="Times New Roman" w:hAnsi="Times New Roman" w:eastAsia="仿宋_GB2312" w:cs="Times New Roman"/>
          <w:sz w:val="32"/>
          <w:szCs w:val="32"/>
        </w:rPr>
        <w:t>严格落实招生信息公开制度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提高招生工作的透明度，确保学校、家长和社会对招生工作的知情权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要做好正面宣传引导，充分利用电视、网络、微信公众号等多种方式进行招生入学政策解读，使招生政策家喻户晓，努力营造义务教育学校招生工作免试就近入学的良好社会环境和舆论氛围。</w:t>
      </w:r>
    </w:p>
    <w:p>
      <w:pPr>
        <w:keepNext w:val="0"/>
        <w:keepLines w:val="0"/>
        <w:pageBreakBefore w:val="0"/>
        <w:numPr>
          <w:ilvl w:val="0"/>
          <w:numId w:val="0"/>
        </w:numPr>
        <w:kinsoku/>
        <w:wordWrap/>
        <w:overflowPunct/>
        <w:topLinePunct w:val="0"/>
        <w:autoSpaceDN/>
        <w:bidi w:val="0"/>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（三）落实长幼随学。</w:t>
      </w:r>
      <w:r>
        <w:rPr>
          <w:rFonts w:hint="default" w:ascii="Times New Roman" w:hAnsi="Times New Roman" w:eastAsia="仿宋_GB2312" w:cs="Times New Roman"/>
          <w:sz w:val="32"/>
          <w:szCs w:val="32"/>
          <w:lang w:val="en-US" w:eastAsia="zh-CN"/>
        </w:rPr>
        <w:t>为减轻家长负担，方便家长接送，今年我县在全县义务教育学校新生入学时推行“长幼随学”政策。</w:t>
      </w:r>
      <w:r>
        <w:rPr>
          <w:rFonts w:hint="default" w:ascii="Times New Roman" w:hAnsi="Times New Roman" w:eastAsia="仿宋_GB2312" w:cs="Times New Roman"/>
          <w:sz w:val="32"/>
          <w:szCs w:val="32"/>
        </w:rPr>
        <w:t>同一家庭多孩为同一学段（小学、初中各属于一个学段）的学生</w:t>
      </w:r>
      <w:r>
        <w:rPr>
          <w:rFonts w:hint="default" w:ascii="Times New Roman" w:hAnsi="Times New Roman" w:eastAsia="仿宋_GB2312" w:cs="Times New Roman"/>
          <w:sz w:val="32"/>
          <w:szCs w:val="32"/>
          <w:lang w:eastAsia="zh-CN"/>
        </w:rPr>
        <w:t>（含多胞胎）</w:t>
      </w:r>
      <w:r>
        <w:rPr>
          <w:rFonts w:hint="default" w:ascii="Times New Roman" w:hAnsi="Times New Roman" w:eastAsia="仿宋_GB2312" w:cs="Times New Roman"/>
          <w:sz w:val="32"/>
          <w:szCs w:val="32"/>
        </w:rPr>
        <w:t>，新生入学时可</w:t>
      </w:r>
      <w:r>
        <w:rPr>
          <w:rFonts w:hint="default" w:ascii="Times New Roman" w:hAnsi="Times New Roman" w:eastAsia="仿宋_GB2312" w:cs="Times New Roman"/>
          <w:sz w:val="32"/>
          <w:szCs w:val="32"/>
          <w:lang w:eastAsia="zh-CN"/>
        </w:rPr>
        <w:t>自愿</w:t>
      </w:r>
      <w:r>
        <w:rPr>
          <w:rFonts w:hint="default" w:ascii="Times New Roman" w:hAnsi="Times New Roman" w:eastAsia="仿宋_GB2312" w:cs="Times New Roman"/>
          <w:sz w:val="32"/>
          <w:szCs w:val="32"/>
        </w:rPr>
        <w:t>申请安排到其兄(姐）在读的公办学校</w:t>
      </w:r>
      <w:r>
        <w:rPr>
          <w:rFonts w:hint="default" w:ascii="Times New Roman" w:hAnsi="Times New Roman" w:eastAsia="仿宋_GB2312" w:cs="Times New Roman"/>
          <w:sz w:val="32"/>
          <w:szCs w:val="32"/>
          <w:lang w:eastAsia="zh-CN"/>
        </w:rPr>
        <w:t>一起</w:t>
      </w:r>
      <w:r>
        <w:rPr>
          <w:rFonts w:hint="default" w:ascii="Times New Roman" w:hAnsi="Times New Roman" w:eastAsia="仿宋_GB2312" w:cs="Times New Roman"/>
          <w:sz w:val="32"/>
          <w:szCs w:val="32"/>
        </w:rPr>
        <w:t>就读。</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rPr>
        <w:t>）严肃招生纪律。</w:t>
      </w:r>
      <w:r>
        <w:rPr>
          <w:rFonts w:hint="default" w:ascii="Times New Roman" w:hAnsi="Times New Roman" w:eastAsia="仿宋_GB2312" w:cs="Times New Roman"/>
          <w:sz w:val="32"/>
          <w:szCs w:val="32"/>
        </w:rPr>
        <w:t>深入实施阳光招生，严格执行“十项严禁”招生纪律。所有</w:t>
      </w:r>
      <w:r>
        <w:rPr>
          <w:rFonts w:hint="default" w:ascii="Times New Roman" w:hAnsi="Times New Roman" w:eastAsia="仿宋_GB2312" w:cs="Times New Roman"/>
          <w:sz w:val="32"/>
          <w:szCs w:val="32"/>
          <w:lang w:eastAsia="zh-CN"/>
        </w:rPr>
        <w:t>公民办</w:t>
      </w:r>
      <w:r>
        <w:rPr>
          <w:rFonts w:hint="default" w:ascii="Times New Roman" w:hAnsi="Times New Roman" w:eastAsia="仿宋_GB2312" w:cs="Times New Roman"/>
          <w:sz w:val="32"/>
          <w:szCs w:val="32"/>
        </w:rPr>
        <w:t>学校不得以各类考试、竞赛、培训成绩等作为招生依据，不得以面试、测评等名义选拔学生。不得违规接收插班学生、空挂学籍，或者以借读、转学等名义接收已被其他学校录取或在读</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学生。全面实施均衡编班，</w:t>
      </w:r>
      <w:r>
        <w:rPr>
          <w:rFonts w:hint="default" w:ascii="Times New Roman" w:hAnsi="Times New Roman" w:eastAsia="仿宋_GB2312" w:cs="Times New Roman"/>
          <w:sz w:val="32"/>
          <w:szCs w:val="32"/>
          <w:lang w:eastAsia="zh-CN"/>
        </w:rPr>
        <w:t>不得设立或变相设立重点班、快慢班，</w:t>
      </w:r>
      <w:r>
        <w:rPr>
          <w:rFonts w:hint="default" w:ascii="Times New Roman" w:hAnsi="Times New Roman" w:eastAsia="仿宋_GB2312" w:cs="Times New Roman"/>
          <w:sz w:val="32"/>
          <w:szCs w:val="32"/>
        </w:rPr>
        <w:t>不得产生大班额。进一步加强学籍注册和管理，对招生入学工作进行监测，及时发现、纠正招生入学中的违规行为。</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五</w:t>
      </w:r>
      <w:r>
        <w:rPr>
          <w:rFonts w:hint="default" w:ascii="Times New Roman" w:hAnsi="Times New Roman" w:eastAsia="楷体_GB2312" w:cs="Times New Roman"/>
          <w:b/>
          <w:bCs/>
          <w:sz w:val="32"/>
          <w:szCs w:val="32"/>
        </w:rPr>
        <w:t>）强化</w:t>
      </w:r>
      <w:r>
        <w:rPr>
          <w:rFonts w:hint="default" w:ascii="Times New Roman" w:hAnsi="Times New Roman" w:eastAsia="楷体_GB2312" w:cs="Times New Roman"/>
          <w:b/>
          <w:bCs/>
          <w:sz w:val="32"/>
          <w:szCs w:val="32"/>
          <w:lang w:eastAsia="zh-CN"/>
        </w:rPr>
        <w:t>招生</w:t>
      </w:r>
      <w:r>
        <w:rPr>
          <w:rFonts w:hint="default" w:ascii="Times New Roman" w:hAnsi="Times New Roman" w:eastAsia="楷体_GB2312" w:cs="Times New Roman"/>
          <w:b/>
          <w:bCs/>
          <w:sz w:val="32"/>
          <w:szCs w:val="32"/>
        </w:rPr>
        <w:t>监督。</w:t>
      </w:r>
      <w:r>
        <w:rPr>
          <w:rFonts w:hint="default" w:ascii="Times New Roman" w:hAnsi="Times New Roman" w:eastAsia="仿宋_GB2312" w:cs="Times New Roman"/>
          <w:sz w:val="32"/>
          <w:szCs w:val="32"/>
          <w:lang w:eastAsia="zh-CN"/>
        </w:rPr>
        <w:t>进一步完善招生入学监督工作机制，</w:t>
      </w:r>
      <w:r>
        <w:rPr>
          <w:rFonts w:hint="default" w:ascii="Times New Roman" w:hAnsi="Times New Roman" w:eastAsia="仿宋_GB2312" w:cs="Times New Roman"/>
          <w:sz w:val="32"/>
          <w:szCs w:val="32"/>
        </w:rPr>
        <w:t>健全违规招生查处和责任追究机制，畅通举报渠道，设立举报电话（0736-</w:t>
      </w:r>
      <w:r>
        <w:rPr>
          <w:rFonts w:hint="default" w:ascii="Times New Roman" w:hAnsi="Times New Roman" w:eastAsia="仿宋_GB2312" w:cs="Times New Roman"/>
          <w:sz w:val="32"/>
          <w:szCs w:val="32"/>
          <w:lang w:val="en-US" w:eastAsia="zh-CN"/>
        </w:rPr>
        <w:t>6625479</w:t>
      </w:r>
      <w:r>
        <w:rPr>
          <w:rFonts w:hint="default" w:ascii="Times New Roman" w:hAnsi="Times New Roman" w:eastAsia="仿宋_GB2312" w:cs="Times New Roman"/>
          <w:sz w:val="32"/>
          <w:szCs w:val="32"/>
        </w:rPr>
        <w:t>），主动接受社会监督。</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纪委监委驻</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教育局纪检监察组全程监督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对违</w:t>
      </w:r>
      <w:r>
        <w:rPr>
          <w:rFonts w:hint="default" w:ascii="Times New Roman" w:hAnsi="Times New Roman" w:eastAsia="仿宋_GB2312" w:cs="Times New Roman"/>
          <w:sz w:val="32"/>
          <w:szCs w:val="32"/>
          <w:lang w:eastAsia="zh-CN"/>
        </w:rPr>
        <w:t>规招生的</w:t>
      </w:r>
      <w:r>
        <w:rPr>
          <w:rFonts w:hint="default" w:ascii="Times New Roman" w:hAnsi="Times New Roman" w:eastAsia="仿宋_GB2312" w:cs="Times New Roman"/>
          <w:sz w:val="32"/>
          <w:szCs w:val="32"/>
        </w:rPr>
        <w:t>学校</w:t>
      </w:r>
      <w:r>
        <w:rPr>
          <w:rFonts w:hint="default" w:ascii="Times New Roman" w:hAnsi="Times New Roman" w:eastAsia="仿宋_GB2312" w:cs="Times New Roman"/>
          <w:sz w:val="32"/>
          <w:szCs w:val="32"/>
          <w:lang w:eastAsia="zh-CN"/>
        </w:rPr>
        <w:t>和个人依纪依规严肃处理。</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1.2025年县城区学校招生计划</w:t>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2.2025年县城区学校招生范围</w:t>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 w:val="0"/>
          <w:bCs w:val="0"/>
          <w:kern w:val="0"/>
          <w:sz w:val="32"/>
          <w:szCs w:val="32"/>
          <w:lang w:val="en-US" w:eastAsia="zh-CN" w:bidi="ar-SA"/>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 w:val="0"/>
          <w:bCs w:val="0"/>
          <w:kern w:val="0"/>
          <w:sz w:val="32"/>
          <w:szCs w:val="32"/>
          <w:lang w:val="en-US" w:eastAsia="zh-CN" w:bidi="ar-SA"/>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 w:val="0"/>
          <w:bCs w:val="0"/>
          <w:kern w:val="0"/>
          <w:sz w:val="32"/>
          <w:szCs w:val="32"/>
          <w:lang w:val="en-US" w:eastAsia="zh-CN" w:bidi="ar-SA"/>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 w:val="0"/>
          <w:bCs w:val="0"/>
          <w:kern w:val="0"/>
          <w:sz w:val="32"/>
          <w:szCs w:val="32"/>
          <w:lang w:val="en-US" w:eastAsia="zh-CN" w:bidi="ar-SA"/>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 w:val="0"/>
          <w:bCs w:val="0"/>
          <w:kern w:val="0"/>
          <w:sz w:val="32"/>
          <w:szCs w:val="32"/>
          <w:lang w:val="en-US" w:eastAsia="zh-CN" w:bidi="ar-SA"/>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 w:val="0"/>
          <w:bCs w:val="0"/>
          <w:kern w:val="0"/>
          <w:sz w:val="32"/>
          <w:szCs w:val="32"/>
          <w:lang w:val="en-US" w:eastAsia="zh-CN" w:bidi="ar-SA"/>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 w:val="0"/>
          <w:bCs w:val="0"/>
          <w:kern w:val="0"/>
          <w:sz w:val="32"/>
          <w:szCs w:val="32"/>
          <w:lang w:val="en-US" w:eastAsia="zh-CN" w:bidi="ar-SA"/>
        </w:rPr>
      </w:pPr>
      <w:r>
        <w:rPr>
          <w:rFonts w:hint="default" w:ascii="Times New Roman" w:hAnsi="Times New Roman" w:eastAsia="黑体" w:cs="Times New Roman"/>
          <w:b w:val="0"/>
          <w:bCs w:val="0"/>
          <w:kern w:val="0"/>
          <w:sz w:val="32"/>
          <w:szCs w:val="32"/>
          <w:lang w:val="en-US" w:eastAsia="zh-CN" w:bidi="ar-SA"/>
        </w:rPr>
        <w:t>附件1</w:t>
      </w:r>
    </w:p>
    <w:tbl>
      <w:tblPr>
        <w:tblStyle w:val="7"/>
        <w:tblW w:w="8940" w:type="dxa"/>
        <w:tblInd w:w="135" w:type="dxa"/>
        <w:tblLayout w:type="fixed"/>
        <w:tblCellMar>
          <w:top w:w="0" w:type="dxa"/>
          <w:left w:w="0" w:type="dxa"/>
          <w:bottom w:w="0" w:type="dxa"/>
          <w:right w:w="0" w:type="dxa"/>
        </w:tblCellMar>
      </w:tblPr>
      <w:tblGrid>
        <w:gridCol w:w="2864"/>
        <w:gridCol w:w="1886"/>
        <w:gridCol w:w="1695"/>
        <w:gridCol w:w="2495"/>
      </w:tblGrid>
      <w:tr>
        <w:tblPrEx>
          <w:tblCellMar>
            <w:top w:w="0" w:type="dxa"/>
            <w:left w:w="0" w:type="dxa"/>
            <w:bottom w:w="0" w:type="dxa"/>
            <w:right w:w="0" w:type="dxa"/>
          </w:tblCellMar>
        </w:tblPrEx>
        <w:trPr>
          <w:trHeight w:val="545" w:hRule="atLeast"/>
        </w:trPr>
        <w:tc>
          <w:tcPr>
            <w:tcW w:w="8940" w:type="dxa"/>
            <w:gridSpan w:val="4"/>
            <w:tcBorders>
              <w:top w:val="nil"/>
              <w:left w:val="nil"/>
              <w:bottom w:val="nil"/>
              <w:right w:val="nil"/>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40" w:firstLineChars="200"/>
              <w:jc w:val="center"/>
              <w:textAlignment w:val="center"/>
              <w:rPr>
                <w:rFonts w:hint="default" w:ascii="Times New Roman" w:hAnsi="Times New Roman" w:eastAsia="仿宋" w:cs="Times New Roman"/>
                <w:sz w:val="30"/>
                <w:szCs w:val="30"/>
              </w:rPr>
            </w:pPr>
            <w:r>
              <w:rPr>
                <w:rFonts w:hint="eastAsia" w:ascii="方正小标宋简体" w:hAnsi="方正小标宋简体" w:eastAsia="方正小标宋简体" w:cs="方正小标宋简体"/>
                <w:bCs/>
                <w:kern w:val="0"/>
                <w:sz w:val="32"/>
                <w:szCs w:val="32"/>
              </w:rPr>
              <w:t>2025年县城区初中招生计划</w:t>
            </w:r>
          </w:p>
        </w:tc>
      </w:tr>
      <w:tr>
        <w:tblPrEx>
          <w:tblCellMar>
            <w:top w:w="0" w:type="dxa"/>
            <w:left w:w="0" w:type="dxa"/>
            <w:bottom w:w="0" w:type="dxa"/>
            <w:right w:w="0" w:type="dxa"/>
          </w:tblCellMar>
        </w:tblPrEx>
        <w:trPr>
          <w:trHeight w:val="499"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center"/>
              <w:textAlignment w:val="center"/>
              <w:rPr>
                <w:rFonts w:hint="default" w:ascii="Times New Roman" w:hAnsi="Times New Roman" w:eastAsia="仿宋" w:cs="Times New Roman"/>
                <w:bCs/>
                <w:sz w:val="30"/>
                <w:szCs w:val="30"/>
              </w:rPr>
            </w:pPr>
            <w:r>
              <w:rPr>
                <w:rFonts w:hint="default" w:ascii="Times New Roman" w:hAnsi="Times New Roman" w:eastAsia="仿宋" w:cs="Times New Roman"/>
                <w:bCs/>
                <w:kern w:val="0"/>
                <w:sz w:val="30"/>
                <w:szCs w:val="30"/>
              </w:rPr>
              <w:t>学  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300" w:firstLineChars="100"/>
              <w:jc w:val="center"/>
              <w:textAlignment w:val="center"/>
              <w:rPr>
                <w:rFonts w:hint="default" w:ascii="Times New Roman" w:hAnsi="Times New Roman" w:eastAsia="仿宋" w:cs="Times New Roman"/>
                <w:bCs/>
                <w:sz w:val="30"/>
                <w:szCs w:val="30"/>
              </w:rPr>
            </w:pPr>
            <w:r>
              <w:rPr>
                <w:rFonts w:hint="default" w:ascii="Times New Roman" w:hAnsi="Times New Roman" w:eastAsia="仿宋" w:cs="Times New Roman"/>
                <w:bCs/>
                <w:kern w:val="0"/>
                <w:sz w:val="30"/>
                <w:szCs w:val="30"/>
              </w:rPr>
              <w:t>计划班数</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bCs/>
                <w:sz w:val="30"/>
                <w:szCs w:val="30"/>
              </w:rPr>
            </w:pPr>
            <w:r>
              <w:rPr>
                <w:rFonts w:hint="default" w:ascii="Times New Roman" w:hAnsi="Times New Roman" w:eastAsia="仿宋" w:cs="Times New Roman"/>
                <w:bCs/>
                <w:kern w:val="0"/>
                <w:sz w:val="30"/>
                <w:szCs w:val="30"/>
              </w:rPr>
              <w:t>招生计划数</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bCs/>
                <w:sz w:val="30"/>
                <w:szCs w:val="30"/>
              </w:rPr>
            </w:pPr>
            <w:r>
              <w:rPr>
                <w:rFonts w:hint="default" w:ascii="Times New Roman" w:hAnsi="Times New Roman" w:eastAsia="仿宋" w:cs="Times New Roman"/>
                <w:bCs/>
                <w:kern w:val="0"/>
                <w:sz w:val="30"/>
                <w:szCs w:val="30"/>
              </w:rPr>
              <w:t>班  额</w:t>
            </w:r>
          </w:p>
        </w:tc>
      </w:tr>
      <w:tr>
        <w:tblPrEx>
          <w:tblCellMar>
            <w:top w:w="0" w:type="dxa"/>
            <w:left w:w="0" w:type="dxa"/>
            <w:bottom w:w="0" w:type="dxa"/>
            <w:right w:w="0" w:type="dxa"/>
          </w:tblCellMar>
        </w:tblPrEx>
        <w:trPr>
          <w:trHeight w:val="499"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文昌中学</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24</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1200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50</w:t>
            </w:r>
          </w:p>
        </w:tc>
      </w:tr>
      <w:tr>
        <w:tblPrEx>
          <w:tblCellMar>
            <w:top w:w="0" w:type="dxa"/>
            <w:left w:w="0" w:type="dxa"/>
            <w:bottom w:w="0" w:type="dxa"/>
            <w:right w:w="0" w:type="dxa"/>
          </w:tblCellMar>
        </w:tblPrEx>
        <w:trPr>
          <w:trHeight w:val="499"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漳江中学</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12</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600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50</w:t>
            </w:r>
          </w:p>
        </w:tc>
      </w:tr>
      <w:tr>
        <w:tblPrEx>
          <w:tblCellMar>
            <w:top w:w="0" w:type="dxa"/>
            <w:left w:w="0" w:type="dxa"/>
            <w:bottom w:w="0" w:type="dxa"/>
            <w:right w:w="0" w:type="dxa"/>
          </w:tblCellMar>
        </w:tblPrEx>
        <w:trPr>
          <w:trHeight w:val="499"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教仁学校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6</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300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50</w:t>
            </w:r>
          </w:p>
        </w:tc>
      </w:tr>
      <w:tr>
        <w:trPr>
          <w:trHeight w:val="499"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实验学校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4</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200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50</w:t>
            </w:r>
          </w:p>
        </w:tc>
      </w:tr>
      <w:tr>
        <w:tblPrEx>
          <w:tblCellMar>
            <w:top w:w="0" w:type="dxa"/>
            <w:left w:w="0" w:type="dxa"/>
            <w:bottom w:w="0" w:type="dxa"/>
            <w:right w:w="0" w:type="dxa"/>
          </w:tblCellMar>
        </w:tblPrEx>
        <w:trPr>
          <w:trHeight w:val="499"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center"/>
              <w:textAlignment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文津学校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8</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400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50</w:t>
            </w:r>
          </w:p>
        </w:tc>
      </w:tr>
      <w:tr>
        <w:trPr>
          <w:trHeight w:val="430"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莲花学校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12</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600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50</w:t>
            </w:r>
          </w:p>
        </w:tc>
      </w:tr>
      <w:tr>
        <w:tblPrEx>
          <w:tblCellMar>
            <w:top w:w="0" w:type="dxa"/>
            <w:left w:w="0" w:type="dxa"/>
            <w:bottom w:w="0" w:type="dxa"/>
            <w:right w:w="0" w:type="dxa"/>
          </w:tblCellMar>
        </w:tblPrEx>
        <w:trPr>
          <w:trHeight w:val="385"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合   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66</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3300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50</w:t>
            </w:r>
          </w:p>
        </w:tc>
      </w:tr>
      <w:tr>
        <w:tblPrEx>
          <w:tblCellMar>
            <w:top w:w="0" w:type="dxa"/>
            <w:left w:w="0" w:type="dxa"/>
            <w:bottom w:w="0" w:type="dxa"/>
            <w:right w:w="0" w:type="dxa"/>
          </w:tblCellMar>
        </w:tblPrEx>
        <w:trPr>
          <w:trHeight w:val="724" w:hRule="atLeast"/>
        </w:trPr>
        <w:tc>
          <w:tcPr>
            <w:tcW w:w="8940" w:type="dxa"/>
            <w:gridSpan w:val="4"/>
            <w:tcBorders>
              <w:top w:val="nil"/>
              <w:left w:val="nil"/>
              <w:bottom w:val="nil"/>
              <w:right w:val="nil"/>
            </w:tcBorders>
            <w:noWrap/>
            <w:tcMar>
              <w:top w:w="1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600" w:firstLineChars="200"/>
              <w:rPr>
                <w:rFonts w:hint="default" w:ascii="Times New Roman" w:hAnsi="Times New Roman" w:eastAsia="仿宋" w:cs="Times New Roman"/>
                <w:bCs/>
                <w:kern w:val="0"/>
                <w:sz w:val="30"/>
                <w:szCs w:val="30"/>
              </w:rPr>
            </w:pPr>
            <w:r>
              <w:rPr>
                <w:rFonts w:hint="default" w:ascii="Times New Roman" w:hAnsi="Times New Roman" w:eastAsia="仿宋" w:cs="Times New Roman"/>
                <w:bCs/>
                <w:kern w:val="0"/>
                <w:sz w:val="30"/>
                <w:szCs w:val="30"/>
              </w:rPr>
              <w:t>说明：招生计划数含随迁子女数。</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center"/>
              <w:textAlignment w:val="center"/>
              <w:rPr>
                <w:rFonts w:hint="default" w:ascii="Times New Roman" w:hAnsi="Times New Roman" w:cs="Times New Roman" w:eastAsiaTheme="majorEastAsia"/>
                <w:bCs/>
                <w:kern w:val="0"/>
                <w:sz w:val="30"/>
                <w:szCs w:val="30"/>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40" w:firstLineChars="200"/>
              <w:jc w:val="center"/>
              <w:textAlignment w:val="center"/>
              <w:rPr>
                <w:rFonts w:hint="default" w:ascii="Times New Roman" w:hAnsi="Times New Roman" w:eastAsia="仿宋" w:cs="Times New Roman"/>
                <w:b/>
                <w:sz w:val="30"/>
                <w:szCs w:val="30"/>
              </w:rPr>
            </w:pPr>
            <w:r>
              <w:rPr>
                <w:rFonts w:hint="default" w:ascii="方正小标宋简体" w:hAnsi="方正小标宋简体" w:eastAsia="方正小标宋简体" w:cs="方正小标宋简体"/>
                <w:bCs/>
                <w:kern w:val="0"/>
                <w:sz w:val="32"/>
                <w:szCs w:val="32"/>
              </w:rPr>
              <w:t>2025年县城区小学招生计划</w:t>
            </w:r>
          </w:p>
        </w:tc>
      </w:tr>
      <w:tr>
        <w:tblPrEx>
          <w:tblCellMar>
            <w:top w:w="0" w:type="dxa"/>
            <w:left w:w="0" w:type="dxa"/>
            <w:bottom w:w="0" w:type="dxa"/>
            <w:right w:w="0" w:type="dxa"/>
          </w:tblCellMar>
        </w:tblPrEx>
        <w:trPr>
          <w:trHeight w:val="455"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学校名称</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both"/>
              <w:textAlignment w:val="center"/>
              <w:rPr>
                <w:rFonts w:hint="default" w:ascii="Times New Roman" w:hAnsi="Times New Roman" w:eastAsia="仿宋" w:cs="Times New Roman"/>
                <w:sz w:val="30"/>
                <w:szCs w:val="30"/>
              </w:rPr>
            </w:pPr>
            <w:r>
              <w:rPr>
                <w:rFonts w:hint="default" w:ascii="Times New Roman" w:hAnsi="Times New Roman" w:eastAsia="仿宋" w:cs="Times New Roman"/>
                <w:bCs/>
                <w:kern w:val="0"/>
                <w:sz w:val="30"/>
                <w:szCs w:val="30"/>
              </w:rPr>
              <w:t>计划班数</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both"/>
              <w:textAlignment w:val="center"/>
              <w:rPr>
                <w:rFonts w:hint="default" w:ascii="Times New Roman" w:hAnsi="Times New Roman" w:eastAsia="仿宋" w:cs="Times New Roman"/>
                <w:sz w:val="30"/>
                <w:szCs w:val="30"/>
              </w:rPr>
            </w:pPr>
            <w:r>
              <w:rPr>
                <w:rFonts w:hint="default" w:ascii="Times New Roman" w:hAnsi="Times New Roman" w:eastAsia="仿宋" w:cs="Times New Roman"/>
                <w:bCs/>
                <w:kern w:val="0"/>
                <w:sz w:val="30"/>
                <w:szCs w:val="30"/>
              </w:rPr>
              <w:t>招生计划数</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班额</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漳江小学</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8</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360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桃师附小</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8</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360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实验学校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lang w:eastAsia="zh-CN"/>
              </w:rPr>
            </w:pPr>
            <w:r>
              <w:rPr>
                <w:rFonts w:hint="default" w:ascii="Times New Roman" w:hAnsi="Times New Roman" w:eastAsia="仿宋" w:cs="Times New Roman"/>
                <w:kern w:val="0"/>
                <w:sz w:val="30"/>
                <w:szCs w:val="30"/>
                <w:lang w:val="en-US" w:eastAsia="zh-CN"/>
              </w:rPr>
              <w:t>9</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405</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渔父小学</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lang w:eastAsia="zh-CN"/>
              </w:rPr>
            </w:pPr>
            <w:r>
              <w:rPr>
                <w:rFonts w:hint="default" w:ascii="Times New Roman" w:hAnsi="Times New Roman" w:eastAsia="仿宋" w:cs="Times New Roman"/>
                <w:kern w:val="0"/>
                <w:sz w:val="30"/>
                <w:szCs w:val="30"/>
                <w:lang w:val="en-US" w:eastAsia="zh-CN"/>
              </w:rPr>
              <w:t>3</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135</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文星小学</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6</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300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lang w:val="en-US" w:eastAsia="zh-CN"/>
              </w:rPr>
              <w:t>50</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文津学校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6</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270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文盛小学</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2</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val="en-US" w:eastAsia="zh-CN"/>
              </w:rPr>
              <w:t>100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lang w:val="en-US" w:eastAsia="zh-CN"/>
              </w:rPr>
              <w:t>50</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漳江小学高新区分校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8</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360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教仁学校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4</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200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≤50</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莲花学校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6</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270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太平小学</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1</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菉溪小学</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≤45</w:t>
            </w:r>
          </w:p>
        </w:tc>
      </w:tr>
      <w:tr>
        <w:tblPrEx>
          <w:tblCellMar>
            <w:top w:w="0" w:type="dxa"/>
            <w:left w:w="0" w:type="dxa"/>
            <w:bottom w:w="0" w:type="dxa"/>
            <w:right w:w="0" w:type="dxa"/>
          </w:tblCellMar>
        </w:tblPrEx>
        <w:trPr>
          <w:trHeight w:val="397" w:hRule="atLeast"/>
        </w:trPr>
        <w:tc>
          <w:tcPr>
            <w:tcW w:w="2864" w:type="dxa"/>
            <w:tcBorders>
              <w:top w:val="single" w:color="000000" w:sz="4" w:space="0"/>
              <w:left w:val="single" w:color="000000" w:sz="4" w:space="0"/>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rPr>
              <w:t>合   计</w:t>
            </w:r>
          </w:p>
        </w:tc>
        <w:tc>
          <w:tcPr>
            <w:tcW w:w="1886"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lang w:eastAsia="zh-CN"/>
              </w:rPr>
            </w:pPr>
            <w:r>
              <w:rPr>
                <w:rFonts w:hint="default" w:ascii="Times New Roman" w:hAnsi="Times New Roman" w:eastAsia="仿宋" w:cs="Times New Roman"/>
                <w:sz w:val="30"/>
                <w:szCs w:val="30"/>
              </w:rPr>
              <w:t>6</w:t>
            </w:r>
            <w:r>
              <w:rPr>
                <w:rFonts w:hint="default" w:ascii="Times New Roman" w:hAnsi="Times New Roman" w:eastAsia="仿宋" w:cs="Times New Roman"/>
                <w:sz w:val="30"/>
                <w:szCs w:val="30"/>
                <w:lang w:val="en-US" w:eastAsia="zh-CN"/>
              </w:rPr>
              <w:t>2</w:t>
            </w:r>
          </w:p>
        </w:tc>
        <w:tc>
          <w:tcPr>
            <w:tcW w:w="16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600" w:firstLineChars="200"/>
              <w:jc w:val="left"/>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2850</w:t>
            </w:r>
          </w:p>
        </w:tc>
        <w:tc>
          <w:tcPr>
            <w:tcW w:w="2495" w:type="dxa"/>
            <w:tcBorders>
              <w:top w:val="single" w:color="000000" w:sz="4" w:space="0"/>
              <w:left w:val="nil"/>
              <w:bottom w:val="single" w:color="000000" w:sz="4" w:space="0"/>
              <w:right w:val="single" w:color="000000" w:sz="4" w:space="0"/>
            </w:tcBorders>
            <w:noWrap/>
            <w:tcMar>
              <w:top w:w="10" w:type="dxa"/>
              <w:left w:w="10" w:type="dxa"/>
              <w:bottom w:w="0" w:type="dxa"/>
              <w:right w:w="1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600" w:firstLineChars="200"/>
              <w:rPr>
                <w:rFonts w:hint="default" w:ascii="Times New Roman" w:hAnsi="Times New Roman" w:eastAsia="仿宋" w:cs="Times New Roman"/>
                <w:sz w:val="30"/>
                <w:szCs w:val="30"/>
              </w:rPr>
            </w:pPr>
          </w:p>
        </w:tc>
      </w:tr>
    </w:tbl>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eastAsia="仿宋" w:cs="Times New Roman"/>
          <w:bCs/>
          <w:spacing w:val="-11"/>
          <w:kern w:val="0"/>
          <w:sz w:val="30"/>
          <w:szCs w:val="30"/>
          <w:lang w:eastAsia="zh-CN"/>
        </w:rPr>
      </w:pPr>
      <w:r>
        <w:rPr>
          <w:rFonts w:hint="default" w:ascii="Times New Roman" w:hAnsi="Times New Roman" w:eastAsia="仿宋" w:cs="Times New Roman"/>
          <w:bCs/>
          <w:spacing w:val="-11"/>
          <w:kern w:val="0"/>
          <w:sz w:val="30"/>
          <w:szCs w:val="30"/>
        </w:rPr>
        <w:t>说明：</w:t>
      </w:r>
      <w:r>
        <w:rPr>
          <w:rFonts w:hint="default" w:ascii="Times New Roman" w:hAnsi="Times New Roman" w:eastAsia="仿宋" w:cs="Times New Roman"/>
          <w:bCs/>
          <w:spacing w:val="-11"/>
          <w:kern w:val="0"/>
          <w:sz w:val="30"/>
          <w:szCs w:val="30"/>
          <w:lang w:val="en-US" w:eastAsia="zh-CN"/>
        </w:rPr>
        <w:t>1.</w:t>
      </w:r>
      <w:r>
        <w:rPr>
          <w:rFonts w:hint="default" w:ascii="Times New Roman" w:hAnsi="Times New Roman" w:eastAsia="仿宋" w:cs="Times New Roman"/>
          <w:bCs/>
          <w:spacing w:val="-11"/>
          <w:kern w:val="0"/>
          <w:sz w:val="30"/>
          <w:szCs w:val="30"/>
        </w:rPr>
        <w:t>招生计划数含随迁子女数</w:t>
      </w:r>
      <w:r>
        <w:rPr>
          <w:rFonts w:hint="default" w:ascii="Times New Roman" w:hAnsi="Times New Roman" w:eastAsia="仿宋" w:cs="Times New Roman"/>
          <w:bCs/>
          <w:spacing w:val="-11"/>
          <w:kern w:val="0"/>
          <w:sz w:val="30"/>
          <w:szCs w:val="30"/>
          <w:lang w:eastAsia="zh-CN"/>
        </w:rPr>
        <w:t>；</w:t>
      </w:r>
    </w:p>
    <w:p>
      <w:pPr>
        <w:keepNext w:val="0"/>
        <w:keepLines w:val="0"/>
        <w:pageBreakBefore w:val="0"/>
        <w:kinsoku/>
        <w:wordWrap/>
        <w:overflowPunct/>
        <w:topLinePunct w:val="0"/>
        <w:autoSpaceDN/>
        <w:bidi w:val="0"/>
        <w:spacing w:beforeAutospacing="0" w:afterAutospacing="0" w:line="560" w:lineRule="exact"/>
        <w:ind w:left="0" w:leftChars="0" w:right="0" w:rightChars="0" w:firstLine="834" w:firstLineChars="300"/>
        <w:rPr>
          <w:rFonts w:hint="default" w:ascii="Times New Roman" w:hAnsi="Times New Roman" w:eastAsia="仿宋" w:cs="Times New Roman"/>
          <w:spacing w:val="-20"/>
          <w:sz w:val="30"/>
          <w:szCs w:val="30"/>
        </w:rPr>
        <w:sectPr>
          <w:footerReference r:id="rId3" w:type="default"/>
          <w:pgSz w:w="11906" w:h="16838"/>
          <w:pgMar w:top="1417" w:right="1701" w:bottom="1701" w:left="1417" w:header="851" w:footer="992" w:gutter="0"/>
          <w:pgNumType w:fmt="decimal" w:start="2"/>
          <w:cols w:space="720" w:num="1"/>
          <w:rtlGutter w:val="0"/>
          <w:docGrid w:type="lines" w:linePitch="312" w:charSpace="0"/>
        </w:sectPr>
      </w:pPr>
      <w:r>
        <w:rPr>
          <w:rFonts w:hint="default" w:ascii="Times New Roman" w:hAnsi="Times New Roman" w:eastAsia="仿宋" w:cs="Times New Roman"/>
          <w:bCs/>
          <w:spacing w:val="-11"/>
          <w:kern w:val="0"/>
          <w:sz w:val="30"/>
          <w:szCs w:val="30"/>
          <w:lang w:val="en-US" w:eastAsia="zh-CN"/>
        </w:rPr>
        <w:t>2.</w:t>
      </w:r>
      <w:r>
        <w:rPr>
          <w:rFonts w:hint="default" w:ascii="Times New Roman" w:hAnsi="Times New Roman" w:eastAsia="仿宋" w:cs="Times New Roman"/>
          <w:bCs/>
          <w:spacing w:val="-11"/>
          <w:kern w:val="0"/>
          <w:sz w:val="30"/>
          <w:szCs w:val="30"/>
          <w:lang w:eastAsia="zh-CN"/>
        </w:rPr>
        <w:t>民办学校招生占比严格控制在</w:t>
      </w:r>
      <w:r>
        <w:rPr>
          <w:rFonts w:hint="default" w:ascii="Times New Roman" w:hAnsi="Times New Roman" w:eastAsia="仿宋" w:cs="Times New Roman"/>
          <w:bCs/>
          <w:spacing w:val="-11"/>
          <w:kern w:val="0"/>
          <w:sz w:val="30"/>
          <w:szCs w:val="30"/>
          <w:lang w:val="en-US" w:eastAsia="zh-CN"/>
        </w:rPr>
        <w:t>5%以内。</w:t>
      </w:r>
    </w:p>
    <w:p>
      <w:pPr>
        <w:pStyle w:val="4"/>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cs="Times New Roman"/>
          <w:sz w:val="30"/>
          <w:szCs w:val="30"/>
        </w:rPr>
        <w:sectPr>
          <w:footerReference r:id="rId4" w:type="default"/>
          <w:type w:val="continuous"/>
          <w:pgSz w:w="11906" w:h="16838"/>
          <w:pgMar w:top="1417" w:right="1701" w:bottom="1701" w:left="1417" w:header="851" w:footer="992" w:gutter="0"/>
          <w:pgNumType w:fmt="decimal"/>
          <w:cols w:space="720" w:num="1"/>
          <w:rtlGutter w:val="0"/>
          <w:docGrid w:type="lines" w:linePitch="312" w:charSpace="0"/>
        </w:sectPr>
      </w:pPr>
    </w:p>
    <w:tbl>
      <w:tblPr>
        <w:tblStyle w:val="7"/>
        <w:tblW w:w="14430" w:type="dxa"/>
        <w:tblInd w:w="93" w:type="dxa"/>
        <w:tblLayout w:type="fixed"/>
        <w:tblCellMar>
          <w:top w:w="0" w:type="dxa"/>
          <w:left w:w="108" w:type="dxa"/>
          <w:bottom w:w="0" w:type="dxa"/>
          <w:right w:w="108" w:type="dxa"/>
        </w:tblCellMar>
      </w:tblPr>
      <w:tblGrid>
        <w:gridCol w:w="2616"/>
        <w:gridCol w:w="11814"/>
      </w:tblGrid>
      <w:tr>
        <w:tblPrEx>
          <w:tblCellMar>
            <w:top w:w="0" w:type="dxa"/>
            <w:left w:w="108" w:type="dxa"/>
            <w:bottom w:w="0" w:type="dxa"/>
            <w:right w:w="108" w:type="dxa"/>
          </w:tblCellMar>
        </w:tblPrEx>
        <w:trPr>
          <w:trHeight w:val="402" w:hRule="atLeast"/>
        </w:trPr>
        <w:tc>
          <w:tcPr>
            <w:tcW w:w="14430" w:type="dxa"/>
            <w:gridSpan w:val="2"/>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both"/>
              <w:textAlignment w:val="center"/>
              <w:rPr>
                <w:rFonts w:hint="default" w:ascii="Times New Roman" w:hAnsi="Times New Roman" w:cs="Times New Roman"/>
                <w:b/>
                <w:bCs/>
                <w:kern w:val="0"/>
                <w:sz w:val="36"/>
                <w:szCs w:val="36"/>
                <w:lang w:val="en-US" w:eastAsia="zh-CN"/>
              </w:rPr>
            </w:pPr>
            <w:r>
              <w:rPr>
                <w:rFonts w:hint="default" w:ascii="Times New Roman" w:hAnsi="Times New Roman" w:eastAsia="黑体" w:cs="Times New Roman"/>
                <w:b w:val="0"/>
                <w:bCs w:val="0"/>
                <w:kern w:val="0"/>
                <w:sz w:val="32"/>
                <w:szCs w:val="32"/>
                <w:lang w:eastAsia="zh-CN"/>
              </w:rPr>
              <w:t>附件</w:t>
            </w:r>
            <w:r>
              <w:rPr>
                <w:rFonts w:hint="default" w:ascii="Times New Roman" w:hAnsi="Times New Roman" w:eastAsia="黑体" w:cs="Times New Roman"/>
                <w:b w:val="0"/>
                <w:bCs w:val="0"/>
                <w:kern w:val="0"/>
                <w:sz w:val="32"/>
                <w:szCs w:val="32"/>
                <w:lang w:val="en-US" w:eastAsia="zh-CN"/>
              </w:rPr>
              <w:t>2</w:t>
            </w:r>
            <w:r>
              <w:rPr>
                <w:rFonts w:hint="default" w:ascii="Times New Roman" w:hAnsi="Times New Roman" w:cs="Times New Roman"/>
                <w:b/>
                <w:bCs/>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center"/>
              <w:rPr>
                <w:rFonts w:hint="default" w:ascii="Times New Roman" w:hAnsi="Times New Roman" w:cs="Times New Roman"/>
                <w:sz w:val="32"/>
                <w:szCs w:val="32"/>
              </w:rPr>
            </w:pPr>
            <w:r>
              <w:rPr>
                <w:rFonts w:hint="default" w:ascii="Times New Roman" w:hAnsi="Times New Roman" w:cs="Times New Roman"/>
                <w:b/>
                <w:bCs/>
                <w:kern w:val="0"/>
                <w:sz w:val="36"/>
                <w:szCs w:val="36"/>
              </w:rPr>
              <w:t>2025年县城区义务教育阶段学校招生区域划</w:t>
            </w:r>
            <w:r>
              <w:rPr>
                <w:rFonts w:hint="default" w:ascii="Times New Roman" w:hAnsi="Times New Roman" w:eastAsia="宋体" w:cs="Times New Roman"/>
                <w:b/>
                <w:bCs/>
                <w:kern w:val="0"/>
                <w:sz w:val="36"/>
                <w:szCs w:val="36"/>
              </w:rPr>
              <w:t>分</w:t>
            </w:r>
          </w:p>
        </w:tc>
      </w:tr>
      <w:tr>
        <w:tblPrEx>
          <w:tblCellMar>
            <w:top w:w="0" w:type="dxa"/>
            <w:left w:w="108" w:type="dxa"/>
            <w:bottom w:w="0" w:type="dxa"/>
            <w:right w:w="108" w:type="dxa"/>
          </w:tblCellMar>
        </w:tblPrEx>
        <w:trPr>
          <w:trHeight w:val="454" w:hRule="atLeast"/>
        </w:trPr>
        <w:tc>
          <w:tcPr>
            <w:tcW w:w="2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firstLine="562" w:firstLineChars="200"/>
              <w:jc w:val="left"/>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kern w:val="0"/>
                <w:sz w:val="28"/>
                <w:szCs w:val="28"/>
              </w:rPr>
              <w:t>学校名称</w:t>
            </w: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kern w:val="0"/>
                <w:sz w:val="28"/>
                <w:szCs w:val="28"/>
              </w:rPr>
              <w:t>招生户籍、房产区域</w:t>
            </w:r>
          </w:p>
        </w:tc>
      </w:tr>
      <w:tr>
        <w:tblPrEx>
          <w:tblCellMar>
            <w:top w:w="0" w:type="dxa"/>
            <w:left w:w="108" w:type="dxa"/>
            <w:bottom w:w="0" w:type="dxa"/>
            <w:right w:w="108" w:type="dxa"/>
          </w:tblCellMar>
        </w:tblPrEx>
        <w:trPr>
          <w:trHeight w:val="270" w:hRule="atLeast"/>
        </w:trPr>
        <w:tc>
          <w:tcPr>
            <w:tcW w:w="26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漳江小学</w:t>
            </w: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东：临沅路以西（县人大至武陵东路</w:t>
            </w:r>
            <w:r>
              <w:rPr>
                <w:rFonts w:hint="default" w:ascii="Times New Roman" w:hAnsi="Times New Roman" w:eastAsia="仿宋" w:cs="Times New Roman"/>
                <w:color w:val="000000"/>
                <w:kern w:val="0"/>
                <w:sz w:val="24"/>
                <w:szCs w:val="24"/>
                <w:lang w:eastAsia="zh-CN"/>
              </w:rPr>
              <w:t>交叉口</w:t>
            </w:r>
            <w:r>
              <w:rPr>
                <w:rFonts w:hint="default" w:ascii="Times New Roman" w:hAnsi="Times New Roman" w:eastAsia="仿宋" w:cs="Times New Roman"/>
                <w:color w:val="000000"/>
                <w:kern w:val="0"/>
                <w:sz w:val="24"/>
                <w:szCs w:val="24"/>
              </w:rPr>
              <w:t>）</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南：武陵路以北（武陵路</w:t>
            </w:r>
            <w:r>
              <w:rPr>
                <w:rFonts w:hint="default" w:ascii="Times New Roman" w:hAnsi="Times New Roman" w:eastAsia="仿宋" w:cs="Times New Roman"/>
                <w:color w:val="000000"/>
                <w:kern w:val="0"/>
                <w:sz w:val="24"/>
                <w:szCs w:val="24"/>
                <w:lang w:eastAsia="zh-CN"/>
              </w:rPr>
              <w:t>与临沅路交叉口</w:t>
            </w:r>
            <w:r>
              <w:rPr>
                <w:rFonts w:hint="default" w:ascii="Times New Roman" w:hAnsi="Times New Roman" w:eastAsia="仿宋" w:cs="Times New Roman"/>
                <w:color w:val="000000"/>
                <w:kern w:val="0"/>
                <w:sz w:val="24"/>
                <w:szCs w:val="24"/>
              </w:rPr>
              <w:t>至商业步行街南入口）</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color w:val="000000"/>
                <w:kern w:val="0"/>
                <w:sz w:val="24"/>
                <w:szCs w:val="24"/>
              </w:rPr>
              <w:t>西：</w:t>
            </w:r>
            <w:r>
              <w:rPr>
                <w:rFonts w:hint="default" w:ascii="Times New Roman" w:hAnsi="Times New Roman" w:eastAsia="仿宋" w:cs="Times New Roman"/>
                <w:color w:val="000000"/>
                <w:kern w:val="0"/>
                <w:sz w:val="24"/>
                <w:szCs w:val="24"/>
                <w:lang w:eastAsia="zh-CN"/>
              </w:rPr>
              <w:t>整个步行街</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北：广场巷以南以及文昌东路以南（</w:t>
            </w:r>
            <w:r>
              <w:rPr>
                <w:rFonts w:hint="default" w:ascii="Times New Roman" w:hAnsi="Times New Roman" w:eastAsia="仿宋" w:cs="Times New Roman"/>
                <w:color w:val="000000"/>
                <w:kern w:val="0"/>
                <w:sz w:val="24"/>
                <w:szCs w:val="24"/>
                <w:lang w:eastAsia="zh-CN"/>
              </w:rPr>
              <w:t>只</w:t>
            </w:r>
            <w:r>
              <w:rPr>
                <w:rFonts w:hint="default" w:ascii="Times New Roman" w:hAnsi="Times New Roman" w:eastAsia="仿宋" w:cs="Times New Roman"/>
                <w:color w:val="000000"/>
                <w:kern w:val="0"/>
                <w:sz w:val="24"/>
                <w:szCs w:val="24"/>
              </w:rPr>
              <w:t>含文昌东路临街单位）</w:t>
            </w:r>
          </w:p>
        </w:tc>
      </w:tr>
      <w:tr>
        <w:tblPrEx>
          <w:tblCellMar>
            <w:top w:w="0" w:type="dxa"/>
            <w:left w:w="108" w:type="dxa"/>
            <w:bottom w:w="0" w:type="dxa"/>
            <w:right w:w="108" w:type="dxa"/>
          </w:tblCellMar>
        </w:tblPrEx>
        <w:trPr>
          <w:trHeight w:val="270" w:hRule="atLeast"/>
        </w:trPr>
        <w:tc>
          <w:tcPr>
            <w:tcW w:w="26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漳江小学高新区分校</w:t>
            </w: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东：车湖垸片区</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南：延溪河以北</w:t>
            </w:r>
          </w:p>
        </w:tc>
      </w:tr>
      <w:tr>
        <w:tblPrEx>
          <w:tblCellMar>
            <w:top w:w="0" w:type="dxa"/>
            <w:left w:w="108" w:type="dxa"/>
            <w:bottom w:w="0" w:type="dxa"/>
            <w:right w:w="108" w:type="dxa"/>
          </w:tblCellMar>
        </w:tblPrEx>
        <w:trPr>
          <w:trHeight w:val="9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西：官家坪社区以东</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北：青林古堤路以南</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青林其他村学生在学位许可情况下可申请，工业园经商、务工的随迁人员子女（以高新区提供材料为准）。</w:t>
            </w:r>
          </w:p>
        </w:tc>
      </w:tr>
      <w:tr>
        <w:tblPrEx>
          <w:tblCellMar>
            <w:top w:w="0" w:type="dxa"/>
            <w:left w:w="108" w:type="dxa"/>
            <w:bottom w:w="0" w:type="dxa"/>
            <w:right w:w="108" w:type="dxa"/>
          </w:tblCellMar>
        </w:tblPrEx>
        <w:trPr>
          <w:trHeight w:val="270" w:hRule="atLeast"/>
        </w:trPr>
        <w:tc>
          <w:tcPr>
            <w:tcW w:w="26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漳江镇渔父小学</w:t>
            </w: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东：临沅路以西</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南：文昌东路以北（不包含文昌东路临街单位）以及广场巷以北地区</w:t>
            </w:r>
          </w:p>
        </w:tc>
      </w:tr>
      <w:tr>
        <w:tblPrEx>
          <w:tblCellMar>
            <w:top w:w="0" w:type="dxa"/>
            <w:left w:w="108" w:type="dxa"/>
            <w:bottom w:w="0" w:type="dxa"/>
            <w:right w:w="108" w:type="dxa"/>
          </w:tblCellMar>
        </w:tblPrEx>
        <w:trPr>
          <w:trHeight w:val="270" w:hRule="atLeast"/>
        </w:trPr>
        <w:tc>
          <w:tcPr>
            <w:tcW w:w="2616"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西：漳江中路（漳江北路002号）至新河桥以东</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北：新河南路以南</w:t>
            </w:r>
          </w:p>
        </w:tc>
      </w:tr>
      <w:tr>
        <w:tblPrEx>
          <w:tblCellMar>
            <w:top w:w="0" w:type="dxa"/>
            <w:left w:w="108" w:type="dxa"/>
            <w:bottom w:w="0" w:type="dxa"/>
            <w:right w:w="108" w:type="dxa"/>
          </w:tblCellMar>
        </w:tblPrEx>
        <w:trPr>
          <w:trHeight w:val="270" w:hRule="atLeast"/>
        </w:trPr>
        <w:tc>
          <w:tcPr>
            <w:tcW w:w="26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color w:val="000000"/>
                <w:kern w:val="0"/>
                <w:sz w:val="24"/>
                <w:szCs w:val="24"/>
              </w:rPr>
              <w:t>实验学校</w:t>
            </w:r>
            <w:r>
              <w:rPr>
                <w:rFonts w:hint="default" w:ascii="Times New Roman" w:hAnsi="Times New Roman" w:eastAsia="仿宋" w:cs="Times New Roman"/>
                <w:color w:val="000000"/>
                <w:kern w:val="0"/>
                <w:sz w:val="24"/>
                <w:szCs w:val="24"/>
                <w:lang w:eastAsia="zh-CN"/>
              </w:rPr>
              <w:t>（</w:t>
            </w:r>
            <w:r>
              <w:rPr>
                <w:rFonts w:hint="default" w:ascii="Times New Roman" w:hAnsi="Times New Roman" w:eastAsia="仿宋" w:cs="Times New Roman"/>
                <w:color w:val="000000"/>
                <w:kern w:val="0"/>
                <w:sz w:val="24"/>
                <w:szCs w:val="24"/>
                <w:lang w:val="en-US" w:eastAsia="zh-CN"/>
              </w:rPr>
              <w:t>小学</w:t>
            </w:r>
            <w:r>
              <w:rPr>
                <w:rFonts w:hint="default" w:ascii="Times New Roman" w:hAnsi="Times New Roman" w:eastAsia="仿宋" w:cs="Times New Roman"/>
                <w:color w:val="000000"/>
                <w:kern w:val="0"/>
                <w:sz w:val="24"/>
                <w:szCs w:val="24"/>
                <w:lang w:eastAsia="zh-CN"/>
              </w:rPr>
              <w:t>）</w:t>
            </w: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东：漳江大道（新河桥-宜尚酒店）以西</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南：文昌路（宜尚酒店-土桥路口）北--土桥路南--武陵路（步行街南口--移动公司）北</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西：桃花大道以东（桃源移动公司-黄花井大桥）</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北：二道河（新河桥与黄花井大桥）以南</w:t>
            </w:r>
          </w:p>
        </w:tc>
      </w:tr>
      <w:tr>
        <w:tblPrEx>
          <w:tblCellMar>
            <w:top w:w="0" w:type="dxa"/>
            <w:left w:w="108" w:type="dxa"/>
            <w:bottom w:w="0" w:type="dxa"/>
            <w:right w:w="108" w:type="dxa"/>
          </w:tblCellMar>
        </w:tblPrEx>
        <w:trPr>
          <w:trHeight w:val="300" w:hRule="atLeast"/>
        </w:trPr>
        <w:tc>
          <w:tcPr>
            <w:tcW w:w="261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桃师附小（两块）</w:t>
            </w:r>
          </w:p>
        </w:tc>
        <w:tc>
          <w:tcPr>
            <w:tcW w:w="1181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xml:space="preserve">片区1：东：临沅路以西                          </w:t>
            </w:r>
          </w:p>
        </w:tc>
      </w:tr>
      <w:tr>
        <w:tblPrEx>
          <w:tblCellMar>
            <w:top w:w="0" w:type="dxa"/>
            <w:left w:w="108" w:type="dxa"/>
            <w:bottom w:w="0" w:type="dxa"/>
            <w:right w:w="108" w:type="dxa"/>
          </w:tblCellMar>
        </w:tblPrEx>
        <w:trPr>
          <w:trHeight w:val="360" w:hRule="atLeast"/>
        </w:trPr>
        <w:tc>
          <w:tcPr>
            <w:tcW w:w="26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南：大桥西路以北</w:t>
            </w:r>
          </w:p>
        </w:tc>
      </w:tr>
      <w:tr>
        <w:tblPrEx>
          <w:tblCellMar>
            <w:top w:w="0" w:type="dxa"/>
            <w:left w:w="108" w:type="dxa"/>
            <w:bottom w:w="0" w:type="dxa"/>
            <w:right w:w="108" w:type="dxa"/>
          </w:tblCellMar>
        </w:tblPrEx>
        <w:trPr>
          <w:trHeight w:val="375" w:hRule="atLeast"/>
        </w:trPr>
        <w:tc>
          <w:tcPr>
            <w:tcW w:w="26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西：漳江路以东</w:t>
            </w:r>
          </w:p>
        </w:tc>
      </w:tr>
      <w:tr>
        <w:tblPrEx>
          <w:tblCellMar>
            <w:top w:w="0" w:type="dxa"/>
            <w:left w:w="108" w:type="dxa"/>
            <w:bottom w:w="0" w:type="dxa"/>
            <w:right w:w="108" w:type="dxa"/>
          </w:tblCellMar>
        </w:tblPrEx>
        <w:trPr>
          <w:trHeight w:val="270" w:hRule="atLeast"/>
        </w:trPr>
        <w:tc>
          <w:tcPr>
            <w:tcW w:w="26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北：建设路以南</w:t>
            </w:r>
          </w:p>
        </w:tc>
      </w:tr>
      <w:tr>
        <w:tblPrEx>
          <w:tblCellMar>
            <w:top w:w="0" w:type="dxa"/>
            <w:left w:w="108" w:type="dxa"/>
            <w:bottom w:w="0" w:type="dxa"/>
            <w:right w:w="108" w:type="dxa"/>
          </w:tblCellMar>
        </w:tblPrEx>
        <w:trPr>
          <w:trHeight w:val="227" w:hRule="atLeast"/>
        </w:trPr>
        <w:tc>
          <w:tcPr>
            <w:tcW w:w="26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 xml:space="preserve">片区2：东：临沅路以西                          </w:t>
            </w:r>
          </w:p>
        </w:tc>
      </w:tr>
      <w:tr>
        <w:tblPrEx>
          <w:tblCellMar>
            <w:top w:w="0" w:type="dxa"/>
            <w:left w:w="108" w:type="dxa"/>
            <w:bottom w:w="0" w:type="dxa"/>
            <w:right w:w="108" w:type="dxa"/>
          </w:tblCellMar>
        </w:tblPrEx>
        <w:trPr>
          <w:trHeight w:val="328" w:hRule="atLeast"/>
        </w:trPr>
        <w:tc>
          <w:tcPr>
            <w:tcW w:w="26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南：建设路以北</w:t>
            </w:r>
          </w:p>
        </w:tc>
      </w:tr>
      <w:tr>
        <w:tblPrEx>
          <w:tblCellMar>
            <w:top w:w="0" w:type="dxa"/>
            <w:left w:w="108" w:type="dxa"/>
            <w:bottom w:w="0" w:type="dxa"/>
            <w:right w:w="108" w:type="dxa"/>
          </w:tblCellMar>
        </w:tblPrEx>
        <w:trPr>
          <w:trHeight w:val="390" w:hRule="atLeast"/>
        </w:trPr>
        <w:tc>
          <w:tcPr>
            <w:tcW w:w="2616"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西：桃花大道以东</w:t>
            </w:r>
          </w:p>
        </w:tc>
      </w:tr>
      <w:tr>
        <w:tblPrEx>
          <w:tblCellMar>
            <w:top w:w="0" w:type="dxa"/>
            <w:left w:w="108" w:type="dxa"/>
            <w:bottom w:w="0" w:type="dxa"/>
            <w:right w:w="108" w:type="dxa"/>
          </w:tblCellMar>
        </w:tblPrEx>
        <w:trPr>
          <w:trHeight w:val="445" w:hRule="atLeast"/>
        </w:trPr>
        <w:tc>
          <w:tcPr>
            <w:tcW w:w="2616" w:type="dxa"/>
            <w:vMerge w:val="continue"/>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北：武陵路以南</w:t>
            </w:r>
          </w:p>
        </w:tc>
      </w:tr>
      <w:tr>
        <w:tblPrEx>
          <w:tblCellMar>
            <w:top w:w="0" w:type="dxa"/>
            <w:left w:w="108" w:type="dxa"/>
            <w:bottom w:w="0" w:type="dxa"/>
            <w:right w:w="108" w:type="dxa"/>
          </w:tblCellMar>
        </w:tblPrEx>
        <w:trPr>
          <w:trHeight w:val="340" w:hRule="atLeast"/>
        </w:trPr>
        <w:tc>
          <w:tcPr>
            <w:tcW w:w="2616" w:type="dxa"/>
            <w:tcBorders>
              <w:top w:val="single" w:color="auto"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30"/>
                <w:szCs w:val="30"/>
              </w:rPr>
              <w:t>学校名称</w:t>
            </w: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30"/>
                <w:szCs w:val="30"/>
              </w:rPr>
              <w:t>招生房产区域</w:t>
            </w:r>
          </w:p>
        </w:tc>
      </w:tr>
      <w:tr>
        <w:tblPrEx>
          <w:tblCellMar>
            <w:top w:w="0" w:type="dxa"/>
            <w:left w:w="108" w:type="dxa"/>
            <w:bottom w:w="0" w:type="dxa"/>
            <w:right w:w="108" w:type="dxa"/>
          </w:tblCellMar>
        </w:tblPrEx>
        <w:trPr>
          <w:trHeight w:val="340" w:hRule="atLeast"/>
        </w:trPr>
        <w:tc>
          <w:tcPr>
            <w:tcW w:w="2616" w:type="dxa"/>
            <w:vMerge w:val="restart"/>
            <w:tcBorders>
              <w:top w:val="single" w:color="auto"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firstLine="480" w:firstLineChars="20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漳江镇文星小学</w:t>
            </w: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东：漳江路以西</w:t>
            </w:r>
          </w:p>
        </w:tc>
      </w:tr>
      <w:tr>
        <w:tblPrEx>
          <w:tblCellMar>
            <w:top w:w="0" w:type="dxa"/>
            <w:left w:w="108" w:type="dxa"/>
            <w:bottom w:w="0" w:type="dxa"/>
            <w:right w:w="108" w:type="dxa"/>
          </w:tblCellMar>
        </w:tblPrEx>
        <w:trPr>
          <w:trHeight w:val="310" w:hRule="atLeast"/>
        </w:trPr>
        <w:tc>
          <w:tcPr>
            <w:tcW w:w="2616"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kern w:val="0"/>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南：迎宾大道以北</w:t>
            </w:r>
          </w:p>
        </w:tc>
      </w:tr>
      <w:tr>
        <w:tblPrEx>
          <w:tblCellMar>
            <w:top w:w="0" w:type="dxa"/>
            <w:left w:w="108" w:type="dxa"/>
            <w:bottom w:w="0" w:type="dxa"/>
            <w:right w:w="108" w:type="dxa"/>
          </w:tblCellMar>
        </w:tblPrEx>
        <w:trPr>
          <w:trHeight w:val="340" w:hRule="atLeast"/>
        </w:trPr>
        <w:tc>
          <w:tcPr>
            <w:tcW w:w="2616"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kern w:val="0"/>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西：桃花大道以东</w:t>
            </w:r>
          </w:p>
        </w:tc>
      </w:tr>
      <w:tr>
        <w:tblPrEx>
          <w:tblCellMar>
            <w:top w:w="0" w:type="dxa"/>
            <w:left w:w="108" w:type="dxa"/>
            <w:bottom w:w="0" w:type="dxa"/>
            <w:right w:w="108" w:type="dxa"/>
          </w:tblCellMar>
        </w:tblPrEx>
        <w:trPr>
          <w:trHeight w:val="310" w:hRule="atLeast"/>
        </w:trPr>
        <w:tc>
          <w:tcPr>
            <w:tcW w:w="2616"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kern w:val="0"/>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北：建设路以南</w:t>
            </w:r>
          </w:p>
        </w:tc>
      </w:tr>
      <w:tr>
        <w:tblPrEx>
          <w:tblCellMar>
            <w:top w:w="0" w:type="dxa"/>
            <w:left w:w="108" w:type="dxa"/>
            <w:bottom w:w="0" w:type="dxa"/>
            <w:right w:w="108" w:type="dxa"/>
          </w:tblCellMar>
        </w:tblPrEx>
        <w:trPr>
          <w:trHeight w:val="340" w:hRule="atLeast"/>
        </w:trPr>
        <w:tc>
          <w:tcPr>
            <w:tcW w:w="2616"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kern w:val="0"/>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以及桃花大道以西桃一中沿线（含天子山庄、龙馨华庭、天子岗社区岩子坡组、红堰组、二里岗</w:t>
            </w:r>
            <w:r>
              <w:rPr>
                <w:rFonts w:hint="default" w:ascii="Times New Roman" w:hAnsi="Times New Roman" w:eastAsia="仿宋" w:cs="Times New Roman"/>
                <w:kern w:val="0"/>
                <w:sz w:val="24"/>
                <w:szCs w:val="24"/>
                <w:lang w:eastAsia="zh-CN"/>
              </w:rPr>
              <w:t>社区</w:t>
            </w:r>
            <w:r>
              <w:rPr>
                <w:rFonts w:hint="default" w:ascii="Times New Roman" w:hAnsi="Times New Roman" w:eastAsia="仿宋" w:cs="Times New Roman"/>
                <w:kern w:val="0"/>
                <w:sz w:val="24"/>
                <w:szCs w:val="24"/>
              </w:rPr>
              <w:t>4、5、</w:t>
            </w:r>
            <w:r>
              <w:rPr>
                <w:rFonts w:hint="default" w:ascii="Times New Roman" w:hAnsi="Times New Roman" w:eastAsia="仿宋" w:cs="Times New Roman"/>
                <w:kern w:val="0"/>
                <w:sz w:val="24"/>
                <w:szCs w:val="24"/>
                <w:lang w:val="en-US" w:eastAsia="zh-CN"/>
              </w:rPr>
              <w:t>6</w:t>
            </w:r>
            <w:r>
              <w:rPr>
                <w:rFonts w:hint="default" w:ascii="Times New Roman" w:hAnsi="Times New Roman" w:eastAsia="仿宋" w:cs="Times New Roman"/>
                <w:kern w:val="0"/>
                <w:sz w:val="24"/>
                <w:szCs w:val="24"/>
              </w:rPr>
              <w:t>组）</w:t>
            </w:r>
          </w:p>
        </w:tc>
      </w:tr>
      <w:tr>
        <w:tblPrEx>
          <w:tblCellMar>
            <w:top w:w="0" w:type="dxa"/>
            <w:left w:w="108" w:type="dxa"/>
            <w:bottom w:w="0" w:type="dxa"/>
            <w:right w:w="108" w:type="dxa"/>
          </w:tblCellMar>
        </w:tblPrEx>
        <w:trPr>
          <w:trHeight w:val="397" w:hRule="atLeast"/>
        </w:trPr>
        <w:tc>
          <w:tcPr>
            <w:tcW w:w="2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文津学校（小学、初中）</w:t>
            </w: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迎宾大道(大桥西路延长线)以南地段</w:t>
            </w:r>
          </w:p>
        </w:tc>
      </w:tr>
      <w:tr>
        <w:tblPrEx>
          <w:tblCellMar>
            <w:top w:w="0" w:type="dxa"/>
            <w:left w:w="108" w:type="dxa"/>
            <w:bottom w:w="0" w:type="dxa"/>
            <w:right w:w="108" w:type="dxa"/>
          </w:tblCellMar>
        </w:tblPrEx>
        <w:trPr>
          <w:trHeight w:val="310" w:hRule="atLeast"/>
        </w:trPr>
        <w:tc>
          <w:tcPr>
            <w:tcW w:w="2616" w:type="dxa"/>
            <w:vMerge w:val="restart"/>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漳江中学</w:t>
            </w: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东：漳江路以西</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南：迎宾大道以北</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西：桃花大道以东</w:t>
            </w:r>
          </w:p>
        </w:tc>
      </w:tr>
      <w:tr>
        <w:tblPrEx>
          <w:tblCellMar>
            <w:top w:w="0" w:type="dxa"/>
            <w:left w:w="108" w:type="dxa"/>
            <w:bottom w:w="0" w:type="dxa"/>
            <w:right w:w="108" w:type="dxa"/>
          </w:tblCellMar>
        </w:tblPrEx>
        <w:trPr>
          <w:trHeight w:val="270" w:hRule="atLeast"/>
        </w:trPr>
        <w:tc>
          <w:tcPr>
            <w:tcW w:w="2616" w:type="dxa"/>
            <w:vMerge w:val="continue"/>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北：建设路以南</w:t>
            </w:r>
          </w:p>
        </w:tc>
      </w:tr>
      <w:tr>
        <w:tblPrEx>
          <w:tblCellMar>
            <w:top w:w="0" w:type="dxa"/>
            <w:left w:w="108" w:type="dxa"/>
            <w:bottom w:w="0" w:type="dxa"/>
            <w:right w:w="108" w:type="dxa"/>
          </w:tblCellMar>
        </w:tblPrEx>
        <w:trPr>
          <w:trHeight w:val="755" w:hRule="atLeast"/>
        </w:trPr>
        <w:tc>
          <w:tcPr>
            <w:tcW w:w="2616"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以上区域学生可以依据户</w:t>
            </w:r>
            <w:r>
              <w:rPr>
                <w:rFonts w:hint="default" w:ascii="Times New Roman" w:hAnsi="Times New Roman" w:eastAsia="仿宋" w:cs="Times New Roman"/>
                <w:kern w:val="0"/>
                <w:sz w:val="24"/>
                <w:szCs w:val="24"/>
                <w:lang w:eastAsia="zh-CN"/>
              </w:rPr>
              <w:t>籍</w:t>
            </w:r>
            <w:r>
              <w:rPr>
                <w:rFonts w:hint="default" w:ascii="Times New Roman" w:hAnsi="Times New Roman" w:eastAsia="仿宋" w:cs="Times New Roman"/>
                <w:kern w:val="0"/>
                <w:sz w:val="24"/>
                <w:szCs w:val="24"/>
              </w:rPr>
              <w:t>申请学位。1、户籍房产在白佛阁、楚旺社区以及高新区工业园范围及周边小区的小学毕业生升漳江中学2、文星小学毕业生和</w:t>
            </w:r>
            <w:r>
              <w:rPr>
                <w:rFonts w:hint="default" w:ascii="Times New Roman" w:hAnsi="Times New Roman" w:eastAsia="仿宋" w:cs="Times New Roman"/>
                <w:kern w:val="0"/>
                <w:sz w:val="24"/>
                <w:szCs w:val="24"/>
                <w:lang w:eastAsia="zh-CN"/>
              </w:rPr>
              <w:t>大平社区、万寿桥社区、铁船堰社区、</w:t>
            </w:r>
            <w:r>
              <w:rPr>
                <w:rFonts w:hint="default" w:ascii="Times New Roman" w:hAnsi="Times New Roman" w:eastAsia="仿宋" w:cs="Times New Roman"/>
                <w:kern w:val="0"/>
                <w:sz w:val="24"/>
                <w:szCs w:val="24"/>
              </w:rPr>
              <w:t>海螺山社区小学毕业生升漳江中学。</w:t>
            </w:r>
          </w:p>
        </w:tc>
      </w:tr>
      <w:tr>
        <w:tblPrEx>
          <w:tblCellMar>
            <w:top w:w="0" w:type="dxa"/>
            <w:left w:w="108" w:type="dxa"/>
            <w:bottom w:w="0" w:type="dxa"/>
            <w:right w:w="108" w:type="dxa"/>
          </w:tblCellMar>
        </w:tblPrEx>
        <w:trPr>
          <w:trHeight w:val="300" w:hRule="atLeast"/>
        </w:trPr>
        <w:tc>
          <w:tcPr>
            <w:tcW w:w="2616"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文昌中学</w:t>
            </w: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片区1：东：临沅路以西</w:t>
            </w:r>
          </w:p>
        </w:tc>
      </w:tr>
      <w:tr>
        <w:tblPrEx>
          <w:tblCellMar>
            <w:top w:w="0" w:type="dxa"/>
            <w:left w:w="108" w:type="dxa"/>
            <w:bottom w:w="0" w:type="dxa"/>
            <w:right w:w="108" w:type="dxa"/>
          </w:tblCellMar>
        </w:tblPrEx>
        <w:trPr>
          <w:trHeight w:val="300" w:hRule="atLeast"/>
        </w:trPr>
        <w:tc>
          <w:tcPr>
            <w:tcW w:w="2616"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南：建设路以北</w:t>
            </w:r>
          </w:p>
        </w:tc>
      </w:tr>
      <w:tr>
        <w:tblPrEx>
          <w:tblCellMar>
            <w:top w:w="0" w:type="dxa"/>
            <w:left w:w="108" w:type="dxa"/>
            <w:bottom w:w="0" w:type="dxa"/>
            <w:right w:w="108" w:type="dxa"/>
          </w:tblCellMar>
        </w:tblPrEx>
        <w:trPr>
          <w:trHeight w:val="300" w:hRule="atLeast"/>
        </w:trPr>
        <w:tc>
          <w:tcPr>
            <w:tcW w:w="2616"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西：桃花大道以东</w:t>
            </w:r>
          </w:p>
        </w:tc>
      </w:tr>
      <w:tr>
        <w:tblPrEx>
          <w:tblCellMar>
            <w:top w:w="0" w:type="dxa"/>
            <w:left w:w="108" w:type="dxa"/>
            <w:bottom w:w="0" w:type="dxa"/>
            <w:right w:w="108" w:type="dxa"/>
          </w:tblCellMar>
        </w:tblPrEx>
        <w:trPr>
          <w:trHeight w:val="300" w:hRule="atLeast"/>
        </w:trPr>
        <w:tc>
          <w:tcPr>
            <w:tcW w:w="2616"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北：新河北路以南</w:t>
            </w:r>
          </w:p>
        </w:tc>
      </w:tr>
      <w:tr>
        <w:tblPrEx>
          <w:tblCellMar>
            <w:top w:w="0" w:type="dxa"/>
            <w:left w:w="108" w:type="dxa"/>
            <w:bottom w:w="0" w:type="dxa"/>
            <w:right w:w="108" w:type="dxa"/>
          </w:tblCellMar>
        </w:tblPrEx>
        <w:trPr>
          <w:trHeight w:val="300" w:hRule="atLeast"/>
        </w:trPr>
        <w:tc>
          <w:tcPr>
            <w:tcW w:w="2616"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片区2：东：临沅路以西</w:t>
            </w:r>
          </w:p>
        </w:tc>
      </w:tr>
      <w:tr>
        <w:tblPrEx>
          <w:tblCellMar>
            <w:top w:w="0" w:type="dxa"/>
            <w:left w:w="108" w:type="dxa"/>
            <w:bottom w:w="0" w:type="dxa"/>
            <w:right w:w="108" w:type="dxa"/>
          </w:tblCellMar>
        </w:tblPrEx>
        <w:trPr>
          <w:trHeight w:val="300" w:hRule="atLeast"/>
        </w:trPr>
        <w:tc>
          <w:tcPr>
            <w:tcW w:w="2616"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南：大桥西路以北</w:t>
            </w:r>
          </w:p>
        </w:tc>
      </w:tr>
      <w:tr>
        <w:tblPrEx>
          <w:tblCellMar>
            <w:top w:w="0" w:type="dxa"/>
            <w:left w:w="108" w:type="dxa"/>
            <w:bottom w:w="0" w:type="dxa"/>
            <w:right w:w="108" w:type="dxa"/>
          </w:tblCellMar>
        </w:tblPrEx>
        <w:trPr>
          <w:trHeight w:val="300" w:hRule="atLeast"/>
        </w:trPr>
        <w:tc>
          <w:tcPr>
            <w:tcW w:w="2616"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西：漳江南路以东</w:t>
            </w:r>
          </w:p>
        </w:tc>
      </w:tr>
      <w:tr>
        <w:tblPrEx>
          <w:tblCellMar>
            <w:top w:w="0" w:type="dxa"/>
            <w:left w:w="108" w:type="dxa"/>
            <w:bottom w:w="0" w:type="dxa"/>
            <w:right w:w="108" w:type="dxa"/>
          </w:tblCellMar>
        </w:tblPrEx>
        <w:trPr>
          <w:trHeight w:val="255" w:hRule="atLeast"/>
        </w:trPr>
        <w:tc>
          <w:tcPr>
            <w:tcW w:w="2616"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北：建设路以南</w:t>
            </w:r>
          </w:p>
        </w:tc>
      </w:tr>
      <w:tr>
        <w:tblPrEx>
          <w:tblCellMar>
            <w:top w:w="0" w:type="dxa"/>
            <w:left w:w="108" w:type="dxa"/>
            <w:bottom w:w="0" w:type="dxa"/>
            <w:right w:w="108" w:type="dxa"/>
          </w:tblCellMar>
        </w:tblPrEx>
        <w:trPr>
          <w:trHeight w:val="510" w:hRule="atLeast"/>
        </w:trPr>
        <w:tc>
          <w:tcPr>
            <w:tcW w:w="2616"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rPr>
                <w:rFonts w:hint="default" w:ascii="Times New Roman" w:hAnsi="Times New Roman" w:eastAsia="仿宋" w:cs="Times New Roman"/>
                <w:sz w:val="24"/>
                <w:szCs w:val="24"/>
              </w:rPr>
            </w:pP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户籍在城区观音巷、洞庭宫、文昌阁、黄花井、文星园、西苑、纺城路、莲花湖、漳江阁、渔父祠、二里岗居委会的小学毕业生可以依户</w:t>
            </w:r>
            <w:r>
              <w:rPr>
                <w:rFonts w:hint="default" w:ascii="Times New Roman" w:hAnsi="Times New Roman" w:eastAsia="仿宋" w:cs="Times New Roman"/>
                <w:kern w:val="0"/>
                <w:sz w:val="24"/>
                <w:szCs w:val="24"/>
                <w:lang w:eastAsia="zh-CN"/>
              </w:rPr>
              <w:t>籍</w:t>
            </w:r>
            <w:r>
              <w:rPr>
                <w:rFonts w:hint="default" w:ascii="Times New Roman" w:hAnsi="Times New Roman" w:eastAsia="仿宋" w:cs="Times New Roman"/>
                <w:kern w:val="0"/>
                <w:sz w:val="24"/>
                <w:szCs w:val="24"/>
              </w:rPr>
              <w:t>申请学位。</w:t>
            </w:r>
          </w:p>
        </w:tc>
      </w:tr>
      <w:tr>
        <w:tblPrEx>
          <w:tblCellMar>
            <w:top w:w="0" w:type="dxa"/>
            <w:left w:w="108" w:type="dxa"/>
            <w:bottom w:w="0" w:type="dxa"/>
            <w:right w:w="108" w:type="dxa"/>
          </w:tblCellMar>
        </w:tblPrEx>
        <w:trPr>
          <w:trHeight w:val="310" w:hRule="atLeast"/>
        </w:trPr>
        <w:tc>
          <w:tcPr>
            <w:tcW w:w="261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kern w:val="0"/>
                <w:sz w:val="24"/>
                <w:szCs w:val="24"/>
              </w:rPr>
              <w:t>实验学校</w:t>
            </w:r>
            <w:r>
              <w:rPr>
                <w:rFonts w:hint="default"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lang w:val="en-US" w:eastAsia="zh-CN"/>
              </w:rPr>
              <w:t>初中</w:t>
            </w:r>
            <w:r>
              <w:rPr>
                <w:rFonts w:hint="default" w:ascii="Times New Roman" w:hAnsi="Times New Roman" w:eastAsia="仿宋" w:cs="Times New Roman"/>
                <w:kern w:val="0"/>
                <w:sz w:val="24"/>
                <w:szCs w:val="24"/>
                <w:lang w:eastAsia="zh-CN"/>
              </w:rPr>
              <w:t>）</w:t>
            </w: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房产在文星园、纺城路、西苑、官家坪、黄花井社区的小学毕业生</w:t>
            </w:r>
          </w:p>
        </w:tc>
      </w:tr>
      <w:tr>
        <w:tblPrEx>
          <w:tblCellMar>
            <w:top w:w="0" w:type="dxa"/>
            <w:left w:w="108" w:type="dxa"/>
            <w:bottom w:w="0" w:type="dxa"/>
            <w:right w:w="108" w:type="dxa"/>
          </w:tblCellMar>
        </w:tblPrEx>
        <w:trPr>
          <w:trHeight w:val="350" w:hRule="atLeast"/>
        </w:trPr>
        <w:tc>
          <w:tcPr>
            <w:tcW w:w="2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莲花九年一贯制学校</w:t>
            </w: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面向全县招生</w:t>
            </w:r>
          </w:p>
        </w:tc>
      </w:tr>
      <w:tr>
        <w:tblPrEx>
          <w:tblCellMar>
            <w:top w:w="0" w:type="dxa"/>
            <w:left w:w="108" w:type="dxa"/>
            <w:bottom w:w="0" w:type="dxa"/>
            <w:right w:w="108" w:type="dxa"/>
          </w:tblCellMar>
        </w:tblPrEx>
        <w:trPr>
          <w:trHeight w:val="360" w:hRule="atLeast"/>
        </w:trPr>
        <w:tc>
          <w:tcPr>
            <w:tcW w:w="2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firstLine="960" w:firstLineChars="40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说明：</w:t>
            </w:r>
          </w:p>
        </w:tc>
        <w:tc>
          <w:tcPr>
            <w:tcW w:w="1181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全部招生按照划片招生、房户结合、超员摇号。</w:t>
            </w:r>
          </w:p>
        </w:tc>
      </w:tr>
    </w:tbl>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00" w:firstLineChars="200"/>
        <w:jc w:val="left"/>
        <w:rPr>
          <w:rFonts w:hint="default" w:ascii="Times New Roman" w:hAnsi="Times New Roman" w:eastAsia="仿宋" w:cs="Times New Roman"/>
          <w:kern w:val="0"/>
          <w:sz w:val="30"/>
          <w:szCs w:val="30"/>
        </w:rPr>
        <w:sectPr>
          <w:type w:val="continuous"/>
          <w:pgSz w:w="16838" w:h="11906" w:orient="landscape"/>
          <w:pgMar w:top="1417" w:right="1701" w:bottom="1417" w:left="1417" w:header="851" w:footer="992"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center"/>
        <w:textAlignment w:val="baseline"/>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2025年全县高中阶段学校招生入学工作方案</w:t>
      </w:r>
    </w:p>
    <w:p>
      <w:pPr>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center"/>
        <w:textAlignment w:val="baseline"/>
        <w:rPr>
          <w:rFonts w:hint="default" w:ascii="Times New Roman" w:hAnsi="Times New Roman" w:eastAsia="方正小标宋简体" w:cs="Times New Roman"/>
          <w:sz w:val="44"/>
          <w:szCs w:val="44"/>
          <w:lang w:val="en-US" w:eastAsia="zh-CN"/>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lang w:eastAsia="zh-CN"/>
        </w:rPr>
        <w:t>根据</w:t>
      </w:r>
      <w:r>
        <w:rPr>
          <w:rFonts w:hint="default" w:ascii="Times New Roman" w:hAnsi="Times New Roman" w:eastAsia="仿宋_GB2312" w:cs="Times New Roman"/>
          <w:spacing w:val="-4"/>
          <w:sz w:val="32"/>
          <w:szCs w:val="32"/>
        </w:rPr>
        <w:t>湖南省教育厅</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关于中小学招生入学工作有关事项的通知</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和</w:t>
      </w:r>
      <w:r>
        <w:rPr>
          <w:rFonts w:hint="default" w:ascii="Times New Roman" w:hAnsi="Times New Roman" w:eastAsia="仿宋_GB2312" w:cs="Times New Roman"/>
          <w:spacing w:val="-4"/>
          <w:sz w:val="32"/>
          <w:szCs w:val="32"/>
          <w:lang w:eastAsia="zh-CN"/>
        </w:rPr>
        <w:t>常德市教育局、常德市人力资源和社会保障局关于印发</w:t>
      </w:r>
      <w:r>
        <w:rPr>
          <w:rFonts w:hint="default" w:ascii="Times New Roman" w:hAnsi="Times New Roman" w:eastAsia="仿宋_GB2312" w:cs="Times New Roman"/>
          <w:spacing w:val="-4"/>
          <w:sz w:val="32"/>
          <w:szCs w:val="32"/>
        </w:rPr>
        <w:t>《202</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rPr>
        <w:t>年常德市</w:t>
      </w:r>
      <w:r>
        <w:rPr>
          <w:rFonts w:hint="default" w:ascii="Times New Roman" w:hAnsi="Times New Roman" w:eastAsia="仿宋_GB2312" w:cs="Times New Roman"/>
          <w:spacing w:val="-4"/>
          <w:sz w:val="32"/>
          <w:szCs w:val="32"/>
          <w:lang w:eastAsia="zh-CN"/>
        </w:rPr>
        <w:t>中等职业学校阳光招生工作实施方案的通知</w:t>
      </w:r>
      <w:r>
        <w:rPr>
          <w:rFonts w:hint="default" w:ascii="Times New Roman" w:hAnsi="Times New Roman" w:eastAsia="仿宋_GB2312" w:cs="Times New Roman"/>
          <w:spacing w:val="-4"/>
          <w:sz w:val="32"/>
          <w:szCs w:val="32"/>
        </w:rPr>
        <w:t>》（常教通〔202</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rPr>
        <w:t>〕</w:t>
      </w:r>
      <w:r>
        <w:rPr>
          <w:rFonts w:hint="default" w:ascii="Times New Roman" w:hAnsi="Times New Roman" w:eastAsia="仿宋_GB2312" w:cs="Times New Roman"/>
          <w:spacing w:val="-4"/>
          <w:sz w:val="32"/>
          <w:szCs w:val="32"/>
          <w:lang w:val="en-US" w:eastAsia="zh-CN"/>
        </w:rPr>
        <w:t>21</w:t>
      </w:r>
      <w:r>
        <w:rPr>
          <w:rFonts w:hint="default" w:ascii="Times New Roman" w:hAnsi="Times New Roman" w:eastAsia="仿宋_GB2312" w:cs="Times New Roman"/>
          <w:spacing w:val="-4"/>
          <w:sz w:val="32"/>
          <w:szCs w:val="32"/>
        </w:rPr>
        <w:t>号）等文件精神，为</w:t>
      </w:r>
      <w:r>
        <w:rPr>
          <w:rFonts w:hint="default" w:ascii="Times New Roman" w:hAnsi="Times New Roman" w:eastAsia="仿宋_GB2312" w:cs="Times New Roman"/>
          <w:spacing w:val="-4"/>
          <w:sz w:val="32"/>
          <w:szCs w:val="32"/>
          <w:lang w:eastAsia="zh-CN"/>
        </w:rPr>
        <w:t>切实做好我县</w:t>
      </w:r>
      <w:r>
        <w:rPr>
          <w:rFonts w:hint="default" w:ascii="Times New Roman" w:hAnsi="Times New Roman" w:eastAsia="仿宋_GB2312" w:cs="Times New Roman"/>
          <w:spacing w:val="-4"/>
          <w:sz w:val="32"/>
          <w:szCs w:val="32"/>
          <w:lang w:val="en-US" w:eastAsia="zh-CN"/>
        </w:rPr>
        <w:t>2025年中小学招生入学工作</w:t>
      </w:r>
      <w:r>
        <w:rPr>
          <w:rFonts w:hint="default" w:ascii="Times New Roman" w:hAnsi="Times New Roman" w:eastAsia="仿宋_GB2312" w:cs="Times New Roman"/>
          <w:spacing w:val="-4"/>
          <w:sz w:val="32"/>
          <w:szCs w:val="32"/>
        </w:rPr>
        <w:t>，</w:t>
      </w:r>
      <w:r>
        <w:rPr>
          <w:rFonts w:hint="default" w:ascii="Times New Roman" w:hAnsi="Times New Roman" w:eastAsia="仿宋_GB2312" w:cs="Times New Roman"/>
          <w:spacing w:val="-4"/>
          <w:sz w:val="32"/>
          <w:szCs w:val="32"/>
          <w:lang w:eastAsia="zh-CN"/>
        </w:rPr>
        <w:t>推动全县高中学校高质量发展，</w:t>
      </w:r>
      <w:r>
        <w:rPr>
          <w:rFonts w:hint="default" w:ascii="Times New Roman" w:hAnsi="Times New Roman" w:eastAsia="仿宋_GB2312" w:cs="Times New Roman"/>
          <w:spacing w:val="-4"/>
          <w:sz w:val="32"/>
          <w:szCs w:val="32"/>
        </w:rPr>
        <w:t>推进书香桃源</w:t>
      </w:r>
      <w:r>
        <w:rPr>
          <w:rFonts w:hint="default" w:ascii="Times New Roman" w:hAnsi="Times New Roman" w:eastAsia="仿宋_GB2312" w:cs="Times New Roman"/>
          <w:spacing w:val="-4"/>
          <w:sz w:val="32"/>
          <w:szCs w:val="32"/>
          <w:lang w:eastAsia="zh-CN"/>
        </w:rPr>
        <w:t>教育</w:t>
      </w:r>
      <w:r>
        <w:rPr>
          <w:rFonts w:hint="default" w:ascii="Times New Roman" w:hAnsi="Times New Roman" w:eastAsia="仿宋_GB2312" w:cs="Times New Roman"/>
          <w:spacing w:val="-4"/>
          <w:sz w:val="32"/>
          <w:szCs w:val="32"/>
        </w:rPr>
        <w:t>质量内涵提升工程</w:t>
      </w:r>
      <w:r>
        <w:rPr>
          <w:rFonts w:hint="default" w:ascii="Times New Roman" w:hAnsi="Times New Roman" w:eastAsia="仿宋_GB2312" w:cs="Times New Roman"/>
          <w:spacing w:val="-4"/>
          <w:sz w:val="32"/>
          <w:szCs w:val="32"/>
          <w:lang w:eastAsia="zh-CN"/>
        </w:rPr>
        <w:t>深入实施</w:t>
      </w:r>
      <w:r>
        <w:rPr>
          <w:rFonts w:hint="default" w:ascii="Times New Roman" w:hAnsi="Times New Roman" w:eastAsia="仿宋_GB2312" w:cs="Times New Roman"/>
          <w:spacing w:val="-4"/>
          <w:sz w:val="32"/>
          <w:szCs w:val="32"/>
        </w:rPr>
        <w:t>，特制定本方案。</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一、招生原则</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420" w:firstLineChars="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（一）坚持阳光招生原则。</w:t>
      </w:r>
      <w:r>
        <w:rPr>
          <w:rFonts w:hint="default" w:ascii="Times New Roman" w:hAnsi="Times New Roman" w:eastAsia="仿宋_GB2312" w:cs="Times New Roman"/>
          <w:spacing w:val="-4"/>
          <w:kern w:val="2"/>
          <w:sz w:val="32"/>
          <w:szCs w:val="32"/>
          <w:lang w:val="en-US" w:eastAsia="zh-CN" w:bidi="ar-SA"/>
        </w:rPr>
        <w:t>招生计划、招生办法、录取标准、录取结果均及时面向社会公布，确保政策透明、操作规范、程序公开、结果公正。各校招生均使用统一的“常德市高中阶段招生录取平台”，实行网上填报志愿、平台录取。</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420" w:firstLineChars="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（二）坚持协调均衡原则。</w:t>
      </w:r>
      <w:r>
        <w:rPr>
          <w:rFonts w:hint="default" w:ascii="Times New Roman" w:hAnsi="Times New Roman" w:eastAsia="仿宋_GB2312" w:cs="Times New Roman"/>
          <w:spacing w:val="-4"/>
          <w:kern w:val="2"/>
          <w:sz w:val="32"/>
          <w:szCs w:val="32"/>
          <w:lang w:val="en-US" w:eastAsia="zh-CN" w:bidi="ar-SA"/>
        </w:rPr>
        <w:t>依据学校办学条件、办学规模，以及普职协调发展的政策规定，科学制定招生计划，严格落实属地招生，普高不允许跨区县招生（市局准入的除外），县外中职学校实行准入制度，推动县域高中教育优质均衡发展。</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420" w:firstLineChars="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（三）坚持指标到校、择优录取原则。</w:t>
      </w:r>
      <w:r>
        <w:rPr>
          <w:rFonts w:hint="default" w:ascii="Times New Roman" w:hAnsi="Times New Roman" w:eastAsia="仿宋_GB2312" w:cs="Times New Roman"/>
          <w:spacing w:val="-4"/>
          <w:kern w:val="2"/>
          <w:sz w:val="32"/>
          <w:szCs w:val="32"/>
          <w:lang w:val="en-US" w:eastAsia="zh-CN" w:bidi="ar-SA"/>
        </w:rPr>
        <w:t>普通高中坚持指标到校。桃源一中将不少于招生计划的80%作为指标生分配到初中学校，其他三所普高将不少于招生计划的55%作为指标生分配到初中学校。有意向报考普高的考生在中考前自愿签订“参加普通高中指标生录取承诺书”，依据中考成绩、综合素质评价结果择优录取普高指标生。</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二、招生对象</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仿宋_GB2312" w:cs="Times New Roman"/>
          <w:spacing w:val="-4"/>
          <w:kern w:val="2"/>
          <w:sz w:val="32"/>
          <w:szCs w:val="32"/>
          <w:lang w:val="en-US" w:eastAsia="zh-CN" w:bidi="ar-SA"/>
        </w:rPr>
        <w:t>学籍在我县初中学校满一年以上且参加我县2025年中考的应届初中毕业生，或在我县参加中考的回籍生（包括桃花源区）。</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三、招生计划</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lang w:eastAsia="zh-CN"/>
        </w:rPr>
        <w:t>全县普高计划招生</w:t>
      </w:r>
      <w:r>
        <w:rPr>
          <w:rFonts w:hint="default" w:ascii="Times New Roman" w:hAnsi="Times New Roman" w:eastAsia="仿宋_GB2312" w:cs="Times New Roman"/>
          <w:spacing w:val="-4"/>
          <w:sz w:val="32"/>
          <w:szCs w:val="32"/>
          <w:lang w:val="en-US" w:eastAsia="zh-CN"/>
        </w:rPr>
        <w:t>4950</w:t>
      </w:r>
      <w:r>
        <w:rPr>
          <w:rFonts w:hint="default" w:ascii="Times New Roman" w:hAnsi="Times New Roman" w:eastAsia="仿宋_GB2312" w:cs="Times New Roman"/>
          <w:spacing w:val="-4"/>
          <w:sz w:val="32"/>
          <w:szCs w:val="32"/>
          <w:lang w:eastAsia="zh-CN"/>
        </w:rPr>
        <w:t>人。其中县一中1430人，县</w:t>
      </w:r>
      <w:r>
        <w:rPr>
          <w:rFonts w:hint="default" w:ascii="Times New Roman" w:hAnsi="Times New Roman" w:eastAsia="仿宋_GB2312" w:cs="Times New Roman"/>
          <w:spacing w:val="-4"/>
          <w:kern w:val="2"/>
          <w:sz w:val="32"/>
          <w:szCs w:val="32"/>
          <w:lang w:val="en-US" w:eastAsia="zh-CN" w:bidi="ar-SA"/>
        </w:rPr>
        <w:t>二中</w:t>
      </w:r>
      <w:r>
        <w:rPr>
          <w:rFonts w:hint="default" w:ascii="Times New Roman" w:hAnsi="Times New Roman" w:eastAsia="仿宋_GB2312" w:cs="Times New Roman"/>
          <w:spacing w:val="-4"/>
          <w:sz w:val="32"/>
          <w:szCs w:val="32"/>
          <w:lang w:val="en-US" w:eastAsia="zh-CN"/>
        </w:rPr>
        <w:t>1485</w:t>
      </w:r>
      <w:r>
        <w:rPr>
          <w:rFonts w:hint="default" w:ascii="Times New Roman" w:hAnsi="Times New Roman" w:eastAsia="仿宋_GB2312" w:cs="Times New Roman"/>
          <w:spacing w:val="-4"/>
          <w:sz w:val="32"/>
          <w:szCs w:val="32"/>
          <w:lang w:eastAsia="zh-CN"/>
        </w:rPr>
        <w:t>人，县九中</w:t>
      </w:r>
      <w:r>
        <w:rPr>
          <w:rFonts w:hint="default" w:ascii="Times New Roman" w:hAnsi="Times New Roman" w:eastAsia="仿宋_GB2312" w:cs="Times New Roman"/>
          <w:spacing w:val="-4"/>
          <w:sz w:val="32"/>
          <w:szCs w:val="32"/>
          <w:lang w:val="en-US" w:eastAsia="zh-CN"/>
        </w:rPr>
        <w:t>1485</w:t>
      </w:r>
      <w:r>
        <w:rPr>
          <w:rFonts w:hint="default" w:ascii="Times New Roman" w:hAnsi="Times New Roman" w:eastAsia="仿宋_GB2312" w:cs="Times New Roman"/>
          <w:spacing w:val="-4"/>
          <w:sz w:val="32"/>
          <w:szCs w:val="32"/>
          <w:lang w:eastAsia="zh-CN"/>
        </w:rPr>
        <w:t>人，桃花源区一中</w:t>
      </w:r>
      <w:r>
        <w:rPr>
          <w:rFonts w:hint="default" w:ascii="Times New Roman" w:hAnsi="Times New Roman" w:eastAsia="仿宋_GB2312" w:cs="Times New Roman"/>
          <w:spacing w:val="-4"/>
          <w:sz w:val="32"/>
          <w:szCs w:val="32"/>
          <w:lang w:val="en-US" w:eastAsia="zh-CN"/>
        </w:rPr>
        <w:t>550</w:t>
      </w:r>
      <w:r>
        <w:rPr>
          <w:rFonts w:hint="default" w:ascii="Times New Roman" w:hAnsi="Times New Roman" w:eastAsia="仿宋_GB2312" w:cs="Times New Roman"/>
          <w:spacing w:val="-4"/>
          <w:sz w:val="32"/>
          <w:szCs w:val="32"/>
          <w:lang w:eastAsia="zh-CN"/>
        </w:rPr>
        <w:t>人；</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lang w:eastAsia="zh-CN"/>
        </w:rPr>
        <w:t>全县中职学校计划招生</w:t>
      </w:r>
      <w:r>
        <w:rPr>
          <w:rFonts w:hint="default" w:ascii="Times New Roman" w:hAnsi="Times New Roman" w:eastAsia="仿宋_GB2312" w:cs="Times New Roman"/>
          <w:spacing w:val="-4"/>
          <w:sz w:val="32"/>
          <w:szCs w:val="32"/>
          <w:lang w:val="en-US" w:eastAsia="zh-CN"/>
        </w:rPr>
        <w:t>4182</w:t>
      </w:r>
      <w:r>
        <w:rPr>
          <w:rFonts w:hint="default" w:ascii="Times New Roman" w:hAnsi="Times New Roman" w:eastAsia="仿宋_GB2312" w:cs="Times New Roman"/>
          <w:spacing w:val="-4"/>
          <w:sz w:val="32"/>
          <w:szCs w:val="32"/>
          <w:lang w:eastAsia="zh-CN"/>
        </w:rPr>
        <w:t>人，其中县职业中专2600人，武菱职业技术学校</w:t>
      </w:r>
      <w:r>
        <w:rPr>
          <w:rFonts w:hint="default" w:ascii="Times New Roman" w:hAnsi="Times New Roman" w:eastAsia="仿宋_GB2312" w:cs="Times New Roman"/>
          <w:spacing w:val="-4"/>
          <w:sz w:val="32"/>
          <w:szCs w:val="32"/>
          <w:lang w:val="en-US" w:eastAsia="zh-CN"/>
        </w:rPr>
        <w:t>1000人</w:t>
      </w:r>
      <w:r>
        <w:rPr>
          <w:rFonts w:hint="default" w:ascii="Times New Roman" w:hAnsi="Times New Roman" w:eastAsia="仿宋_GB2312" w:cs="Times New Roman"/>
          <w:spacing w:val="-4"/>
          <w:sz w:val="32"/>
          <w:szCs w:val="32"/>
          <w:lang w:eastAsia="zh-CN"/>
        </w:rPr>
        <w:t>，县外</w:t>
      </w:r>
      <w:r>
        <w:rPr>
          <w:rFonts w:hint="default" w:ascii="Times New Roman" w:hAnsi="Times New Roman" w:eastAsia="仿宋_GB2312" w:cs="Times New Roman"/>
          <w:spacing w:val="-4"/>
          <w:sz w:val="32"/>
          <w:szCs w:val="32"/>
          <w:lang w:val="en-US" w:eastAsia="zh-CN"/>
        </w:rPr>
        <w:t>582</w:t>
      </w:r>
      <w:r>
        <w:rPr>
          <w:rFonts w:hint="default" w:ascii="Times New Roman" w:hAnsi="Times New Roman" w:eastAsia="仿宋_GB2312" w:cs="Times New Roman"/>
          <w:spacing w:val="-4"/>
          <w:sz w:val="32"/>
          <w:szCs w:val="32"/>
          <w:lang w:eastAsia="zh-CN"/>
        </w:rPr>
        <w:t>人。</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四、普高招生办法</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按“等级入围（省级示范高中综合素质评价等级达B等及以上、市级示范高中综合素质评价等级达C等及以上，实验操作考查、艺术考查、综合实践活动考查合格）、指标到校、分校划线、电脑派位、分数定人、择优录取”的办法录取。</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rPr>
        <w:t>桃源一中的招生录取办法</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招生类别：分为指标生、自主招生、划线招生三类。</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lang w:eastAsia="zh-CN"/>
        </w:rPr>
        <w:t>指标生：不少于招生计划的</w:t>
      </w:r>
      <w:r>
        <w:rPr>
          <w:rFonts w:hint="default" w:ascii="Times New Roman" w:hAnsi="Times New Roman" w:eastAsia="仿宋_GB2312" w:cs="Times New Roman"/>
          <w:spacing w:val="-4"/>
          <w:sz w:val="32"/>
          <w:szCs w:val="32"/>
          <w:lang w:val="en-US" w:eastAsia="zh-CN"/>
        </w:rPr>
        <w:t>80%作为</w:t>
      </w:r>
      <w:r>
        <w:rPr>
          <w:rFonts w:hint="default" w:ascii="Times New Roman" w:hAnsi="Times New Roman" w:eastAsia="仿宋_GB2312" w:cs="Times New Roman"/>
          <w:spacing w:val="-4"/>
          <w:sz w:val="32"/>
          <w:szCs w:val="32"/>
          <w:lang w:eastAsia="zh-CN"/>
        </w:rPr>
        <w:t>指标生（包含综合分配指标</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），指标生分配按初三毕业生参考人数占权值20%，中考校平均分占权值80%分配到初中学校，在校内择优录取。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lang w:eastAsia="zh-CN"/>
        </w:rPr>
        <w:t>划线招生：指标分配到校后</w:t>
      </w:r>
      <w:r>
        <w:rPr>
          <w:rFonts w:hint="default" w:ascii="Times New Roman" w:hAnsi="Times New Roman" w:eastAsia="仿宋_GB2312" w:cs="Times New Roman"/>
          <w:spacing w:val="-4"/>
          <w:kern w:val="2"/>
          <w:sz w:val="32"/>
          <w:szCs w:val="32"/>
          <w:lang w:val="en-US" w:eastAsia="zh-CN" w:bidi="ar-SA"/>
        </w:rPr>
        <w:t>总分</w:t>
      </w:r>
      <w:r>
        <w:rPr>
          <w:rFonts w:hint="default" w:ascii="Times New Roman" w:hAnsi="Times New Roman" w:eastAsia="仿宋_GB2312" w:cs="Times New Roman"/>
          <w:spacing w:val="-4"/>
          <w:sz w:val="32"/>
          <w:szCs w:val="32"/>
          <w:lang w:eastAsia="zh-CN"/>
        </w:rPr>
        <w:t>（含体育成绩）排名最后5%，以及低于一中全县划线</w:t>
      </w: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0分的学生取消录取资格，指标收回。回收指标和综合分配指标的5%用于全县范围内划线招生，择优录取，若收回后该中学没有一个指标生，保底录取一名，连续三年保底录取的学校取消保底资格。</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自主招生：包括学科特长生、体育特长生、艺术特长生。</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（具体招生办法见桃源一中招生工作方案）</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回籍生参与桃源一中录取，其文化成绩必须达到一中全县划线分数线。</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rPr>
        <w:t>桃源二中、桃源九中、桃花源区一中的招生录取办法</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1.</w:t>
      </w:r>
      <w:r>
        <w:rPr>
          <w:rFonts w:hint="default" w:ascii="Times New Roman" w:hAnsi="Times New Roman" w:eastAsia="仿宋" w:cs="Times New Roman"/>
          <w:b/>
          <w:bCs/>
          <w:sz w:val="32"/>
          <w:szCs w:val="32"/>
        </w:rPr>
        <w:t>指标生招生</w:t>
      </w:r>
    </w:p>
    <w:p>
      <w:pPr>
        <w:pStyle w:val="3"/>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0" w:leftChars="0" w:right="0" w:rightChars="0" w:firstLine="627" w:firstLineChars="200"/>
        <w:textAlignment w:val="auto"/>
        <w:rPr>
          <w:rFonts w:hint="default" w:ascii="Times New Roman" w:hAnsi="Times New Roman" w:eastAsia="仿宋_GB2312" w:cs="Times New Roman"/>
          <w:b/>
          <w:bCs w:val="0"/>
          <w:spacing w:val="-4"/>
          <w:sz w:val="32"/>
          <w:szCs w:val="32"/>
          <w:lang w:val="en-US" w:eastAsia="zh-CN"/>
        </w:rPr>
      </w:pPr>
      <w:r>
        <w:rPr>
          <w:rFonts w:hint="default" w:ascii="Times New Roman" w:hAnsi="Times New Roman" w:eastAsia="仿宋_GB2312" w:cs="Times New Roman"/>
          <w:b/>
          <w:bCs w:val="0"/>
          <w:spacing w:val="-4"/>
          <w:sz w:val="32"/>
          <w:szCs w:val="32"/>
          <w:lang w:val="en-US" w:eastAsia="zh-CN"/>
        </w:rPr>
        <w:t>（1）指标生的分配范围</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二中、九中面向全县（除区一中</w:t>
      </w:r>
      <w:r>
        <w:rPr>
          <w:rFonts w:hint="default" w:ascii="Times New Roman" w:hAnsi="Times New Roman" w:eastAsia="仿宋_GB2312" w:cs="Times New Roman"/>
          <w:spacing w:val="-4"/>
          <w:kern w:val="2"/>
          <w:sz w:val="32"/>
          <w:szCs w:val="32"/>
          <w:lang w:val="en-US" w:eastAsia="zh-CN" w:bidi="ar-SA"/>
        </w:rPr>
        <w:t>初中</w:t>
      </w:r>
      <w:r>
        <w:rPr>
          <w:rFonts w:hint="default" w:ascii="Times New Roman" w:hAnsi="Times New Roman" w:eastAsia="仿宋_GB2312" w:cs="Times New Roman"/>
          <w:spacing w:val="-4"/>
          <w:sz w:val="32"/>
          <w:szCs w:val="32"/>
          <w:lang w:eastAsia="zh-CN"/>
        </w:rPr>
        <w:t>部）的初中学校。区一中主要面向本校及南路片、中路片、</w:t>
      </w:r>
      <w:r>
        <w:rPr>
          <w:rFonts w:hint="default" w:ascii="Times New Roman" w:hAnsi="Times New Roman" w:eastAsia="仿宋_GB2312" w:cs="Times New Roman"/>
          <w:spacing w:val="-4"/>
          <w:sz w:val="32"/>
          <w:szCs w:val="32"/>
          <w:lang w:val="en-US" w:eastAsia="zh-CN"/>
        </w:rPr>
        <w:t>城区片</w:t>
      </w:r>
      <w:r>
        <w:rPr>
          <w:rFonts w:hint="default" w:ascii="Times New Roman" w:hAnsi="Times New Roman" w:eastAsia="仿宋_GB2312" w:cs="Times New Roman"/>
          <w:spacing w:val="-4"/>
          <w:sz w:val="32"/>
          <w:szCs w:val="32"/>
          <w:lang w:eastAsia="zh-CN"/>
        </w:rPr>
        <w:t>初中学校。</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right="0" w:rightChars="0" w:firstLine="627" w:firstLineChars="200"/>
        <w:textAlignment w:val="auto"/>
        <w:rPr>
          <w:rFonts w:hint="default" w:ascii="Times New Roman" w:hAnsi="Times New Roman" w:eastAsia="仿宋_GB2312" w:cs="Times New Roman"/>
          <w:b/>
          <w:bCs w:val="0"/>
          <w:spacing w:val="-4"/>
          <w:kern w:val="0"/>
          <w:sz w:val="32"/>
          <w:szCs w:val="32"/>
          <w:lang w:val="en-US" w:eastAsia="zh-CN" w:bidi="ar"/>
        </w:rPr>
      </w:pPr>
      <w:r>
        <w:rPr>
          <w:rFonts w:hint="default" w:ascii="Times New Roman" w:hAnsi="Times New Roman" w:eastAsia="仿宋_GB2312" w:cs="Times New Roman"/>
          <w:b/>
          <w:bCs w:val="0"/>
          <w:spacing w:val="-4"/>
          <w:kern w:val="0"/>
          <w:sz w:val="32"/>
          <w:szCs w:val="32"/>
          <w:lang w:val="en-US" w:eastAsia="zh-CN" w:bidi="ar"/>
        </w:rPr>
        <w:t>（2）指标生的分配办法</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二中、九中、区一中将招生计划的</w:t>
      </w:r>
      <w:r>
        <w:rPr>
          <w:rFonts w:hint="default" w:ascii="Times New Roman" w:hAnsi="Times New Roman" w:eastAsia="仿宋_GB2312" w:cs="Times New Roman"/>
          <w:spacing w:val="-4"/>
          <w:sz w:val="32"/>
          <w:szCs w:val="32"/>
          <w:lang w:val="en-US" w:eastAsia="zh-CN"/>
        </w:rPr>
        <w:t>55</w:t>
      </w:r>
      <w:r>
        <w:rPr>
          <w:rFonts w:hint="default" w:ascii="Times New Roman" w:hAnsi="Times New Roman" w:eastAsia="仿宋_GB2312" w:cs="Times New Roman"/>
          <w:spacing w:val="-4"/>
          <w:sz w:val="32"/>
          <w:szCs w:val="32"/>
          <w:lang w:eastAsia="zh-CN"/>
        </w:rPr>
        <w:t>%作为指标生，分配到招生范围内各初中学校，按照各高中学校指标生总数和招生范围内学校九年级毕业人数的比例分配。</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区一中初中部毕业生直升本部高中比例不低于50%，直升生全部纳入本部高中分配指标生。</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指标生中考总成绩低于全县普通高中最低控制分数线，则该指标收回，回收指标用于调剂志愿</w:t>
      </w:r>
      <w:r>
        <w:rPr>
          <w:rFonts w:hint="default" w:ascii="Times New Roman" w:hAnsi="Times New Roman" w:eastAsia="仿宋_GB2312" w:cs="Times New Roman"/>
          <w:spacing w:val="-4"/>
          <w:kern w:val="2"/>
          <w:sz w:val="32"/>
          <w:szCs w:val="32"/>
          <w:lang w:val="en-US" w:eastAsia="zh-CN" w:bidi="ar-SA"/>
        </w:rPr>
        <w:t>录取</w:t>
      </w:r>
      <w:r>
        <w:rPr>
          <w:rFonts w:hint="default" w:ascii="Times New Roman" w:hAnsi="Times New Roman" w:eastAsia="仿宋_GB2312" w:cs="Times New Roman"/>
          <w:spacing w:val="-4"/>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627" w:firstLineChars="200"/>
        <w:textAlignment w:val="auto"/>
        <w:rPr>
          <w:rFonts w:hint="default" w:ascii="Times New Roman" w:hAnsi="Times New Roman" w:eastAsia="仿宋_GB2312" w:cs="Times New Roman"/>
          <w:b/>
          <w:bCs w:val="0"/>
          <w:spacing w:val="-4"/>
          <w:sz w:val="32"/>
          <w:szCs w:val="32"/>
          <w:lang w:val="en-US" w:eastAsia="zh-CN"/>
        </w:rPr>
      </w:pPr>
      <w:r>
        <w:rPr>
          <w:rFonts w:hint="default" w:ascii="Times New Roman" w:hAnsi="Times New Roman" w:eastAsia="仿宋_GB2312" w:cs="Times New Roman"/>
          <w:b/>
          <w:bCs w:val="0"/>
          <w:spacing w:val="-4"/>
          <w:sz w:val="32"/>
          <w:szCs w:val="32"/>
          <w:lang w:val="en-US" w:eastAsia="zh-CN"/>
        </w:rPr>
        <w:t>（3）指标生对象确认</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中考成绩在学校指标生范围内；自愿签订《参加指标生录取承诺书》；自愿选择就读普高未填报中职学校志愿。同时满足以上三个条件的可以确定为普高指标生。</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627" w:firstLineChars="200"/>
        <w:textAlignment w:val="auto"/>
        <w:rPr>
          <w:rFonts w:hint="default" w:ascii="Times New Roman" w:hAnsi="Times New Roman" w:eastAsia="仿宋_GB2312" w:cs="Times New Roman"/>
          <w:b/>
          <w:bCs w:val="0"/>
          <w:spacing w:val="-4"/>
          <w:sz w:val="32"/>
          <w:szCs w:val="32"/>
          <w:lang w:val="en-US" w:eastAsia="zh-CN"/>
        </w:rPr>
      </w:pPr>
      <w:r>
        <w:rPr>
          <w:rFonts w:hint="default" w:ascii="Times New Roman" w:hAnsi="Times New Roman" w:eastAsia="仿宋_GB2312" w:cs="Times New Roman"/>
          <w:b/>
          <w:bCs w:val="0"/>
          <w:spacing w:val="-4"/>
          <w:sz w:val="32"/>
          <w:szCs w:val="32"/>
          <w:lang w:val="en-US" w:eastAsia="zh-CN"/>
        </w:rPr>
        <w:t>（4）指标生的录取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指标生录取实行电脑均衡派位。放弃指标生录取的考生自动进入调剂志愿录取，且在调剂志愿录取时分数不得低于该普高学校指标生全县录取的平均分数线。指标生录取不递补。</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643" w:firstLineChars="200"/>
        <w:textAlignment w:val="auto"/>
        <w:rPr>
          <w:rFonts w:hint="default" w:ascii="Times New Roman" w:hAnsi="Times New Roman" w:eastAsia="仿宋" w:cs="Times New Roman"/>
          <w:b/>
          <w:bCs w:val="0"/>
          <w:sz w:val="32"/>
          <w:szCs w:val="32"/>
          <w:lang w:val="en-US"/>
        </w:rPr>
      </w:pPr>
      <w:r>
        <w:rPr>
          <w:rFonts w:hint="default" w:ascii="Times New Roman" w:hAnsi="Times New Roman" w:eastAsia="仿宋" w:cs="Times New Roman"/>
          <w:b/>
          <w:bCs w:val="0"/>
          <w:sz w:val="32"/>
          <w:szCs w:val="32"/>
          <w:lang w:val="en-US" w:eastAsia="zh-CN"/>
        </w:rPr>
        <w:t>2.</w:t>
      </w:r>
      <w:r>
        <w:rPr>
          <w:rFonts w:hint="default" w:ascii="Times New Roman" w:hAnsi="Times New Roman" w:eastAsia="仿宋" w:cs="Times New Roman"/>
          <w:b/>
          <w:bCs w:val="0"/>
          <w:sz w:val="32"/>
          <w:szCs w:val="32"/>
          <w:lang w:val="en-US"/>
        </w:rPr>
        <w:t>志愿</w:t>
      </w:r>
      <w:r>
        <w:rPr>
          <w:rFonts w:hint="default" w:ascii="Times New Roman" w:hAnsi="Times New Roman" w:eastAsia="仿宋" w:cs="Times New Roman"/>
          <w:b/>
          <w:bCs w:val="0"/>
          <w:sz w:val="32"/>
          <w:szCs w:val="32"/>
          <w:lang w:val="en-US" w:eastAsia="zh-CN"/>
        </w:rPr>
        <w:t>生</w:t>
      </w:r>
      <w:r>
        <w:rPr>
          <w:rFonts w:hint="default" w:ascii="Times New Roman" w:hAnsi="Times New Roman" w:eastAsia="仿宋" w:cs="Times New Roman"/>
          <w:b/>
          <w:bCs w:val="0"/>
          <w:sz w:val="32"/>
          <w:szCs w:val="32"/>
          <w:lang w:val="en-US"/>
        </w:rPr>
        <w:t>招生</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627"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b/>
          <w:bCs w:val="0"/>
          <w:spacing w:val="-4"/>
          <w:sz w:val="32"/>
          <w:szCs w:val="32"/>
          <w:lang w:eastAsia="zh-CN"/>
        </w:rPr>
        <w:t>（</w:t>
      </w:r>
      <w:r>
        <w:rPr>
          <w:rFonts w:hint="default" w:ascii="Times New Roman" w:hAnsi="Times New Roman" w:eastAsia="仿宋_GB2312" w:cs="Times New Roman"/>
          <w:b/>
          <w:bCs w:val="0"/>
          <w:spacing w:val="-4"/>
          <w:sz w:val="32"/>
          <w:szCs w:val="32"/>
          <w:lang w:val="en-US" w:eastAsia="zh-CN"/>
        </w:rPr>
        <w:t>1</w:t>
      </w:r>
      <w:r>
        <w:rPr>
          <w:rFonts w:hint="default" w:ascii="Times New Roman" w:hAnsi="Times New Roman" w:eastAsia="仿宋_GB2312" w:cs="Times New Roman"/>
          <w:b/>
          <w:bCs w:val="0"/>
          <w:spacing w:val="-4"/>
          <w:sz w:val="32"/>
          <w:szCs w:val="32"/>
          <w:lang w:eastAsia="zh-CN"/>
        </w:rPr>
        <w:t>）平台</w:t>
      </w:r>
      <w:r>
        <w:rPr>
          <w:rFonts w:hint="default" w:ascii="Times New Roman" w:hAnsi="Times New Roman" w:eastAsia="仿宋_GB2312" w:cs="Times New Roman"/>
          <w:b/>
          <w:bCs w:val="0"/>
          <w:spacing w:val="-4"/>
          <w:sz w:val="32"/>
          <w:szCs w:val="32"/>
        </w:rPr>
        <w:t>设置</w:t>
      </w:r>
      <w:r>
        <w:rPr>
          <w:rFonts w:hint="default" w:ascii="Times New Roman" w:hAnsi="Times New Roman" w:eastAsia="仿宋_GB2312" w:cs="Times New Roman"/>
          <w:b/>
          <w:bCs w:val="0"/>
          <w:spacing w:val="-4"/>
          <w:sz w:val="32"/>
          <w:szCs w:val="32"/>
          <w:lang w:val="en-US"/>
        </w:rPr>
        <w:t>一</w:t>
      </w:r>
      <w:r>
        <w:rPr>
          <w:rFonts w:hint="default" w:ascii="Times New Roman" w:hAnsi="Times New Roman" w:eastAsia="仿宋_GB2312" w:cs="Times New Roman"/>
          <w:b/>
          <w:bCs w:val="0"/>
          <w:spacing w:val="-4"/>
          <w:sz w:val="32"/>
          <w:szCs w:val="32"/>
        </w:rPr>
        <w:t>个</w:t>
      </w:r>
      <w:r>
        <w:rPr>
          <w:rFonts w:hint="default" w:ascii="Times New Roman" w:hAnsi="Times New Roman" w:eastAsia="仿宋_GB2312" w:cs="Times New Roman"/>
          <w:b/>
          <w:bCs w:val="0"/>
          <w:spacing w:val="-4"/>
          <w:sz w:val="32"/>
          <w:szCs w:val="32"/>
          <w:lang w:val="en-US"/>
        </w:rPr>
        <w:t>选择</w:t>
      </w:r>
      <w:r>
        <w:rPr>
          <w:rFonts w:hint="default" w:ascii="Times New Roman" w:hAnsi="Times New Roman" w:eastAsia="仿宋_GB2312" w:cs="Times New Roman"/>
          <w:b/>
          <w:bCs w:val="0"/>
          <w:spacing w:val="-4"/>
          <w:sz w:val="32"/>
          <w:szCs w:val="32"/>
        </w:rPr>
        <w:t>志愿</w:t>
      </w:r>
      <w:r>
        <w:rPr>
          <w:rFonts w:hint="default" w:ascii="Times New Roman" w:hAnsi="Times New Roman" w:eastAsia="仿宋_GB2312" w:cs="Times New Roman"/>
          <w:b/>
          <w:bCs w:val="0"/>
          <w:spacing w:val="-4"/>
          <w:sz w:val="32"/>
          <w:szCs w:val="32"/>
          <w:lang w:eastAsia="zh-CN"/>
        </w:rPr>
        <w:t>。</w:t>
      </w:r>
      <w:r>
        <w:rPr>
          <w:rFonts w:hint="default" w:ascii="Times New Roman" w:hAnsi="Times New Roman" w:eastAsia="仿宋_GB2312" w:cs="Times New Roman"/>
          <w:spacing w:val="-4"/>
          <w:kern w:val="2"/>
          <w:sz w:val="32"/>
          <w:szCs w:val="32"/>
          <w:lang w:val="en-US" w:eastAsia="zh-CN" w:bidi="ar-SA"/>
        </w:rPr>
        <w:t>考生（含体艺特长生）可从二中、九中、区一中三所普高中任选一所高中填报志愿，选择志愿录取将严格依据中考成绩和综合素质评价结果择优录取。</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560" w:lineRule="exact"/>
        <w:ind w:left="0" w:leftChars="0" w:right="0" w:rightChars="0" w:firstLine="627" w:firstLineChars="20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仿宋_GB2312" w:cs="Times New Roman"/>
          <w:b/>
          <w:bCs w:val="0"/>
          <w:spacing w:val="-4"/>
          <w:sz w:val="32"/>
          <w:szCs w:val="32"/>
          <w:lang w:val="en-US" w:eastAsia="zh-CN"/>
        </w:rPr>
        <w:t>（2）平台设置一个调剂志愿。</w:t>
      </w:r>
      <w:r>
        <w:rPr>
          <w:rFonts w:hint="default" w:ascii="Times New Roman" w:hAnsi="Times New Roman" w:eastAsia="仿宋_GB2312" w:cs="Times New Roman"/>
          <w:spacing w:val="-4"/>
          <w:kern w:val="2"/>
          <w:sz w:val="32"/>
          <w:szCs w:val="32"/>
          <w:lang w:val="en-US" w:eastAsia="zh-CN" w:bidi="ar-SA"/>
        </w:rPr>
        <w:t>选择了“服从调剂”但没有被选择志愿录取的考生，以及放弃指标生录取的考生可以选择一所其他普通高中学校或中职学校作为调剂志愿；调剂志愿仍未被录取的考生以及服从调剂但未填报调剂志愿的考生，由县教育局统筹分配到县内未完成招生计划的高中阶段学校和市内准入学校。招生计划未完成的普通高中和中职学校不得无理由拒绝。</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27" w:firstLineChars="200"/>
        <w:textAlignment w:val="auto"/>
        <w:rPr>
          <w:rFonts w:hint="default" w:ascii="Times New Roman" w:hAnsi="Times New Roman" w:eastAsia="仿宋" w:cs="Times New Roman"/>
          <w:b/>
          <w:bCs/>
          <w:spacing w:val="-4"/>
          <w:sz w:val="32"/>
          <w:szCs w:val="32"/>
        </w:rPr>
      </w:pPr>
      <w:r>
        <w:rPr>
          <w:rFonts w:hint="default" w:ascii="Times New Roman" w:hAnsi="Times New Roman" w:eastAsia="仿宋" w:cs="Times New Roman"/>
          <w:b/>
          <w:bCs/>
          <w:spacing w:val="-4"/>
          <w:sz w:val="32"/>
          <w:szCs w:val="32"/>
          <w:lang w:val="en-US" w:eastAsia="zh-CN"/>
        </w:rPr>
        <w:t>3.</w:t>
      </w:r>
      <w:r>
        <w:rPr>
          <w:rFonts w:hint="default" w:ascii="Times New Roman" w:hAnsi="Times New Roman" w:eastAsia="仿宋" w:cs="Times New Roman"/>
          <w:b/>
          <w:bCs/>
          <w:spacing w:val="-4"/>
          <w:sz w:val="32"/>
          <w:szCs w:val="32"/>
          <w:lang w:eastAsia="zh-CN"/>
        </w:rPr>
        <w:t>特长生</w:t>
      </w:r>
      <w:r>
        <w:rPr>
          <w:rFonts w:hint="default" w:ascii="Times New Roman" w:hAnsi="Times New Roman" w:eastAsia="仿宋" w:cs="Times New Roman"/>
          <w:b/>
          <w:bCs/>
          <w:spacing w:val="-4"/>
          <w:sz w:val="32"/>
          <w:szCs w:val="32"/>
        </w:rPr>
        <w:t>招生</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市级示范普通高中学校经县教育局同意进行体艺特长生自主招生，由招生学校自主组织专业测试（县教育局监督并进行资格审查）。体艺特长生根据学校体艺生</w:t>
      </w:r>
      <w:r>
        <w:rPr>
          <w:rFonts w:hint="default" w:ascii="Times New Roman" w:hAnsi="Times New Roman" w:eastAsia="仿宋_GB2312" w:cs="Times New Roman"/>
          <w:spacing w:val="-4"/>
          <w:kern w:val="2"/>
          <w:sz w:val="32"/>
          <w:szCs w:val="32"/>
          <w:lang w:val="en-US" w:eastAsia="zh-CN" w:bidi="ar-SA"/>
        </w:rPr>
        <w:t>招生</w:t>
      </w:r>
      <w:r>
        <w:rPr>
          <w:rFonts w:hint="default" w:ascii="Times New Roman" w:hAnsi="Times New Roman" w:eastAsia="仿宋_GB2312" w:cs="Times New Roman"/>
          <w:spacing w:val="-4"/>
          <w:sz w:val="32"/>
          <w:szCs w:val="32"/>
          <w:lang w:eastAsia="zh-CN"/>
        </w:rPr>
        <w:t>计划按照文化成绩与体艺成绩综合得分择优录取，且录取比例不得超过本校招生计划的</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各高中学校在计划内可特招少量体育特别突出而文化成绩欠达标者（具体要求及办法见各校体艺特长生招生方案）。</w:t>
      </w:r>
    </w:p>
    <w:p>
      <w:pPr>
        <w:pStyle w:val="10"/>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（三）普高招生中的优惠政策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烈士子女、公安英模及因公牺牲警察子女降20分录取；一级至四级残疾军人、因公伤残警察子女降10分录取；现役军人子女降5分录取。政策优惠对象6月1</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日前由家长提出申请，初中学校收集上报教育局教育股，经县人武部、县退役军人事务局、县教育局、高中招生学校共同认定，公示无异议后实施。</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rPr>
        <w:t>普高考生分数并列的录取办法</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在高中录取时，若考生的中考成绩总分相同，则看考生语数</w:t>
      </w:r>
      <w:r>
        <w:rPr>
          <w:rFonts w:hint="default" w:ascii="Times New Roman" w:hAnsi="Times New Roman" w:eastAsia="仿宋_GB2312" w:cs="Times New Roman"/>
          <w:spacing w:val="-4"/>
          <w:sz w:val="32"/>
          <w:szCs w:val="32"/>
          <w:lang w:val="en-US" w:eastAsia="zh-CN"/>
        </w:rPr>
        <w:t>英</w:t>
      </w:r>
      <w:r>
        <w:rPr>
          <w:rFonts w:hint="default" w:ascii="Times New Roman" w:hAnsi="Times New Roman" w:eastAsia="仿宋_GB2312" w:cs="Times New Roman"/>
          <w:spacing w:val="-4"/>
          <w:sz w:val="32"/>
          <w:szCs w:val="32"/>
          <w:lang w:eastAsia="zh-CN"/>
        </w:rPr>
        <w:t>三科成绩之和；若考生该三科</w:t>
      </w:r>
      <w:r>
        <w:rPr>
          <w:rFonts w:hint="default" w:ascii="Times New Roman" w:hAnsi="Times New Roman" w:eastAsia="仿宋_GB2312" w:cs="Times New Roman"/>
          <w:spacing w:val="-4"/>
          <w:kern w:val="2"/>
          <w:sz w:val="32"/>
          <w:szCs w:val="32"/>
          <w:lang w:val="en-US" w:eastAsia="zh-CN" w:bidi="ar-SA"/>
        </w:rPr>
        <w:t>成绩</w:t>
      </w:r>
      <w:r>
        <w:rPr>
          <w:rFonts w:hint="default" w:ascii="Times New Roman" w:hAnsi="Times New Roman" w:eastAsia="仿宋_GB2312" w:cs="Times New Roman"/>
          <w:spacing w:val="-4"/>
          <w:sz w:val="32"/>
          <w:szCs w:val="32"/>
          <w:lang w:eastAsia="zh-CN"/>
        </w:rPr>
        <w:t>仍然相同，则看考生语数两科成绩之和；若考生该两科成绩再相同，则看考生的语文单科成绩；若考生的学业考试成绩仍然相同，则考试成绩相同考生同时录取。</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rPr>
        <w:t>分数计算标准：</w:t>
      </w:r>
    </w:p>
    <w:tbl>
      <w:tblPr>
        <w:tblStyle w:val="7"/>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900"/>
        <w:gridCol w:w="780"/>
        <w:gridCol w:w="825"/>
        <w:gridCol w:w="728"/>
        <w:gridCol w:w="664"/>
        <w:gridCol w:w="750"/>
        <w:gridCol w:w="716"/>
        <w:gridCol w:w="642"/>
        <w:gridCol w:w="815"/>
        <w:gridCol w:w="857"/>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63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科目</w:t>
            </w:r>
          </w:p>
        </w:tc>
        <w:tc>
          <w:tcPr>
            <w:tcW w:w="90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道德</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与</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法治</w:t>
            </w:r>
          </w:p>
        </w:tc>
        <w:tc>
          <w:tcPr>
            <w:tcW w:w="78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语</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文</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学</w:t>
            </w:r>
          </w:p>
        </w:tc>
        <w:tc>
          <w:tcPr>
            <w:tcW w:w="72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英</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语</w:t>
            </w:r>
          </w:p>
        </w:tc>
        <w:tc>
          <w:tcPr>
            <w:tcW w:w="66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物</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理</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化</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学</w:t>
            </w:r>
          </w:p>
        </w:tc>
        <w:tc>
          <w:tcPr>
            <w:tcW w:w="71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历</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史</w:t>
            </w:r>
          </w:p>
        </w:tc>
        <w:tc>
          <w:tcPr>
            <w:tcW w:w="64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地</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理</w:t>
            </w:r>
          </w:p>
        </w:tc>
        <w:tc>
          <w:tcPr>
            <w:tcW w:w="81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生</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物</w:t>
            </w:r>
          </w:p>
        </w:tc>
        <w:tc>
          <w:tcPr>
            <w:tcW w:w="85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体</w:t>
            </w:r>
          </w:p>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育</w:t>
            </w:r>
          </w:p>
        </w:tc>
        <w:tc>
          <w:tcPr>
            <w:tcW w:w="96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3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分值</w:t>
            </w:r>
          </w:p>
        </w:tc>
        <w:tc>
          <w:tcPr>
            <w:tcW w:w="90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80</w:t>
            </w:r>
          </w:p>
        </w:tc>
        <w:tc>
          <w:tcPr>
            <w:tcW w:w="78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120</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120</w:t>
            </w:r>
          </w:p>
        </w:tc>
        <w:tc>
          <w:tcPr>
            <w:tcW w:w="72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100</w:t>
            </w:r>
          </w:p>
        </w:tc>
        <w:tc>
          <w:tcPr>
            <w:tcW w:w="66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80</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50</w:t>
            </w:r>
          </w:p>
        </w:tc>
        <w:tc>
          <w:tcPr>
            <w:tcW w:w="71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80</w:t>
            </w:r>
          </w:p>
        </w:tc>
        <w:tc>
          <w:tcPr>
            <w:tcW w:w="64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50</w:t>
            </w:r>
          </w:p>
        </w:tc>
        <w:tc>
          <w:tcPr>
            <w:tcW w:w="81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50</w:t>
            </w:r>
          </w:p>
        </w:tc>
        <w:tc>
          <w:tcPr>
            <w:tcW w:w="85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50</w:t>
            </w:r>
          </w:p>
        </w:tc>
        <w:tc>
          <w:tcPr>
            <w:tcW w:w="96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780</w:t>
            </w:r>
          </w:p>
        </w:tc>
      </w:tr>
    </w:tbl>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2025年全县普通高中学校（含综合高中班）招生，根据招生计划和考生中考成绩设立最低控制分数线，普通高中学校（含综合高中班）不得录取低于最低控制分数线的考生。</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五、中职学校招生办法</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lang w:eastAsia="zh-CN"/>
        </w:rPr>
        <w:t>中职学校必须严格按照市、县教育局核定的招生计划招生。</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lang w:eastAsia="zh-CN"/>
        </w:rPr>
        <w:t>中职学校招生由县教育局统一组织实施，网上统一录取，和普高学校同步进行。</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桃源县职业中专的招生分三类：</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提前批招生，计划800人，与普通高中指标生招生同步进行；志愿招生，计划</w:t>
      </w:r>
      <w:r>
        <w:rPr>
          <w:rFonts w:hint="default" w:ascii="Times New Roman" w:hAnsi="Times New Roman" w:eastAsia="仿宋_GB2312" w:cs="Times New Roman"/>
          <w:spacing w:val="-4"/>
          <w:sz w:val="32"/>
          <w:szCs w:val="32"/>
          <w:lang w:val="en-US" w:eastAsia="zh-CN"/>
        </w:rPr>
        <w:t>1400人</w:t>
      </w:r>
      <w:r>
        <w:rPr>
          <w:rFonts w:hint="default" w:ascii="Times New Roman" w:hAnsi="Times New Roman" w:eastAsia="仿宋_GB2312" w:cs="Times New Roman"/>
          <w:spacing w:val="-4"/>
          <w:sz w:val="32"/>
          <w:szCs w:val="32"/>
          <w:lang w:eastAsia="zh-CN"/>
        </w:rPr>
        <w:t>，与普通</w:t>
      </w:r>
      <w:r>
        <w:rPr>
          <w:rFonts w:hint="default" w:ascii="Times New Roman" w:hAnsi="Times New Roman" w:eastAsia="仿宋_GB2312" w:cs="Times New Roman"/>
          <w:spacing w:val="-4"/>
          <w:kern w:val="2"/>
          <w:sz w:val="32"/>
          <w:szCs w:val="32"/>
          <w:lang w:val="en-US" w:eastAsia="zh-CN" w:bidi="ar-SA"/>
        </w:rPr>
        <w:t>高中</w:t>
      </w:r>
      <w:r>
        <w:rPr>
          <w:rFonts w:hint="default" w:ascii="Times New Roman" w:hAnsi="Times New Roman" w:eastAsia="仿宋_GB2312" w:cs="Times New Roman"/>
          <w:spacing w:val="-4"/>
          <w:sz w:val="32"/>
          <w:szCs w:val="32"/>
          <w:lang w:eastAsia="zh-CN"/>
        </w:rPr>
        <w:t>志愿生招生同步进行；调剂招生，计划</w:t>
      </w:r>
      <w:r>
        <w:rPr>
          <w:rFonts w:hint="default" w:ascii="Times New Roman" w:hAnsi="Times New Roman" w:eastAsia="仿宋_GB2312" w:cs="Times New Roman"/>
          <w:spacing w:val="-4"/>
          <w:sz w:val="32"/>
          <w:szCs w:val="32"/>
          <w:lang w:val="en-US" w:eastAsia="zh-CN"/>
        </w:rPr>
        <w:t>400人，</w:t>
      </w:r>
      <w:r>
        <w:rPr>
          <w:rFonts w:hint="default" w:ascii="Times New Roman" w:hAnsi="Times New Roman" w:eastAsia="仿宋_GB2312" w:cs="Times New Roman"/>
          <w:spacing w:val="-4"/>
          <w:sz w:val="32"/>
          <w:szCs w:val="32"/>
          <w:lang w:eastAsia="zh-CN"/>
        </w:rPr>
        <w:t>在调剂志愿中完成；职业中专可以招收部分体艺特长生（具体要求及办法见学校体艺特长生招生方案）。</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4.</w:t>
      </w:r>
      <w:r>
        <w:rPr>
          <w:rFonts w:hint="default" w:ascii="Times New Roman" w:hAnsi="Times New Roman" w:eastAsia="仿宋_GB2312" w:cs="Times New Roman"/>
          <w:spacing w:val="-4"/>
          <w:sz w:val="32"/>
          <w:szCs w:val="32"/>
          <w:lang w:eastAsia="zh-CN"/>
        </w:rPr>
        <w:t>县内民办中职学校按照志愿结合中考成绩和综合素质评价结果招生。若常德市在桃源办综合高中试点，新生录取参照普高标准执行。县外中职学校来我县</w:t>
      </w:r>
      <w:r>
        <w:rPr>
          <w:rFonts w:hint="default" w:ascii="Times New Roman" w:hAnsi="Times New Roman" w:eastAsia="仿宋_GB2312" w:cs="Times New Roman"/>
          <w:spacing w:val="-4"/>
          <w:kern w:val="2"/>
          <w:sz w:val="32"/>
          <w:szCs w:val="32"/>
          <w:lang w:val="en-US" w:eastAsia="zh-CN" w:bidi="ar-SA"/>
        </w:rPr>
        <w:t>招生</w:t>
      </w:r>
      <w:r>
        <w:rPr>
          <w:rFonts w:hint="default" w:ascii="Times New Roman" w:hAnsi="Times New Roman" w:eastAsia="仿宋_GB2312" w:cs="Times New Roman"/>
          <w:spacing w:val="-4"/>
          <w:sz w:val="32"/>
          <w:szCs w:val="32"/>
          <w:lang w:eastAsia="zh-CN"/>
        </w:rPr>
        <w:t>须先到县教育局审核招生简章和招生计划</w:t>
      </w:r>
      <w:r>
        <w:rPr>
          <w:rFonts w:hint="default" w:ascii="Times New Roman" w:hAnsi="Times New Roman" w:eastAsia="仿宋_GB2312" w:cs="Times New Roman"/>
          <w:spacing w:val="-4"/>
          <w:sz w:val="32"/>
          <w:szCs w:val="32"/>
          <w:lang w:val="en-US" w:eastAsia="zh-CN"/>
        </w:rPr>
        <w:t>(以市教育局下发的招生计划为准）</w:t>
      </w:r>
      <w:r>
        <w:rPr>
          <w:rFonts w:hint="default" w:ascii="Times New Roman" w:hAnsi="Times New Roman" w:eastAsia="仿宋_GB2312" w:cs="Times New Roman"/>
          <w:spacing w:val="-4"/>
          <w:sz w:val="32"/>
          <w:szCs w:val="32"/>
          <w:lang w:eastAsia="zh-CN"/>
        </w:rPr>
        <w:t>，由县教育局审核备案后方可到相关初中学校进行招生宣传。原则上县外中职学校不进班宣传，由</w:t>
      </w:r>
      <w:r>
        <w:rPr>
          <w:rFonts w:hint="default" w:ascii="Times New Roman" w:hAnsi="Times New Roman" w:eastAsia="仿宋_GB2312" w:cs="Times New Roman"/>
          <w:spacing w:val="-4"/>
          <w:sz w:val="32"/>
          <w:szCs w:val="32"/>
          <w:lang w:val="en-US" w:eastAsia="zh-CN"/>
        </w:rPr>
        <w:t>市县教育局组织集中入校</w:t>
      </w:r>
      <w:r>
        <w:rPr>
          <w:rFonts w:hint="default" w:ascii="Times New Roman" w:hAnsi="Times New Roman" w:eastAsia="仿宋_GB2312" w:cs="Times New Roman"/>
          <w:spacing w:val="-4"/>
          <w:sz w:val="32"/>
          <w:szCs w:val="32"/>
          <w:lang w:eastAsia="zh-CN"/>
        </w:rPr>
        <w:t>宣传。县外中职学校依照志愿招生，不得突破招生计划。此类和普高选择志愿同步招生。</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六、志愿填报</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rPr>
        <w:t>志愿填报安排</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202</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年初中毕业学生由学校组织进行网上自主填报志愿，学校将学生填报志愿打印出来由学生家长与学生本人签名确认后交学校存档。</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志愿填报程序：</w:t>
      </w:r>
    </w:p>
    <w:p>
      <w:pPr>
        <w:pStyle w:val="3"/>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00" w:firstLineChars="200"/>
        <w:textAlignment w:val="auto"/>
        <w:rPr>
          <w:rFonts w:hint="default" w:ascii="Times New Roman" w:hAnsi="Times New Roman" w:eastAsia="仿宋" w:cs="Times New Roman"/>
          <w:spacing w:val="-4"/>
          <w:sz w:val="30"/>
          <w:szCs w:val="30"/>
          <w:lang w:val="en-US" w:eastAsia="zh-CN"/>
        </w:rPr>
      </w:pPr>
      <w:r>
        <w:rPr>
          <w:rFonts w:hint="default" w:ascii="Times New Roman" w:hAnsi="Times New Roman" w:eastAsia="仿宋" w:cs="Times New Roman"/>
          <w:sz w:val="30"/>
          <w:szCs w:val="30"/>
        </w:rPr>
        <w:drawing>
          <wp:anchor distT="0" distB="0" distL="114300" distR="114300" simplePos="0" relativeHeight="251660288" behindDoc="0" locked="0" layoutInCell="1" allowOverlap="1">
            <wp:simplePos x="0" y="0"/>
            <wp:positionH relativeFrom="margin">
              <wp:posOffset>371475</wp:posOffset>
            </wp:positionH>
            <wp:positionV relativeFrom="paragraph">
              <wp:posOffset>181610</wp:posOffset>
            </wp:positionV>
            <wp:extent cx="4519930" cy="1407160"/>
            <wp:effectExtent l="0" t="0" r="13970" b="254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519930" cy="1407160"/>
                    </a:xfrm>
                    <a:prstGeom prst="rect">
                      <a:avLst/>
                    </a:prstGeom>
                    <a:noFill/>
                    <a:ln>
                      <a:noFill/>
                    </a:ln>
                  </pic:spPr>
                </pic:pic>
              </a:graphicData>
            </a:graphic>
          </wp:anchor>
        </w:drawing>
      </w:r>
    </w:p>
    <w:p>
      <w:pPr>
        <w:pStyle w:val="3"/>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584" w:firstLineChars="200"/>
        <w:textAlignment w:val="auto"/>
        <w:rPr>
          <w:rFonts w:hint="default" w:ascii="Times New Roman" w:hAnsi="Times New Roman" w:eastAsia="仿宋" w:cs="Times New Roman"/>
          <w:spacing w:val="-4"/>
          <w:sz w:val="30"/>
          <w:szCs w:val="30"/>
          <w:lang w:val="en-US" w:eastAsia="zh-CN"/>
        </w:rPr>
      </w:pPr>
    </w:p>
    <w:p>
      <w:pPr>
        <w:pStyle w:val="3"/>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584" w:firstLineChars="200"/>
        <w:textAlignment w:val="auto"/>
        <w:rPr>
          <w:rFonts w:hint="default" w:ascii="Times New Roman" w:hAnsi="Times New Roman" w:eastAsia="仿宋" w:cs="Times New Roman"/>
          <w:spacing w:val="-4"/>
          <w:sz w:val="30"/>
          <w:szCs w:val="30"/>
          <w:lang w:val="en-US" w:eastAsia="zh-CN"/>
        </w:rPr>
      </w:pPr>
    </w:p>
    <w:p>
      <w:pPr>
        <w:pStyle w:val="3"/>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584" w:firstLineChars="200"/>
        <w:textAlignment w:val="auto"/>
        <w:rPr>
          <w:rFonts w:hint="default" w:ascii="Times New Roman" w:hAnsi="Times New Roman" w:eastAsia="仿宋" w:cs="Times New Roman"/>
          <w:spacing w:val="-4"/>
          <w:sz w:val="30"/>
          <w:szCs w:val="30"/>
          <w:lang w:val="en-US" w:eastAsia="zh-CN"/>
        </w:rPr>
      </w:pP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中职志愿填报：2025年7月1日9:00至2日17:00</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普高志愿填报：2025年7月4日8:00至5日17</w:t>
      </w:r>
      <w:r>
        <w:rPr>
          <w:rFonts w:hint="default" w:ascii="Times New Roman" w:hAnsi="Times New Roman" w:eastAsia="仿宋_GB2312" w:cs="Times New Roman"/>
          <w:spacing w:val="-4"/>
          <w:sz w:val="32"/>
          <w:szCs w:val="32"/>
          <w:lang w:eastAsia="zh-CN"/>
        </w:rPr>
        <w:t>:00</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考生在网上填报普通高中或中职学校志愿。中职志愿、普高志愿不得跨报，填报中职志愿后不得再填报普高志愿。</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志愿填报网址：202</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年常德市普通高中与中等职业学校招生志愿填报与录取系统</w:t>
      </w:r>
      <w:bookmarkStart w:id="1" w:name="_GoBack"/>
      <w:bookmarkEnd w:id="1"/>
      <w:r>
        <w:rPr>
          <w:rFonts w:hint="default" w:ascii="Times New Roman" w:hAnsi="Times New Roman" w:eastAsia="仿宋_GB2312" w:cs="Times New Roman"/>
          <w:spacing w:val="-4"/>
          <w:sz w:val="32"/>
          <w:szCs w:val="32"/>
          <w:lang w:eastAsia="zh-CN"/>
        </w:rPr>
        <w:t>。</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rPr>
        <w:t>志愿网上填报操作流程</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市教育局下发中考成绩后，县教育局将学生成绩下发至各初中学校，学校通知考生本人，公示无异议后进行志愿填报。</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lang w:eastAsia="zh-CN"/>
        </w:rPr>
        <w:t>志愿填报确认点。各初中学校为本校毕业生志愿填报确认点，确认点应准备一定数量的联网计算机、打印机等设备，同时配备相应的责任人和信息技术老师。</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lang w:eastAsia="zh-CN"/>
        </w:rPr>
        <w:t>组织考生填报志愿。7月1日至5日，各初中学校确认点要通过管理后台实时监控考生</w:t>
      </w:r>
      <w:r>
        <w:rPr>
          <w:rFonts w:hint="default" w:ascii="Times New Roman" w:hAnsi="Times New Roman" w:eastAsia="仿宋_GB2312" w:cs="Times New Roman"/>
          <w:spacing w:val="-4"/>
          <w:kern w:val="2"/>
          <w:sz w:val="32"/>
          <w:szCs w:val="32"/>
          <w:lang w:val="en-US" w:eastAsia="zh-CN" w:bidi="ar-SA"/>
        </w:rPr>
        <w:t>志愿</w:t>
      </w:r>
      <w:r>
        <w:rPr>
          <w:rFonts w:hint="default" w:ascii="Times New Roman" w:hAnsi="Times New Roman" w:eastAsia="仿宋_GB2312" w:cs="Times New Roman"/>
          <w:spacing w:val="-4"/>
          <w:sz w:val="32"/>
          <w:szCs w:val="32"/>
          <w:lang w:eastAsia="zh-CN"/>
        </w:rPr>
        <w:t>填报情况，确保人人完成志愿填报，防止出现遗漏。考生本人必须在规定时间完成志愿填报。平台一旦关闭，任何人无法</w:t>
      </w:r>
      <w:r>
        <w:rPr>
          <w:rFonts w:hint="default" w:ascii="Times New Roman" w:hAnsi="Times New Roman" w:eastAsia="仿宋_GB2312" w:cs="Times New Roman"/>
          <w:spacing w:val="-4"/>
          <w:sz w:val="32"/>
          <w:szCs w:val="32"/>
          <w:lang w:val="en-US" w:eastAsia="zh-CN"/>
        </w:rPr>
        <w:t>补充和</w:t>
      </w:r>
      <w:r>
        <w:rPr>
          <w:rFonts w:hint="default" w:ascii="Times New Roman" w:hAnsi="Times New Roman" w:eastAsia="仿宋_GB2312" w:cs="Times New Roman"/>
          <w:spacing w:val="-4"/>
          <w:sz w:val="32"/>
          <w:szCs w:val="32"/>
          <w:lang w:eastAsia="zh-CN"/>
        </w:rPr>
        <w:t>更改志愿填报信息。</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考生完成志愿信息。考生凭市网学籍号和登陆密码登录系统，初次登录须修改登录密码，再次登录必须输入密码。考生须仔细检查录入的志愿信息，确认无误后方可提交。因考生录入错误导致的问题由考生本人负责。</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4.</w:t>
      </w:r>
      <w:r>
        <w:rPr>
          <w:rFonts w:hint="default" w:ascii="Times New Roman" w:hAnsi="Times New Roman" w:eastAsia="仿宋_GB2312" w:cs="Times New Roman"/>
          <w:spacing w:val="-4"/>
          <w:sz w:val="32"/>
          <w:szCs w:val="32"/>
          <w:lang w:eastAsia="zh-CN"/>
        </w:rPr>
        <w:t>志愿信息确认。所有考生均须在规定时间内完成志愿信息确认。纸质《志愿表》打印后必须由家长与考生本人自愿签字确认，他人不得代签代填。考生未按要求按时签字确认的或由他人代为签字的，后果由考生或代签者负责。纸质《志愿表》由各初中学校负责收集整理存档备查。</w:t>
      </w:r>
    </w:p>
    <w:p>
      <w:pPr>
        <w:keepNext w:val="0"/>
        <w:keepLines w:val="0"/>
        <w:pageBreakBefore w:val="0"/>
        <w:kinsoku/>
        <w:wordWrap/>
        <w:overflowPunct/>
        <w:topLinePunct w:val="0"/>
        <w:autoSpaceDE w:val="0"/>
        <w:autoSpaceDN/>
        <w:bidi w:val="0"/>
        <w:spacing w:beforeAutospacing="0" w:afterAutospacing="0" w:line="560" w:lineRule="exact"/>
        <w:ind w:left="0" w:leftChars="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rPr>
        <w:t>志愿分类</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普高类报考志愿。选择就读普高的考生应按以下类别顺序填报志愿。</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第一类：桃源一中志愿以及桃源二中、桃源九中、桃花源区一中的指标生志愿，考生均不需要填报，系统视为自动填报;</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第二类：选择志愿。考生从桃源二中、桃源九中、桃花源区一中三所高中中任选一所高中填报为志愿，择优录取。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第三类：调剂志愿。对于选择“服从调剂”但没有被选择志愿录取的考生以及放弃指标生录取的考生可以填报一所其他普通高中（或职业学校）作为调剂志愿。</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中职类报考志愿。选择就读中职学校的考生从桃源职业中专、武菱和县外其他准入的职业学校中选择一所职业学校填报志愿。</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七、招生安排</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1.6</w:t>
      </w:r>
      <w:r>
        <w:rPr>
          <w:rFonts w:hint="default" w:ascii="Times New Roman" w:hAnsi="Times New Roman" w:eastAsia="仿宋_GB2312" w:cs="Times New Roman"/>
          <w:spacing w:val="-4"/>
          <w:sz w:val="32"/>
          <w:szCs w:val="32"/>
          <w:lang w:eastAsia="zh-CN"/>
        </w:rPr>
        <w:t>月</w:t>
      </w:r>
      <w:r>
        <w:rPr>
          <w:rFonts w:hint="default" w:ascii="Times New Roman" w:hAnsi="Times New Roman" w:eastAsia="仿宋_GB2312" w:cs="Times New Roman"/>
          <w:spacing w:val="-4"/>
          <w:sz w:val="32"/>
          <w:szCs w:val="32"/>
          <w:lang w:val="en-US" w:eastAsia="zh-CN"/>
        </w:rPr>
        <w:t>11</w:t>
      </w:r>
      <w:r>
        <w:rPr>
          <w:rFonts w:hint="default" w:ascii="Times New Roman" w:hAnsi="Times New Roman" w:eastAsia="仿宋_GB2312" w:cs="Times New Roman"/>
          <w:spacing w:val="-4"/>
          <w:sz w:val="32"/>
          <w:szCs w:val="32"/>
          <w:lang w:eastAsia="zh-CN"/>
        </w:rPr>
        <w:t>日-6月15日，招生政策宣传，有意向就读普高的学生签订自愿参与指标生招生承诺书。</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2.6</w:t>
      </w:r>
      <w:r>
        <w:rPr>
          <w:rFonts w:hint="default" w:ascii="Times New Roman" w:hAnsi="Times New Roman" w:eastAsia="仿宋_GB2312" w:cs="Times New Roman"/>
          <w:spacing w:val="-4"/>
          <w:sz w:val="32"/>
          <w:szCs w:val="32"/>
          <w:lang w:eastAsia="zh-CN"/>
        </w:rPr>
        <w:t>月</w:t>
      </w:r>
      <w:r>
        <w:rPr>
          <w:rFonts w:hint="default" w:ascii="Times New Roman" w:hAnsi="Times New Roman" w:eastAsia="仿宋_GB2312" w:cs="Times New Roman"/>
          <w:spacing w:val="-4"/>
          <w:sz w:val="32"/>
          <w:szCs w:val="32"/>
          <w:lang w:val="en-US" w:eastAsia="zh-CN"/>
        </w:rPr>
        <w:t>28</w:t>
      </w:r>
      <w:r>
        <w:rPr>
          <w:rFonts w:hint="default" w:ascii="Times New Roman" w:hAnsi="Times New Roman" w:eastAsia="仿宋_GB2312" w:cs="Times New Roman"/>
          <w:spacing w:val="-4"/>
          <w:sz w:val="32"/>
          <w:szCs w:val="32"/>
          <w:lang w:eastAsia="zh-CN"/>
        </w:rPr>
        <w:t>日-7月5日，中考成绩公示并网上填报志愿。</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7月</w:t>
      </w:r>
      <w:r>
        <w:rPr>
          <w:rFonts w:hint="default" w:ascii="Times New Roman" w:hAnsi="Times New Roman" w:eastAsia="仿宋_GB2312" w:cs="Times New Roman"/>
          <w:spacing w:val="-4"/>
          <w:sz w:val="32"/>
          <w:szCs w:val="32"/>
          <w:lang w:val="en-US" w:eastAsia="zh-CN"/>
        </w:rPr>
        <w:t>1</w:t>
      </w:r>
      <w:r>
        <w:rPr>
          <w:rFonts w:hint="default" w:ascii="Times New Roman" w:hAnsi="Times New Roman" w:eastAsia="仿宋_GB2312" w:cs="Times New Roman"/>
          <w:spacing w:val="-4"/>
          <w:sz w:val="32"/>
          <w:szCs w:val="32"/>
          <w:lang w:eastAsia="zh-CN"/>
        </w:rPr>
        <w:t>日，桃源一中录取。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4.</w:t>
      </w:r>
      <w:r>
        <w:rPr>
          <w:rFonts w:hint="default" w:ascii="Times New Roman" w:hAnsi="Times New Roman" w:eastAsia="仿宋_GB2312" w:cs="Times New Roman"/>
          <w:spacing w:val="-4"/>
          <w:sz w:val="32"/>
          <w:szCs w:val="32"/>
          <w:lang w:eastAsia="zh-CN"/>
        </w:rPr>
        <w:t>7月</w:t>
      </w:r>
      <w:r>
        <w:rPr>
          <w:rFonts w:hint="default"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lang w:eastAsia="zh-CN"/>
        </w:rPr>
        <w:t>日—7月</w:t>
      </w:r>
      <w:r>
        <w:rPr>
          <w:rFonts w:hint="default" w:ascii="Times New Roman" w:hAnsi="Times New Roman" w:eastAsia="仿宋_GB2312" w:cs="Times New Roman"/>
          <w:spacing w:val="-4"/>
          <w:sz w:val="32"/>
          <w:szCs w:val="32"/>
          <w:lang w:val="en-US" w:eastAsia="zh-CN"/>
        </w:rPr>
        <w:t>4</w:t>
      </w:r>
      <w:r>
        <w:rPr>
          <w:rFonts w:hint="default" w:ascii="Times New Roman" w:hAnsi="Times New Roman" w:eastAsia="仿宋_GB2312" w:cs="Times New Roman"/>
          <w:spacing w:val="-4"/>
          <w:sz w:val="32"/>
          <w:szCs w:val="32"/>
          <w:lang w:eastAsia="zh-CN"/>
        </w:rPr>
        <w:t>日，桃源二中、桃源九中、桃花源区一中指标生录取、职业中专提前批录取。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7月</w:t>
      </w:r>
      <w:r>
        <w:rPr>
          <w:rFonts w:hint="default" w:ascii="Times New Roman" w:hAnsi="Times New Roman" w:eastAsia="仿宋_GB2312" w:cs="Times New Roman"/>
          <w:spacing w:val="-4"/>
          <w:sz w:val="32"/>
          <w:szCs w:val="32"/>
          <w:lang w:val="en-US" w:eastAsia="zh-CN"/>
        </w:rPr>
        <w:t>6</w:t>
      </w:r>
      <w:r>
        <w:rPr>
          <w:rFonts w:hint="default" w:ascii="Times New Roman" w:hAnsi="Times New Roman" w:eastAsia="仿宋_GB2312" w:cs="Times New Roman"/>
          <w:spacing w:val="-4"/>
          <w:sz w:val="32"/>
          <w:szCs w:val="32"/>
          <w:lang w:eastAsia="zh-CN"/>
        </w:rPr>
        <w:t>日—7月8日，</w:t>
      </w:r>
      <w:r>
        <w:rPr>
          <w:rFonts w:hint="default" w:ascii="Times New Roman" w:hAnsi="Times New Roman" w:eastAsia="仿宋_GB2312" w:cs="Times New Roman"/>
          <w:spacing w:val="-4"/>
          <w:kern w:val="2"/>
          <w:sz w:val="32"/>
          <w:szCs w:val="32"/>
          <w:lang w:val="en-US" w:eastAsia="zh-CN" w:bidi="ar-SA"/>
        </w:rPr>
        <w:t>普高</w:t>
      </w:r>
      <w:r>
        <w:rPr>
          <w:rFonts w:hint="default" w:ascii="Times New Roman" w:hAnsi="Times New Roman" w:eastAsia="仿宋_GB2312" w:cs="Times New Roman"/>
          <w:spacing w:val="-4"/>
          <w:sz w:val="32"/>
          <w:szCs w:val="32"/>
          <w:lang w:eastAsia="zh-CN"/>
        </w:rPr>
        <w:t>选择志愿录取，中职学校志愿录取。</w:t>
      </w:r>
    </w:p>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24"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val="en-US" w:eastAsia="zh-CN"/>
        </w:rPr>
        <w:t>6.7月10日—7月15日，普高、中职学校调剂录取。</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八、工作要求</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spacing w:val="-4"/>
          <w:sz w:val="32"/>
          <w:szCs w:val="32"/>
          <w:lang w:eastAsia="zh-CN"/>
        </w:rPr>
        <w:t>为确保202</w:t>
      </w:r>
      <w:r>
        <w:rPr>
          <w:rFonts w:hint="default" w:ascii="Times New Roman" w:hAnsi="Times New Roman" w:eastAsia="仿宋_GB2312" w:cs="Times New Roman"/>
          <w:spacing w:val="-4"/>
          <w:sz w:val="32"/>
          <w:szCs w:val="32"/>
          <w:lang w:val="en-US" w:eastAsia="zh-CN"/>
        </w:rPr>
        <w:t>5</w:t>
      </w:r>
      <w:r>
        <w:rPr>
          <w:rFonts w:hint="default" w:ascii="Times New Roman" w:hAnsi="Times New Roman" w:eastAsia="仿宋_GB2312" w:cs="Times New Roman"/>
          <w:spacing w:val="-4"/>
          <w:sz w:val="32"/>
          <w:szCs w:val="32"/>
          <w:lang w:eastAsia="zh-CN"/>
        </w:rPr>
        <w:t>年招生工作的有序进行，县教育局成立由易际兵同志任组长，向钦林、沙永东、佘媛媛、刘泉锋同志任副组长，赵红、钟勇、</w:t>
      </w:r>
      <w:r>
        <w:rPr>
          <w:rFonts w:hint="default" w:ascii="Times New Roman" w:hAnsi="Times New Roman" w:eastAsia="仿宋_GB2312" w:cs="Times New Roman"/>
          <w:spacing w:val="-4"/>
          <w:sz w:val="32"/>
          <w:szCs w:val="32"/>
          <w:lang w:val="en-US" w:eastAsia="zh-CN"/>
        </w:rPr>
        <w:t>郭立伟</w:t>
      </w:r>
      <w:r>
        <w:rPr>
          <w:rFonts w:hint="default" w:ascii="Times New Roman" w:hAnsi="Times New Roman" w:eastAsia="仿宋_GB2312" w:cs="Times New Roman"/>
          <w:spacing w:val="-4"/>
          <w:sz w:val="32"/>
          <w:szCs w:val="32"/>
          <w:lang w:eastAsia="zh-CN"/>
        </w:rPr>
        <w:t>、魏占之</w:t>
      </w:r>
      <w:r>
        <w:rPr>
          <w:rFonts w:hint="default" w:ascii="Times New Roman" w:hAnsi="Times New Roman" w:eastAsia="仿宋_GB2312" w:cs="Times New Roman"/>
          <w:spacing w:val="-4"/>
          <w:sz w:val="32"/>
          <w:szCs w:val="32"/>
          <w:lang w:val="en-US" w:eastAsia="zh-CN"/>
        </w:rPr>
        <w:t>、</w:t>
      </w:r>
      <w:r>
        <w:rPr>
          <w:rFonts w:hint="default" w:ascii="Times New Roman" w:hAnsi="Times New Roman" w:eastAsia="仿宋_GB2312" w:cs="Times New Roman"/>
          <w:spacing w:val="-4"/>
          <w:sz w:val="32"/>
          <w:szCs w:val="32"/>
          <w:lang w:eastAsia="zh-CN"/>
        </w:rPr>
        <w:t>翦英浩、龙涛、刘艳玲同志为成员的招生工作领导小组。各校要建立相应的领导班子和工作小组，切实加强对各类招生工作的领导，强化工作责任。</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楷体_GB2312" w:cs="Times New Roman"/>
          <w:b/>
          <w:bCs/>
          <w:sz w:val="32"/>
          <w:szCs w:val="32"/>
        </w:rPr>
        <w:t>（二）规范招生</w:t>
      </w:r>
      <w:r>
        <w:rPr>
          <w:rFonts w:hint="default" w:ascii="Times New Roman" w:hAnsi="Times New Roman" w:eastAsia="楷体_GB2312" w:cs="Times New Roman"/>
          <w:b/>
          <w:bCs/>
          <w:sz w:val="32"/>
          <w:szCs w:val="32"/>
          <w:lang w:eastAsia="zh-CN"/>
        </w:rPr>
        <w:t>行为</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pacing w:val="-4"/>
          <w:sz w:val="32"/>
          <w:szCs w:val="32"/>
          <w:lang w:eastAsia="zh-CN"/>
        </w:rPr>
        <w:t>各校要广泛宣传阳光招生专项行动纪律要求，严格执行招生纪律：严禁无计划、超计划组织招生；严禁违规跨区县招生；严禁提前组织招生；严禁自行组织或与社会培训机构联合组织以选拔生源为目的的各类考试，或采用社会培训机构自行组织的各类考试结果进行招生；严禁违背考生意愿强迫考生填报志愿或代填志愿；严禁以高额物质奖励、虚假宣传等不正当手段招揽生源；严禁任何学校收取或变相收取与入学挂钩的“捐资助学款”；严禁对中考成绩排名、宣传中考状元和升学率；严禁出现人籍分离、空挂学籍、学籍造假等现象；严禁为违规跨区域招收的学生和违规转学学生办理学籍转接。普通高中不得录取未参加中考的学生；普通高中不得招收借读生、肄业生、复读生；任何高中阶段学校不得招收已被其他学校录取的学生；不得为不在本校就读的学生空挂学籍；不得同时或者交叉注册普通高中学校和中等职业学校“双重学籍”。</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楷体_GB2312" w:cs="Times New Roman"/>
          <w:b/>
          <w:bCs/>
          <w:sz w:val="32"/>
          <w:szCs w:val="32"/>
          <w:lang w:val="en-US" w:eastAsia="zh-CN"/>
        </w:rPr>
        <w:t>(三）落实招生宣传。</w:t>
      </w:r>
      <w:r>
        <w:rPr>
          <w:rFonts w:hint="default" w:ascii="Times New Roman" w:hAnsi="Times New Roman" w:eastAsia="仿宋_GB2312" w:cs="Times New Roman"/>
          <w:spacing w:val="-4"/>
          <w:sz w:val="32"/>
          <w:szCs w:val="32"/>
          <w:lang w:eastAsia="zh-CN"/>
        </w:rPr>
        <w:t>全县各级各类学校要依法依规切实加强对招生政策、招生办法和招生纪律的宣传，落实招生信息公开制度，利用招生信息平台、微信小程序、致家长一封信、招生指南、职教宣传周等多种形式宣传招生政策，增强招生工作的透明度，引导学生合理选择。县外中职学校来我县招生必须遵守招生纪律；各初中学校要管控好中职招生宣传阵地，把握招生主导权，严禁个别老师、社会人员及中介机构对学生及家长进行招生虚假宣传，严禁未经教育局审核备案的中职学校到我县招收初中应届毕业生，严禁县外中职学校在我县超计划招生。</w:t>
      </w:r>
    </w:p>
    <w:p>
      <w:pPr>
        <w:pStyle w:val="3"/>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43" w:firstLineChars="200"/>
        <w:textAlignment w:val="auto"/>
        <w:rPr>
          <w:rFonts w:hint="default" w:ascii="Times New Roman" w:hAnsi="Times New Roman" w:eastAsia="仿宋" w:cs="Times New Roman"/>
          <w:spacing w:val="-4"/>
          <w:sz w:val="30"/>
          <w:szCs w:val="30"/>
          <w:lang w:eastAsia="zh-CN"/>
        </w:rPr>
      </w:pPr>
      <w:r>
        <w:rPr>
          <w:rFonts w:hint="default" w:ascii="Times New Roman" w:hAnsi="Times New Roman" w:eastAsia="楷体_GB2312" w:cs="Times New Roman"/>
          <w:b/>
          <w:bCs/>
          <w:kern w:val="2"/>
          <w:sz w:val="32"/>
          <w:szCs w:val="32"/>
          <w:lang w:val="en-US" w:eastAsia="zh-CN" w:bidi="ar-SA"/>
        </w:rPr>
        <w:t>（四）强化入学管理。</w:t>
      </w:r>
      <w:r>
        <w:rPr>
          <w:rFonts w:hint="default" w:ascii="Times New Roman" w:hAnsi="Times New Roman" w:eastAsia="仿宋_GB2312" w:cs="Times New Roman"/>
          <w:spacing w:val="-4"/>
          <w:kern w:val="2"/>
          <w:sz w:val="32"/>
          <w:szCs w:val="32"/>
          <w:lang w:val="en-US" w:eastAsia="zh-CN" w:bidi="ar-SA"/>
        </w:rPr>
        <w:t>各高中学校必须严格执行招生计划，不允许超计划招生。特长生要严格控制在招生计划的5%以内。高中班额不得超过55人，各校要严格实行均衡编班，编班做到教师安排均衡、学生男女比例均衡、中考成绩搭配均衡。严禁设重点班。严格加强学籍平台管控，任何学校不允许新增大班额，坚决杜绝超大班额。凡不执行市、县教育局下达的招生计划，擅自扩大招生规模和招生范围的学校，将根据有关规定不予注籍，由此造成的一切后果由招生学校自负。各校要努力强化新生管理，确保学生入学后不流失。高中阶段学校要加大控辍保学的工作力度，任何高中学校不得无故开除学生。</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43" w:firstLineChars="200"/>
        <w:textAlignment w:val="auto"/>
        <w:rPr>
          <w:rFonts w:hint="default" w:ascii="Times New Roman" w:hAnsi="Times New Roman" w:eastAsia="仿宋_GB2312" w:cs="Times New Roman"/>
          <w:spacing w:val="-4"/>
          <w:sz w:val="32"/>
          <w:szCs w:val="32"/>
          <w:lang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五</w:t>
      </w:r>
      <w:r>
        <w:rPr>
          <w:rFonts w:hint="default" w:ascii="Times New Roman" w:hAnsi="Times New Roman" w:eastAsia="楷体_GB2312" w:cs="Times New Roman"/>
          <w:b/>
          <w:bCs/>
          <w:sz w:val="32"/>
          <w:szCs w:val="32"/>
        </w:rPr>
        <w:t>）加大考评力度</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pacing w:val="-4"/>
          <w:sz w:val="32"/>
          <w:szCs w:val="32"/>
          <w:lang w:eastAsia="zh-CN"/>
        </w:rPr>
        <w:t>各初中学校必须完成县内高中阶段招生任务，高中阶段毛入学率达97%以上。各高中阶段学校要积极主动，切实做好招生工作，加强新生入学管理。县教育局对全县初级中学向县内和市内准入的高中阶段学校输送新生情况进行专项考核评价，对于工作落实到位，成效突出的予以表彰。省级示范性高中正式录取后每流失一人，</w:t>
      </w:r>
      <w:r>
        <w:rPr>
          <w:rFonts w:hint="default" w:ascii="Times New Roman" w:hAnsi="Times New Roman" w:eastAsia="仿宋_GB2312" w:cs="Times New Roman"/>
          <w:spacing w:val="-4"/>
          <w:sz w:val="32"/>
          <w:szCs w:val="32"/>
          <w:lang w:val="en-US" w:eastAsia="zh-CN"/>
        </w:rPr>
        <w:t>生源</w:t>
      </w:r>
      <w:r>
        <w:rPr>
          <w:rFonts w:hint="default" w:ascii="Times New Roman" w:hAnsi="Times New Roman" w:eastAsia="仿宋_GB2312" w:cs="Times New Roman"/>
          <w:spacing w:val="-4"/>
          <w:sz w:val="32"/>
          <w:szCs w:val="32"/>
          <w:lang w:eastAsia="zh-CN"/>
        </w:rPr>
        <w:t>初级中学单位年度考核扣</w:t>
      </w:r>
      <w:r>
        <w:rPr>
          <w:rFonts w:hint="default" w:ascii="Times New Roman" w:hAnsi="Times New Roman" w:eastAsia="仿宋_GB2312" w:cs="Times New Roman"/>
          <w:spacing w:val="-4"/>
          <w:sz w:val="32"/>
          <w:szCs w:val="32"/>
          <w:lang w:val="en-US" w:eastAsia="zh-CN"/>
        </w:rPr>
        <w:t>0.3分。</w:t>
      </w:r>
      <w:r>
        <w:rPr>
          <w:rFonts w:hint="default" w:ascii="Times New Roman" w:hAnsi="Times New Roman" w:eastAsia="仿宋_GB2312" w:cs="Times New Roman"/>
          <w:spacing w:val="-4"/>
          <w:sz w:val="32"/>
          <w:szCs w:val="32"/>
          <w:lang w:eastAsia="zh-CN"/>
        </w:rPr>
        <w:t>对于普通高中指标生整体</w:t>
      </w:r>
      <w:r>
        <w:rPr>
          <w:rFonts w:hint="default" w:ascii="Times New Roman" w:hAnsi="Times New Roman" w:eastAsia="仿宋_GB2312" w:cs="Times New Roman"/>
          <w:spacing w:val="-4"/>
          <w:kern w:val="2"/>
          <w:sz w:val="32"/>
          <w:szCs w:val="32"/>
          <w:lang w:val="en-US" w:eastAsia="zh-CN" w:bidi="ar-SA"/>
        </w:rPr>
        <w:t>录取</w:t>
      </w:r>
      <w:r>
        <w:rPr>
          <w:rFonts w:hint="default" w:ascii="Times New Roman" w:hAnsi="Times New Roman" w:eastAsia="仿宋_GB2312" w:cs="Times New Roman"/>
          <w:spacing w:val="-4"/>
          <w:sz w:val="32"/>
          <w:szCs w:val="32"/>
          <w:lang w:eastAsia="zh-CN"/>
        </w:rPr>
        <w:t>比率低于85%的初中学校，单位年度考核扣</w:t>
      </w:r>
      <w:r>
        <w:rPr>
          <w:rFonts w:hint="default"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lang w:eastAsia="zh-CN"/>
        </w:rPr>
        <w:t>分（教师子女随父母就读的不视为指标生流失或放弃）。经批准的县外中职学校，在我县超招的不计算高中就读。</w:t>
      </w:r>
    </w:p>
    <w:p>
      <w:pPr>
        <w:pStyle w:val="3"/>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43" w:firstLineChars="200"/>
        <w:textAlignment w:val="auto"/>
        <w:rPr>
          <w:rFonts w:hint="default" w:ascii="Times New Roman" w:hAnsi="Times New Roman" w:eastAsia="仿宋_GB2312" w:cs="Times New Roman"/>
          <w:spacing w:val="-4"/>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（六）严格督查问责。</w:t>
      </w:r>
      <w:r>
        <w:rPr>
          <w:rFonts w:hint="default" w:ascii="Times New Roman" w:hAnsi="Times New Roman" w:eastAsia="仿宋_GB2312" w:cs="Times New Roman"/>
          <w:spacing w:val="-4"/>
          <w:kern w:val="2"/>
          <w:sz w:val="32"/>
          <w:szCs w:val="32"/>
          <w:lang w:val="en-US" w:eastAsia="zh-CN" w:bidi="ar-SA"/>
        </w:rPr>
        <w:t>认真贯彻落实教育部阳光招生专项行动的要求，把招生工作列为治理群众身边腐败问题的重要内容。各校要严格执行招生政策，规范招生行为，落实包保责任。书记（校长）是招生工作的第一责任人，分管副校长是招生工作的直接责任人，班主任和科任老师是主要责任人。招生期间，上级教育主管部门将明察暗访、交叉检查。对违规行为，发现一起查处一起。县纪委监委驻县教育局纪检监察组、县教育局机关纪委将加强对招生工作的监督检查，畅通信访举报通道，对违反规定的一律追究单位主要负责人和直接责任人的责任，并取消当年单位和责任人的评先评优、晋职晋级资格，并视情节轻重给予党纪政纪处分，直至追究法律责任。县外招生学校违反招生规定的取消来年在我县的招生资格，并报上级主管部门处理。凡因学校违规侵害学生权益造成损失的，由学校承担一切责任。民办学校违反上述规定的，给予缩减招生计划、停止招生，直至吊销办学资格的处理。全县各级各类学校都应设立举报箱和举报电话，向社会公开，及时认真处理举报所反映的每一个问题。</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27" w:firstLineChars="200"/>
        <w:textAlignment w:val="auto"/>
        <w:rPr>
          <w:rFonts w:hint="default" w:ascii="Times New Roman" w:hAnsi="Times New Roman" w:eastAsia="仿宋_GB2312" w:cs="Times New Roman"/>
          <w:b/>
          <w:bCs/>
          <w:spacing w:val="-4"/>
          <w:sz w:val="32"/>
          <w:szCs w:val="32"/>
        </w:rPr>
      </w:pP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right="0" w:rightChars="0" w:firstLine="627"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b/>
          <w:bCs/>
          <w:spacing w:val="-4"/>
          <w:sz w:val="32"/>
          <w:szCs w:val="32"/>
        </w:rPr>
        <w:t>举报电话：</w:t>
      </w:r>
      <w:r>
        <w:rPr>
          <w:rFonts w:hint="default" w:ascii="Times New Roman" w:hAnsi="Times New Roman" w:eastAsia="仿宋_GB2312" w:cs="Times New Roman"/>
          <w:spacing w:val="-4"/>
          <w:sz w:val="32"/>
          <w:szCs w:val="32"/>
        </w:rPr>
        <w:t>0736-6625479（</w:t>
      </w:r>
      <w:r>
        <w:rPr>
          <w:rFonts w:hint="default" w:ascii="Times New Roman" w:hAnsi="Times New Roman" w:eastAsia="仿宋_GB2312" w:cs="Times New Roman"/>
          <w:spacing w:val="-4"/>
          <w:sz w:val="32"/>
          <w:szCs w:val="32"/>
          <w:lang w:eastAsia="zh-CN"/>
        </w:rPr>
        <w:t>县</w:t>
      </w:r>
      <w:r>
        <w:rPr>
          <w:rFonts w:hint="default" w:ascii="Times New Roman" w:hAnsi="Times New Roman" w:eastAsia="仿宋_GB2312" w:cs="Times New Roman"/>
          <w:spacing w:val="-4"/>
          <w:sz w:val="32"/>
          <w:szCs w:val="32"/>
        </w:rPr>
        <w:t>教育局机关纪委）</w:t>
      </w:r>
    </w:p>
    <w:p>
      <w:pPr>
        <w:keepNext w:val="0"/>
        <w:keepLines w:val="0"/>
        <w:pageBreakBefore w:val="0"/>
        <w:kinsoku/>
        <w:wordWrap/>
        <w:overflowPunct/>
        <w:topLinePunct w:val="0"/>
        <w:autoSpaceDE/>
        <w:autoSpaceDN/>
        <w:bidi w:val="0"/>
        <w:adjustRightInd/>
        <w:snapToGrid w:val="0"/>
        <w:spacing w:beforeAutospacing="0" w:afterAutospacing="0" w:line="560" w:lineRule="exact"/>
        <w:ind w:right="0" w:rightChars="0" w:firstLine="2184" w:firstLineChars="7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pacing w:val="-4"/>
          <w:sz w:val="32"/>
          <w:szCs w:val="32"/>
        </w:rPr>
        <w:t>0736-6623771（</w:t>
      </w:r>
      <w:r>
        <w:rPr>
          <w:rFonts w:hint="default" w:ascii="Times New Roman" w:hAnsi="Times New Roman" w:eastAsia="仿宋_GB2312" w:cs="Times New Roman"/>
          <w:spacing w:val="-4"/>
          <w:sz w:val="32"/>
          <w:szCs w:val="32"/>
          <w:lang w:eastAsia="zh-CN"/>
        </w:rPr>
        <w:t>县</w:t>
      </w:r>
      <w:r>
        <w:rPr>
          <w:rFonts w:hint="default" w:ascii="Times New Roman" w:hAnsi="Times New Roman" w:eastAsia="仿宋_GB2312" w:cs="Times New Roman"/>
          <w:spacing w:val="-4"/>
          <w:sz w:val="32"/>
          <w:szCs w:val="32"/>
        </w:rPr>
        <w:t>教育局教育股）</w:t>
      </w:r>
    </w:p>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cs="Times New Roman" w:eastAsiaTheme="minorEastAsia"/>
          <w:lang w:eastAsia="zh-CN"/>
        </w:rPr>
      </w:pPr>
      <w:r>
        <w:rPr>
          <w:rFonts w:hint="default" w:ascii="Times New Roman" w:hAnsi="Times New Roman" w:eastAsia="仿宋" w:cs="Times New Roman"/>
          <w:bCs/>
          <w:sz w:val="30"/>
          <w:szCs w:val="30"/>
        </w:rPr>
        <w:br w:type="page"/>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Cs/>
          <w:kern w:val="0"/>
          <w:sz w:val="32"/>
          <w:szCs w:val="32"/>
          <w:lang w:val="en-US" w:eastAsia="zh-CN" w:bidi="ar"/>
        </w:rPr>
      </w:pPr>
      <w:r>
        <w:rPr>
          <w:rFonts w:hint="default" w:ascii="Times New Roman" w:hAnsi="Times New Roman" w:eastAsia="黑体" w:cs="Times New Roman"/>
          <w:bCs/>
          <w:kern w:val="0"/>
          <w:sz w:val="32"/>
          <w:szCs w:val="32"/>
          <w:lang w:bidi="ar"/>
        </w:rPr>
        <w:t>附件</w:t>
      </w:r>
      <w:r>
        <w:rPr>
          <w:rFonts w:hint="default" w:ascii="Times New Roman" w:hAnsi="Times New Roman" w:eastAsia="黑体" w:cs="Times New Roman"/>
          <w:bCs/>
          <w:kern w:val="0"/>
          <w:sz w:val="32"/>
          <w:szCs w:val="32"/>
          <w:lang w:val="en-US" w:eastAsia="zh-CN" w:bidi="ar"/>
        </w:rPr>
        <w:t>1</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简体" w:cs="Times New Roman"/>
          <w:bCs/>
          <w:kern w:val="0"/>
          <w:sz w:val="44"/>
          <w:szCs w:val="44"/>
          <w:lang w:bidi="ar"/>
        </w:rPr>
      </w:pPr>
      <w:r>
        <w:rPr>
          <w:rFonts w:hint="default" w:ascii="Times New Roman" w:hAnsi="Times New Roman" w:eastAsia="方正小标宋简体" w:cs="Times New Roman"/>
          <w:bCs/>
          <w:kern w:val="0"/>
          <w:sz w:val="44"/>
          <w:szCs w:val="44"/>
          <w:lang w:bidi="ar"/>
        </w:rPr>
        <w:t>202</w:t>
      </w:r>
      <w:r>
        <w:rPr>
          <w:rFonts w:hint="default" w:ascii="Times New Roman" w:hAnsi="Times New Roman" w:eastAsia="方正小标宋简体" w:cs="Times New Roman"/>
          <w:bCs/>
          <w:kern w:val="0"/>
          <w:sz w:val="44"/>
          <w:szCs w:val="44"/>
          <w:lang w:val="en-US" w:eastAsia="zh-CN" w:bidi="ar"/>
        </w:rPr>
        <w:t>5</w:t>
      </w:r>
      <w:r>
        <w:rPr>
          <w:rFonts w:hint="default" w:ascii="Times New Roman" w:hAnsi="Times New Roman" w:eastAsia="方正小标宋简体" w:cs="Times New Roman"/>
          <w:bCs/>
          <w:kern w:val="0"/>
          <w:sz w:val="44"/>
          <w:szCs w:val="44"/>
          <w:lang w:bidi="ar"/>
        </w:rPr>
        <w:t>年全县普通高中招生计划</w:t>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jc w:val="center"/>
        <w:rPr>
          <w:rFonts w:hint="default" w:ascii="Times New Roman" w:hAnsi="Times New Roman" w:eastAsia="仿宋" w:cs="Times New Roman"/>
          <w:bCs/>
          <w:kern w:val="0"/>
          <w:sz w:val="30"/>
          <w:szCs w:val="30"/>
          <w:lang w:bidi="ar"/>
        </w:rPr>
      </w:pPr>
    </w:p>
    <w:tbl>
      <w:tblPr>
        <w:tblStyle w:val="7"/>
        <w:tblW w:w="8441" w:type="dxa"/>
        <w:jc w:val="center"/>
        <w:tblLayout w:type="fixed"/>
        <w:tblCellMar>
          <w:top w:w="0" w:type="dxa"/>
          <w:left w:w="108" w:type="dxa"/>
          <w:bottom w:w="0" w:type="dxa"/>
          <w:right w:w="108" w:type="dxa"/>
        </w:tblCellMar>
      </w:tblPr>
      <w:tblGrid>
        <w:gridCol w:w="3083"/>
        <w:gridCol w:w="1938"/>
        <w:gridCol w:w="3420"/>
      </w:tblGrid>
      <w:tr>
        <w:tblPrEx>
          <w:tblCellMar>
            <w:top w:w="0" w:type="dxa"/>
            <w:left w:w="108" w:type="dxa"/>
            <w:bottom w:w="0" w:type="dxa"/>
            <w:right w:w="108" w:type="dxa"/>
          </w:tblCellMar>
        </w:tblPrEx>
        <w:trPr>
          <w:trHeight w:val="781" w:hRule="atLeast"/>
          <w:jc w:val="center"/>
        </w:trPr>
        <w:tc>
          <w:tcPr>
            <w:tcW w:w="30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单位</w:t>
            </w:r>
          </w:p>
        </w:tc>
        <w:tc>
          <w:tcPr>
            <w:tcW w:w="53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招生总数</w:t>
            </w:r>
          </w:p>
        </w:tc>
      </w:tr>
      <w:tr>
        <w:tblPrEx>
          <w:tblCellMar>
            <w:top w:w="0" w:type="dxa"/>
            <w:left w:w="108" w:type="dxa"/>
            <w:bottom w:w="0" w:type="dxa"/>
            <w:right w:w="108" w:type="dxa"/>
          </w:tblCellMar>
        </w:tblPrEx>
        <w:trPr>
          <w:trHeight w:val="612" w:hRule="atLeast"/>
          <w:jc w:val="center"/>
        </w:trPr>
        <w:tc>
          <w:tcPr>
            <w:tcW w:w="30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ind w:left="0" w:leftChars="0" w:right="0" w:rightChars="0" w:firstLine="600" w:firstLineChars="200"/>
              <w:rPr>
                <w:rFonts w:hint="default" w:ascii="Times New Roman" w:hAnsi="Times New Roman" w:eastAsia="仿宋" w:cs="Times New Roman"/>
                <w:sz w:val="30"/>
                <w:szCs w:val="30"/>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班数</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人数</w:t>
            </w:r>
          </w:p>
        </w:tc>
      </w:tr>
      <w:tr>
        <w:tblPrEx>
          <w:tblCellMar>
            <w:top w:w="0" w:type="dxa"/>
            <w:left w:w="108" w:type="dxa"/>
            <w:bottom w:w="0" w:type="dxa"/>
            <w:right w:w="108" w:type="dxa"/>
          </w:tblCellMar>
        </w:tblPrEx>
        <w:trPr>
          <w:trHeight w:val="1153"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桃源一中</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26</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1430</w:t>
            </w:r>
          </w:p>
        </w:tc>
      </w:tr>
      <w:tr>
        <w:tblPrEx>
          <w:tblCellMar>
            <w:top w:w="0" w:type="dxa"/>
            <w:left w:w="108" w:type="dxa"/>
            <w:bottom w:w="0" w:type="dxa"/>
            <w:right w:w="108" w:type="dxa"/>
          </w:tblCellMar>
        </w:tblPrEx>
        <w:trPr>
          <w:trHeight w:val="1208"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桃源二中</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eastAsia="zh-CN"/>
              </w:rPr>
            </w:pPr>
            <w:r>
              <w:rPr>
                <w:rFonts w:hint="default" w:ascii="Times New Roman" w:hAnsi="Times New Roman" w:eastAsia="仿宋" w:cs="Times New Roman"/>
                <w:kern w:val="0"/>
                <w:sz w:val="30"/>
                <w:szCs w:val="30"/>
                <w:lang w:bidi="ar"/>
              </w:rPr>
              <w:t>2</w:t>
            </w:r>
            <w:r>
              <w:rPr>
                <w:rFonts w:hint="default" w:ascii="Times New Roman" w:hAnsi="Times New Roman" w:eastAsia="仿宋" w:cs="Times New Roman"/>
                <w:kern w:val="0"/>
                <w:sz w:val="30"/>
                <w:szCs w:val="3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bidi="ar"/>
              </w:rPr>
              <w:t>14</w:t>
            </w:r>
            <w:r>
              <w:rPr>
                <w:rFonts w:hint="default" w:ascii="Times New Roman" w:hAnsi="Times New Roman" w:eastAsia="仿宋" w:cs="Times New Roman"/>
                <w:kern w:val="0"/>
                <w:sz w:val="30"/>
                <w:szCs w:val="30"/>
                <w:lang w:val="en-US" w:eastAsia="zh-CN" w:bidi="ar"/>
              </w:rPr>
              <w:t>85</w:t>
            </w:r>
          </w:p>
        </w:tc>
      </w:tr>
      <w:tr>
        <w:tblPrEx>
          <w:tblCellMar>
            <w:top w:w="0" w:type="dxa"/>
            <w:left w:w="108" w:type="dxa"/>
            <w:bottom w:w="0" w:type="dxa"/>
            <w:right w:w="108" w:type="dxa"/>
          </w:tblCellMar>
        </w:tblPrEx>
        <w:trPr>
          <w:trHeight w:val="1103"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桃源九中</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eastAsia="zh-CN"/>
              </w:rPr>
            </w:pPr>
            <w:r>
              <w:rPr>
                <w:rFonts w:hint="default" w:ascii="Times New Roman" w:hAnsi="Times New Roman" w:eastAsia="仿宋" w:cs="Times New Roman"/>
                <w:kern w:val="0"/>
                <w:sz w:val="30"/>
                <w:szCs w:val="30"/>
                <w:lang w:bidi="ar"/>
              </w:rPr>
              <w:t>2</w:t>
            </w:r>
            <w:r>
              <w:rPr>
                <w:rFonts w:hint="default" w:ascii="Times New Roman" w:hAnsi="Times New Roman" w:eastAsia="仿宋" w:cs="Times New Roman"/>
                <w:kern w:val="0"/>
                <w:sz w:val="30"/>
                <w:szCs w:val="30"/>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bidi="ar"/>
              </w:rPr>
              <w:t>14</w:t>
            </w:r>
            <w:r>
              <w:rPr>
                <w:rFonts w:hint="default" w:ascii="Times New Roman" w:hAnsi="Times New Roman" w:eastAsia="仿宋" w:cs="Times New Roman"/>
                <w:kern w:val="0"/>
                <w:sz w:val="30"/>
                <w:szCs w:val="30"/>
                <w:lang w:val="en-US" w:eastAsia="zh-CN" w:bidi="ar"/>
              </w:rPr>
              <w:t>85</w:t>
            </w:r>
          </w:p>
        </w:tc>
      </w:tr>
      <w:tr>
        <w:tblPrEx>
          <w:tblCellMar>
            <w:top w:w="0" w:type="dxa"/>
            <w:left w:w="108" w:type="dxa"/>
            <w:bottom w:w="0" w:type="dxa"/>
            <w:right w:w="108" w:type="dxa"/>
          </w:tblCellMar>
        </w:tblPrEx>
        <w:trPr>
          <w:trHeight w:val="1058"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桃花源区一中</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val="en-US" w:eastAsia="zh-CN" w:bidi="ar"/>
              </w:rPr>
              <w:t>10</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val="en-US" w:eastAsia="zh-CN" w:bidi="ar"/>
              </w:rPr>
              <w:t>550</w:t>
            </w:r>
          </w:p>
        </w:tc>
      </w:tr>
      <w:tr>
        <w:tblPrEx>
          <w:tblCellMar>
            <w:top w:w="0" w:type="dxa"/>
            <w:left w:w="108" w:type="dxa"/>
            <w:bottom w:w="0" w:type="dxa"/>
            <w:right w:w="108" w:type="dxa"/>
          </w:tblCellMar>
        </w:tblPrEx>
        <w:trPr>
          <w:trHeight w:val="1134" w:hRule="atLeast"/>
          <w:jc w:val="center"/>
        </w:trPr>
        <w:tc>
          <w:tcPr>
            <w:tcW w:w="3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textAlignment w:val="center"/>
              <w:rPr>
                <w:rFonts w:hint="default" w:ascii="Times New Roman" w:hAnsi="Times New Roman" w:eastAsia="仿宋" w:cs="Times New Roman"/>
                <w:sz w:val="30"/>
                <w:szCs w:val="30"/>
              </w:rPr>
            </w:pPr>
            <w:r>
              <w:rPr>
                <w:rFonts w:hint="default" w:ascii="Times New Roman" w:hAnsi="Times New Roman" w:eastAsia="仿宋" w:cs="Times New Roman"/>
                <w:kern w:val="0"/>
                <w:sz w:val="30"/>
                <w:szCs w:val="30"/>
                <w:lang w:bidi="ar"/>
              </w:rPr>
              <w:t>合计</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val="en-US" w:eastAsia="zh-CN" w:bidi="ar"/>
              </w:rPr>
              <w:t>90</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600" w:firstLineChars="200"/>
              <w:jc w:val="center"/>
              <w:textAlignment w:val="center"/>
              <w:rPr>
                <w:rFonts w:hint="default" w:ascii="Times New Roman" w:hAnsi="Times New Roman" w:eastAsia="仿宋" w:cs="Times New Roman"/>
                <w:sz w:val="30"/>
                <w:szCs w:val="30"/>
                <w:lang w:val="en-US" w:eastAsia="zh-CN"/>
              </w:rPr>
            </w:pPr>
            <w:r>
              <w:rPr>
                <w:rFonts w:hint="default" w:ascii="Times New Roman" w:hAnsi="Times New Roman" w:eastAsia="仿宋" w:cs="Times New Roman"/>
                <w:kern w:val="0"/>
                <w:sz w:val="30"/>
                <w:szCs w:val="30"/>
                <w:lang w:val="en-US" w:eastAsia="zh-CN" w:bidi="ar"/>
              </w:rPr>
              <w:t>4950</w:t>
            </w:r>
          </w:p>
        </w:tc>
      </w:tr>
    </w:tbl>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val="en-US" w:bidi="ar"/>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default" w:ascii="Times New Roman" w:hAnsi="Times New Roman" w:eastAsia="黑体" w:cs="Times New Roman"/>
          <w:bCs/>
          <w:kern w:val="0"/>
          <w:sz w:val="32"/>
          <w:szCs w:val="32"/>
          <w:lang w:val="en-US" w:eastAsia="zh-CN" w:bidi="ar"/>
        </w:rPr>
      </w:pPr>
      <w:r>
        <w:rPr>
          <w:rFonts w:hint="default" w:ascii="Times New Roman" w:hAnsi="Times New Roman" w:eastAsia="黑体" w:cs="Times New Roman"/>
          <w:bCs/>
          <w:kern w:val="0"/>
          <w:sz w:val="32"/>
          <w:szCs w:val="32"/>
          <w:lang w:val="en-US" w:bidi="ar"/>
        </w:rPr>
        <w:t>附件</w:t>
      </w:r>
      <w:r>
        <w:rPr>
          <w:rFonts w:hint="default" w:ascii="Times New Roman" w:hAnsi="Times New Roman" w:eastAsia="黑体" w:cs="Times New Roman"/>
          <w:bCs/>
          <w:kern w:val="0"/>
          <w:sz w:val="32"/>
          <w:szCs w:val="32"/>
          <w:lang w:val="en-US" w:eastAsia="zh-CN" w:bidi="ar"/>
        </w:rPr>
        <w:t>2</w:t>
      </w:r>
    </w:p>
    <w:tbl>
      <w:tblPr>
        <w:tblStyle w:val="7"/>
        <w:tblW w:w="4999" w:type="pct"/>
        <w:jc w:val="center"/>
        <w:tblLayout w:type="fixed"/>
        <w:tblCellMar>
          <w:top w:w="0" w:type="dxa"/>
          <w:left w:w="108" w:type="dxa"/>
          <w:bottom w:w="0" w:type="dxa"/>
          <w:right w:w="108" w:type="dxa"/>
        </w:tblCellMar>
      </w:tblPr>
      <w:tblGrid>
        <w:gridCol w:w="1983"/>
        <w:gridCol w:w="820"/>
        <w:gridCol w:w="1129"/>
        <w:gridCol w:w="1300"/>
        <w:gridCol w:w="1250"/>
        <w:gridCol w:w="1356"/>
        <w:gridCol w:w="1165"/>
      </w:tblGrid>
      <w:tr>
        <w:tblPrEx>
          <w:tblCellMar>
            <w:top w:w="0" w:type="dxa"/>
            <w:left w:w="108" w:type="dxa"/>
            <w:bottom w:w="0" w:type="dxa"/>
            <w:right w:w="108" w:type="dxa"/>
          </w:tblCellMar>
        </w:tblPrEx>
        <w:trPr>
          <w:trHeight w:val="307" w:hRule="atLeast"/>
          <w:jc w:val="center"/>
        </w:trPr>
        <w:tc>
          <w:tcPr>
            <w:tcW w:w="5000" w:type="pct"/>
            <w:gridSpan w:val="7"/>
            <w:tcBorders>
              <w:top w:val="nil"/>
              <w:left w:val="nil"/>
              <w:bottom w:val="nil"/>
              <w:right w:val="nil"/>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880" w:firstLineChars="200"/>
              <w:jc w:val="center"/>
              <w:textAlignment w:val="auto"/>
              <w:rPr>
                <w:rFonts w:hint="default" w:ascii="Times New Roman" w:hAnsi="Times New Roman" w:eastAsia="仿宋" w:cs="Times New Roman"/>
                <w:b/>
                <w:bCs/>
                <w:kern w:val="0"/>
                <w:sz w:val="28"/>
                <w:szCs w:val="28"/>
                <w:lang w:bidi="ar"/>
              </w:rPr>
            </w:pPr>
            <w:r>
              <w:rPr>
                <w:rFonts w:hint="default" w:ascii="Times New Roman" w:hAnsi="Times New Roman" w:eastAsia="方正小标宋简体" w:cs="Times New Roman"/>
                <w:bCs/>
                <w:kern w:val="0"/>
                <w:sz w:val="44"/>
                <w:szCs w:val="44"/>
                <w:lang w:val="zh-CN" w:eastAsia="zh-CN" w:bidi="ar"/>
              </w:rPr>
              <w:t>202</w:t>
            </w:r>
            <w:r>
              <w:rPr>
                <w:rFonts w:hint="default" w:ascii="Times New Roman" w:hAnsi="Times New Roman" w:eastAsia="方正小标宋简体" w:cs="Times New Roman"/>
                <w:bCs/>
                <w:kern w:val="0"/>
                <w:sz w:val="44"/>
                <w:szCs w:val="44"/>
                <w:lang w:val="en-US" w:eastAsia="zh-CN" w:bidi="ar"/>
              </w:rPr>
              <w:t>5</w:t>
            </w:r>
            <w:r>
              <w:rPr>
                <w:rFonts w:hint="default" w:ascii="Times New Roman" w:hAnsi="Times New Roman" w:eastAsia="方正小标宋简体" w:cs="Times New Roman"/>
                <w:bCs/>
                <w:kern w:val="0"/>
                <w:sz w:val="44"/>
                <w:szCs w:val="44"/>
                <w:lang w:val="zh-CN" w:eastAsia="zh-CN" w:bidi="ar"/>
              </w:rPr>
              <w:t>年全县高中指标生名额分配表</w:t>
            </w:r>
          </w:p>
        </w:tc>
      </w:tr>
      <w:tr>
        <w:tblPrEx>
          <w:tblCellMar>
            <w:top w:w="0" w:type="dxa"/>
            <w:left w:w="108" w:type="dxa"/>
            <w:bottom w:w="0" w:type="dxa"/>
            <w:right w:w="108" w:type="dxa"/>
          </w:tblCellMar>
        </w:tblPrEx>
        <w:trPr>
          <w:trHeight w:val="199" w:hRule="atLeast"/>
          <w:jc w:val="center"/>
        </w:trPr>
        <w:tc>
          <w:tcPr>
            <w:tcW w:w="11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546"/>
                <w:tab w:val="center" w:pos="1169"/>
              </w:tabs>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学  校</w:t>
            </w:r>
          </w:p>
        </w:tc>
        <w:tc>
          <w:tcPr>
            <w:tcW w:w="45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毕业生人数</w:t>
            </w:r>
          </w:p>
        </w:tc>
        <w:tc>
          <w:tcPr>
            <w:tcW w:w="27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指标生数</w:t>
            </w:r>
          </w:p>
        </w:tc>
        <w:tc>
          <w:tcPr>
            <w:tcW w:w="64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职业中专（提前批800人）</w:t>
            </w:r>
          </w:p>
        </w:tc>
      </w:tr>
      <w:tr>
        <w:tblPrEx>
          <w:tblCellMar>
            <w:top w:w="0" w:type="dxa"/>
            <w:left w:w="108" w:type="dxa"/>
            <w:bottom w:w="0" w:type="dxa"/>
            <w:right w:w="108" w:type="dxa"/>
          </w:tblCellMar>
        </w:tblPrEx>
        <w:trPr>
          <w:trHeight w:val="489" w:hRule="atLeast"/>
          <w:jc w:val="center"/>
        </w:trPr>
        <w:tc>
          <w:tcPr>
            <w:tcW w:w="11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rPr>
                <w:rFonts w:hint="default" w:ascii="Times New Roman" w:hAnsi="Times New Roman" w:eastAsia="仿宋" w:cs="Times New Roman"/>
                <w:sz w:val="28"/>
                <w:szCs w:val="28"/>
              </w:rPr>
            </w:pPr>
          </w:p>
        </w:tc>
        <w:tc>
          <w:tcPr>
            <w:tcW w:w="455"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rPr>
                <w:rFonts w:hint="default" w:ascii="Times New Roman" w:hAnsi="Times New Roman" w:eastAsia="仿宋" w:cs="Times New Roman"/>
                <w:sz w:val="28"/>
                <w:szCs w:val="28"/>
              </w:rPr>
            </w:pPr>
          </w:p>
        </w:tc>
        <w:tc>
          <w:tcPr>
            <w:tcW w:w="62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指标生小计</w:t>
            </w:r>
          </w:p>
        </w:tc>
        <w:tc>
          <w:tcPr>
            <w:tcW w:w="72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桃源二中指标生（8</w:t>
            </w:r>
            <w:r>
              <w:rPr>
                <w:rFonts w:hint="default" w:ascii="Times New Roman" w:hAnsi="Times New Roman" w:eastAsia="仿宋" w:cs="Times New Roman"/>
                <w:kern w:val="0"/>
                <w:sz w:val="28"/>
                <w:szCs w:val="28"/>
                <w:lang w:val="en-US" w:eastAsia="zh-CN" w:bidi="ar"/>
              </w:rPr>
              <w:t>16</w:t>
            </w:r>
            <w:r>
              <w:rPr>
                <w:rFonts w:hint="default" w:ascii="Times New Roman" w:hAnsi="Times New Roman" w:eastAsia="仿宋" w:cs="Times New Roman"/>
                <w:kern w:val="0"/>
                <w:sz w:val="28"/>
                <w:szCs w:val="28"/>
                <w:lang w:bidi="ar"/>
              </w:rPr>
              <w:t>）</w:t>
            </w:r>
          </w:p>
        </w:tc>
        <w:tc>
          <w:tcPr>
            <w:tcW w:w="69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桃源九中指标生（8</w:t>
            </w:r>
            <w:r>
              <w:rPr>
                <w:rFonts w:hint="default" w:ascii="Times New Roman" w:hAnsi="Times New Roman" w:eastAsia="仿宋" w:cs="Times New Roman"/>
                <w:kern w:val="0"/>
                <w:sz w:val="28"/>
                <w:szCs w:val="28"/>
                <w:lang w:val="en-US" w:eastAsia="zh-CN" w:bidi="ar"/>
              </w:rPr>
              <w:t>16</w:t>
            </w:r>
            <w:r>
              <w:rPr>
                <w:rFonts w:hint="default" w:ascii="Times New Roman" w:hAnsi="Times New Roman" w:eastAsia="仿宋" w:cs="Times New Roman"/>
                <w:kern w:val="0"/>
                <w:sz w:val="28"/>
                <w:szCs w:val="28"/>
                <w:lang w:bidi="ar"/>
              </w:rPr>
              <w:t>）</w:t>
            </w:r>
          </w:p>
        </w:tc>
        <w:tc>
          <w:tcPr>
            <w:tcW w:w="7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桃花源区一中指标生（</w:t>
            </w:r>
            <w:r>
              <w:rPr>
                <w:rFonts w:hint="default" w:ascii="Times New Roman" w:hAnsi="Times New Roman" w:eastAsia="仿宋" w:cs="Times New Roman"/>
                <w:kern w:val="0"/>
                <w:sz w:val="28"/>
                <w:szCs w:val="28"/>
                <w:lang w:val="en-US" w:eastAsia="zh-CN" w:bidi="ar"/>
              </w:rPr>
              <w:t>302</w:t>
            </w:r>
            <w:r>
              <w:rPr>
                <w:rFonts w:hint="default" w:ascii="Times New Roman" w:hAnsi="Times New Roman" w:eastAsia="仿宋" w:cs="Times New Roman"/>
                <w:kern w:val="0"/>
                <w:sz w:val="28"/>
                <w:szCs w:val="28"/>
                <w:lang w:bidi="ar"/>
              </w:rPr>
              <w:t>）</w:t>
            </w:r>
          </w:p>
        </w:tc>
        <w:tc>
          <w:tcPr>
            <w:tcW w:w="647" w:type="pct"/>
            <w:vMerge w:val="continue"/>
            <w:tcBorders>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kern w:val="0"/>
                <w:sz w:val="28"/>
                <w:szCs w:val="28"/>
                <w:lang w:bidi="ar"/>
              </w:rPr>
            </w:pP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文昌中学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1204</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234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117</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117</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72</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桃源七中</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312</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86</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54</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31</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桃源十中</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160</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30</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16</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lang w:eastAsia="zh-CN"/>
              </w:rPr>
            </w:pPr>
            <w:r>
              <w:rPr>
                <w:rFonts w:hint="default" w:ascii="Times New Roman" w:hAnsi="Times New Roman" w:eastAsia="仿宋" w:cs="Times New Roman"/>
                <w:kern w:val="0"/>
                <w:sz w:val="28"/>
                <w:szCs w:val="28"/>
                <w:lang w:eastAsia="zh-CN" w:bidi="ar"/>
              </w:rPr>
              <w:t>实验学校</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203</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40</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20</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漳江中学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689</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68</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68</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69</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教仁学校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318</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29</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29</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32</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青林乡中学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187</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19</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车湖垸中学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52</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4</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枫树乡中学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301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29</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29</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30</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陬市镇中学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399</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39</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39</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40</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木塘垸镇中学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255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25</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25</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架桥镇中学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213</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21</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盘塘镇中学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207</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21</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马鬃岭镇中学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157</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16</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双溪口镇中学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182</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18</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热市镇中学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158</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16</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菖蒲分校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140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14</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14</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郝坪中学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64</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5</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黄石镇中学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128</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13</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九溪镇中学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145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14</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14</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漆河镇中学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625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60</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60</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63</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黄甲铺中学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11</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钟家铺中学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37</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3</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杜坪分校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牛车河镇中学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64</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5</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观音寺镇中学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12</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龙潭镇中学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218</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21</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佘家坪镇中学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89</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9</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9</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8</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三阳港镇中学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237</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23</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23</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24</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太平桥中学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4</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浯溪河中学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44</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3</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深水港中学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39</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3</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泥窝潭乡中学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128</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13</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剪市镇中学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111</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30</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11</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凌津滩中学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161</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32</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16</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兴隆街中学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80</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lang w:val="en-US" w:eastAsia="zh-CN"/>
              </w:rPr>
            </w:pP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8</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太平铺中学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79</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7</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西安镇中学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121</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33</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12</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杨溪桥镇中学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79</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8</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寺坪中学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75</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21</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13</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7</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郑家驿镇中学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72</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12</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6</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沙坪镇中学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95</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26</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16</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8</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芦花潭中学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154</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42</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26</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15</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莲花中学</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574</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112</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56</w:t>
            </w: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56</w:t>
            </w: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lang w:val="en-US" w:eastAsia="zh-CN"/>
              </w:rPr>
            </w:pP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kern w:val="0"/>
                <w:sz w:val="28"/>
                <w:szCs w:val="28"/>
                <w:lang w:val="en-US" w:eastAsia="zh-CN" w:bidi="ar"/>
              </w:rPr>
            </w:pPr>
            <w:r>
              <w:rPr>
                <w:rFonts w:hint="default" w:ascii="Times New Roman" w:hAnsi="Times New Roman" w:eastAsia="仿宋" w:cs="Times New Roman"/>
                <w:kern w:val="0"/>
                <w:sz w:val="28"/>
                <w:szCs w:val="28"/>
                <w:lang w:val="en-US" w:eastAsia="zh-CN" w:bidi="ar"/>
              </w:rPr>
              <w:t>24</w:t>
            </w:r>
          </w:p>
        </w:tc>
      </w:tr>
      <w:tr>
        <w:tblPrEx>
          <w:tblCellMar>
            <w:top w:w="0" w:type="dxa"/>
            <w:left w:w="108" w:type="dxa"/>
            <w:bottom w:w="0" w:type="dxa"/>
            <w:right w:w="108" w:type="dxa"/>
          </w:tblCellMar>
        </w:tblPrEx>
        <w:trPr>
          <w:trHeight w:val="167" w:hRule="atLeast"/>
          <w:jc w:val="center"/>
        </w:trPr>
        <w:tc>
          <w:tcPr>
            <w:tcW w:w="1101" w:type="pct"/>
            <w:tcBorders>
              <w:top w:val="single" w:color="000000" w:sz="4" w:space="0"/>
              <w:left w:val="single" w:color="000000" w:sz="4" w:space="0"/>
              <w:bottom w:val="single" w:color="000000" w:sz="4" w:space="0"/>
              <w:right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桃花源区一中</w:t>
            </w:r>
          </w:p>
        </w:tc>
        <w:tc>
          <w:tcPr>
            <w:tcW w:w="45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227</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114</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6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0" w:firstLineChars="200"/>
              <w:jc w:val="center"/>
              <w:textAlignment w:val="center"/>
              <w:rPr>
                <w:rFonts w:hint="default" w:ascii="Times New Roman" w:hAnsi="Times New Roman" w:eastAsia="仿宋" w:cs="Times New Roman"/>
                <w:sz w:val="28"/>
                <w:szCs w:val="28"/>
              </w:rPr>
            </w:pPr>
          </w:p>
        </w:tc>
        <w:tc>
          <w:tcPr>
            <w:tcW w:w="75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114</w:t>
            </w:r>
          </w:p>
        </w:tc>
        <w:tc>
          <w:tcPr>
            <w:tcW w:w="6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10</w:t>
            </w:r>
          </w:p>
        </w:tc>
      </w:tr>
      <w:tr>
        <w:tblPrEx>
          <w:tblCellMar>
            <w:top w:w="0" w:type="dxa"/>
            <w:left w:w="108" w:type="dxa"/>
            <w:bottom w:w="0" w:type="dxa"/>
            <w:right w:w="108" w:type="dxa"/>
          </w:tblCellMar>
        </w:tblPrEx>
        <w:trPr>
          <w:trHeight w:val="172" w:hRule="atLeast"/>
          <w:jc w:val="center"/>
        </w:trPr>
        <w:tc>
          <w:tcPr>
            <w:tcW w:w="11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562" w:firstLineChars="200"/>
              <w:jc w:val="left"/>
              <w:textAlignment w:val="center"/>
              <w:rPr>
                <w:rFonts w:hint="default" w:ascii="Times New Roman" w:hAnsi="Times New Roman" w:eastAsia="仿宋" w:cs="Times New Roman"/>
                <w:b/>
                <w:bCs/>
                <w:sz w:val="28"/>
                <w:szCs w:val="28"/>
              </w:rPr>
            </w:pPr>
            <w:r>
              <w:rPr>
                <w:rFonts w:hint="default" w:ascii="Times New Roman" w:hAnsi="Times New Roman" w:eastAsia="仿宋" w:cs="Times New Roman"/>
                <w:b/>
                <w:bCs/>
                <w:kern w:val="0"/>
                <w:sz w:val="28"/>
                <w:szCs w:val="28"/>
                <w:lang w:bidi="ar"/>
              </w:rPr>
              <w:t>总计</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val="0"/>
              <w:spacing w:beforeAutospacing="0" w:afterAutospacing="0" w:line="400" w:lineRule="exact"/>
              <w:ind w:left="0" w:leftChars="0" w:right="0" w:rightChars="0"/>
              <w:jc w:val="both"/>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9124</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1934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816</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816</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302</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napToGrid w:val="0"/>
              <w:spacing w:beforeAutospacing="0" w:afterAutospacing="0" w:line="400" w:lineRule="exact"/>
              <w:ind w:left="0" w:leftChars="0" w:right="0" w:rightChars="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800</w:t>
            </w:r>
          </w:p>
        </w:tc>
      </w:tr>
    </w:tbl>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bidi="ar"/>
        </w:rPr>
      </w:pP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eastAsia="仿宋" w:cs="Times New Roman"/>
          <w:bCs/>
          <w:kern w:val="0"/>
          <w:sz w:val="30"/>
          <w:szCs w:val="30"/>
          <w:lang w:bidi="ar"/>
        </w:rPr>
      </w:pPr>
    </w:p>
    <w:p>
      <w:pPr>
        <w:pStyle w:val="4"/>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600" w:firstLineChars="200"/>
        <w:rPr>
          <w:rFonts w:hint="default" w:ascii="Times New Roman" w:hAnsi="Times New Roman" w:cs="Times New Roman"/>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cs="Times New Roman"/>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cs="Times New Roman"/>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cs="Times New Roman"/>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eastAsia="仿宋" w:cs="Times New Roman"/>
          <w:bCs/>
          <w:kern w:val="0"/>
          <w:sz w:val="30"/>
          <w:szCs w:val="30"/>
          <w:lang w:bidi="ar"/>
        </w:rPr>
      </w:pPr>
      <w:r>
        <w:rPr>
          <w:rFonts w:hint="default" w:ascii="Times New Roman" w:hAnsi="Times New Roman" w:eastAsia="仿宋" w:cs="Times New Roman"/>
          <w:bCs/>
          <w:kern w:val="0"/>
          <w:sz w:val="30"/>
          <w:szCs w:val="30"/>
          <w:lang w:bidi="ar"/>
        </w:rPr>
        <w:br w:type="page"/>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rPr>
          <w:rFonts w:hint="default" w:ascii="Times New Roman" w:hAnsi="Times New Roman" w:eastAsia="黑体" w:cs="Times New Roman"/>
          <w:bCs/>
          <w:kern w:val="0"/>
          <w:sz w:val="32"/>
          <w:szCs w:val="32"/>
          <w:lang w:val="en-US" w:bidi="ar"/>
        </w:rPr>
      </w:pPr>
      <w:r>
        <w:rPr>
          <w:rFonts w:hint="default" w:ascii="Times New Roman" w:hAnsi="Times New Roman" w:eastAsia="黑体" w:cs="Times New Roman"/>
          <w:bCs/>
          <w:kern w:val="0"/>
          <w:sz w:val="32"/>
          <w:szCs w:val="32"/>
          <w:lang w:bidi="ar"/>
        </w:rPr>
        <w:t>附件</w:t>
      </w:r>
      <w:r>
        <w:rPr>
          <w:rFonts w:hint="default" w:ascii="Times New Roman" w:hAnsi="Times New Roman" w:eastAsia="黑体" w:cs="Times New Roman"/>
          <w:bCs/>
          <w:kern w:val="0"/>
          <w:sz w:val="32"/>
          <w:szCs w:val="32"/>
          <w:lang w:val="en-US" w:eastAsia="zh-CN" w:bidi="ar"/>
        </w:rPr>
        <w:t>3</w:t>
      </w:r>
    </w:p>
    <w:p>
      <w:pPr>
        <w:pStyle w:val="3"/>
        <w:keepNext w:val="0"/>
        <w:keepLines w:val="0"/>
        <w:pageBreakBefore w:val="0"/>
        <w:kinsoku/>
        <w:wordWrap/>
        <w:overflowPunct/>
        <w:topLinePunct w:val="0"/>
        <w:autoSpaceDN/>
        <w:bidi w:val="0"/>
        <w:spacing w:before="0" w:beforeAutospacing="0" w:after="0" w:afterAutospacing="0" w:line="560" w:lineRule="exact"/>
        <w:ind w:left="0" w:leftChars="0" w:right="0" w:rightChars="0" w:firstLine="0" w:firstLineChars="0"/>
        <w:jc w:val="center"/>
        <w:rPr>
          <w:rFonts w:hint="default" w:ascii="Times New Roman" w:hAnsi="Times New Roman" w:eastAsia="方正小标宋简体" w:cs="Times New Roman"/>
          <w:bCs/>
          <w:kern w:val="0"/>
          <w:sz w:val="44"/>
          <w:szCs w:val="44"/>
          <w:lang w:bidi="ar"/>
        </w:rPr>
      </w:pPr>
      <w:r>
        <w:rPr>
          <w:rFonts w:hint="default" w:ascii="Times New Roman" w:hAnsi="Times New Roman" w:eastAsia="方正小标宋简体" w:cs="Times New Roman"/>
          <w:bCs/>
          <w:kern w:val="0"/>
          <w:sz w:val="44"/>
          <w:szCs w:val="44"/>
          <w:lang w:bidi="ar"/>
        </w:rPr>
        <w:t>2025年全县中等职业学校招生专业及计划</w:t>
      </w:r>
    </w:p>
    <w:tbl>
      <w:tblPr>
        <w:tblStyle w:val="7"/>
        <w:tblW w:w="4999" w:type="pct"/>
        <w:jc w:val="center"/>
        <w:tblLayout w:type="fixed"/>
        <w:tblCellMar>
          <w:top w:w="0" w:type="dxa"/>
          <w:left w:w="108" w:type="dxa"/>
          <w:bottom w:w="0" w:type="dxa"/>
          <w:right w:w="108" w:type="dxa"/>
        </w:tblCellMar>
      </w:tblPr>
      <w:tblGrid>
        <w:gridCol w:w="1264"/>
        <w:gridCol w:w="1904"/>
        <w:gridCol w:w="1095"/>
        <w:gridCol w:w="3342"/>
        <w:gridCol w:w="782"/>
        <w:gridCol w:w="615"/>
      </w:tblGrid>
      <w:tr>
        <w:tblPrEx>
          <w:tblCellMar>
            <w:top w:w="0" w:type="dxa"/>
            <w:left w:w="108" w:type="dxa"/>
            <w:bottom w:w="0" w:type="dxa"/>
            <w:right w:w="108" w:type="dxa"/>
          </w:tblCellMar>
        </w:tblPrEx>
        <w:trPr>
          <w:trHeight w:val="283" w:hRule="atLeast"/>
          <w:jc w:val="center"/>
        </w:trPr>
        <w:tc>
          <w:tcPr>
            <w:tcW w:w="70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kern w:val="0"/>
                <w:sz w:val="24"/>
                <w:szCs w:val="24"/>
              </w:rPr>
            </w:pPr>
            <w:r>
              <w:rPr>
                <w:rFonts w:hint="default" w:ascii="Times New Roman" w:hAnsi="Times New Roman" w:eastAsia="仿宋" w:cs="Times New Roman"/>
                <w:spacing w:val="-11"/>
                <w:kern w:val="0"/>
                <w:sz w:val="24"/>
                <w:szCs w:val="24"/>
              </w:rPr>
              <w:t>学校名称</w:t>
            </w:r>
          </w:p>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（代码）</w:t>
            </w:r>
          </w:p>
        </w:tc>
        <w:tc>
          <w:tcPr>
            <w:tcW w:w="3522" w:type="pct"/>
            <w:gridSpan w:val="3"/>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招生专业</w:t>
            </w:r>
          </w:p>
        </w:tc>
        <w:tc>
          <w:tcPr>
            <w:tcW w:w="775" w:type="pct"/>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招生计划</w:t>
            </w:r>
          </w:p>
        </w:tc>
      </w:tr>
      <w:tr>
        <w:tblPrEx>
          <w:tblCellMar>
            <w:top w:w="0" w:type="dxa"/>
            <w:left w:w="108" w:type="dxa"/>
            <w:bottom w:w="0" w:type="dxa"/>
            <w:right w:w="108" w:type="dxa"/>
          </w:tblCellMar>
        </w:tblPrEx>
        <w:trPr>
          <w:trHeight w:val="283" w:hRule="atLeast"/>
          <w:jc w:val="center"/>
        </w:trPr>
        <w:tc>
          <w:tcPr>
            <w:tcW w:w="70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专业大类</w:t>
            </w:r>
          </w:p>
        </w:tc>
        <w:tc>
          <w:tcPr>
            <w:tcW w:w="608"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专业代码</w:t>
            </w:r>
          </w:p>
        </w:tc>
        <w:tc>
          <w:tcPr>
            <w:tcW w:w="1856"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专业名称</w:t>
            </w:r>
          </w:p>
        </w:tc>
        <w:tc>
          <w:tcPr>
            <w:tcW w:w="434"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学制</w:t>
            </w:r>
          </w:p>
        </w:tc>
        <w:tc>
          <w:tcPr>
            <w:tcW w:w="341"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textAlignment w:val="center"/>
              <w:rPr>
                <w:rFonts w:hint="default" w:ascii="Times New Roman" w:hAnsi="Times New Roman" w:eastAsia="仿宋" w:cs="Times New Roman"/>
                <w:spacing w:val="-11"/>
                <w:sz w:val="24"/>
                <w:szCs w:val="24"/>
              </w:rPr>
            </w:pPr>
          </w:p>
        </w:tc>
      </w:tr>
      <w:tr>
        <w:tblPrEx>
          <w:tblCellMar>
            <w:top w:w="0" w:type="dxa"/>
            <w:left w:w="108" w:type="dxa"/>
            <w:bottom w:w="0" w:type="dxa"/>
            <w:right w:w="108" w:type="dxa"/>
          </w:tblCellMar>
        </w:tblPrEx>
        <w:trPr>
          <w:trHeight w:val="283" w:hRule="atLeast"/>
          <w:jc w:val="center"/>
        </w:trPr>
        <w:tc>
          <w:tcPr>
            <w:tcW w:w="701" w:type="pct"/>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kern w:val="0"/>
                <w:sz w:val="24"/>
                <w:szCs w:val="24"/>
              </w:rPr>
            </w:pPr>
            <w:r>
              <w:rPr>
                <w:rFonts w:hint="default" w:ascii="Times New Roman" w:hAnsi="Times New Roman" w:eastAsia="仿宋" w:cs="Times New Roman"/>
                <w:spacing w:val="-11"/>
                <w:kern w:val="0"/>
                <w:sz w:val="24"/>
                <w:szCs w:val="24"/>
              </w:rPr>
              <w:t>桃源县职业中等专业学校</w:t>
            </w:r>
          </w:p>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（072501）</w:t>
            </w:r>
          </w:p>
        </w:tc>
        <w:tc>
          <w:tcPr>
            <w:tcW w:w="1057" w:type="pct"/>
            <w:vMerge w:val="restar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农林牧渔大类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610102</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作物生产技术</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610105</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园艺技术</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610202</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园林技术</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610301</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畜禽生产技术</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610202</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园林技术(中高职衔接）</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3+2</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100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restart"/>
            <w:tcBorders>
              <w:top w:val="nil"/>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装备制造大类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660201</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智能设备运行与维护</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660303</w:t>
            </w:r>
          </w:p>
        </w:tc>
        <w:tc>
          <w:tcPr>
            <w:tcW w:w="1856"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工业机器人技术应用(中高职衔接）</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3+2</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660303</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工业机器人技术应用</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kern w:val="0"/>
                <w:sz w:val="24"/>
                <w:szCs w:val="24"/>
                <w:lang w:val="en-US" w:eastAsia="zh-CN"/>
              </w:rPr>
            </w:pPr>
            <w:r>
              <w:rPr>
                <w:rFonts w:hint="default" w:ascii="Times New Roman" w:hAnsi="Times New Roman" w:eastAsia="仿宋" w:cs="Times New Roman"/>
                <w:color w:val="auto"/>
                <w:spacing w:val="-11"/>
                <w:kern w:val="0"/>
                <w:sz w:val="24"/>
                <w:szCs w:val="24"/>
                <w:lang w:val="en-US" w:eastAsia="zh-CN"/>
              </w:rPr>
              <w:t>660702</w:t>
            </w:r>
          </w:p>
        </w:tc>
        <w:tc>
          <w:tcPr>
            <w:tcW w:w="1856" w:type="pct"/>
            <w:tcBorders>
              <w:top w:val="single" w:color="000000" w:sz="4" w:space="0"/>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kern w:val="0"/>
                <w:sz w:val="24"/>
                <w:szCs w:val="24"/>
                <w:lang w:val="en-US" w:eastAsia="zh-CN"/>
              </w:rPr>
            </w:pPr>
            <w:r>
              <w:rPr>
                <w:rFonts w:hint="default" w:ascii="Times New Roman" w:hAnsi="Times New Roman" w:eastAsia="仿宋" w:cs="Times New Roman"/>
                <w:spacing w:val="-11"/>
                <w:kern w:val="0"/>
                <w:sz w:val="24"/>
                <w:szCs w:val="24"/>
                <w:lang w:val="en-US" w:eastAsia="zh-CN"/>
              </w:rPr>
              <w:t>新能源汽车制造与检修</w:t>
            </w:r>
          </w:p>
        </w:tc>
        <w:tc>
          <w:tcPr>
            <w:tcW w:w="434" w:type="pct"/>
            <w:tcBorders>
              <w:top w:val="single" w:color="000000" w:sz="4" w:space="0"/>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kern w:val="0"/>
                <w:sz w:val="24"/>
                <w:szCs w:val="24"/>
                <w:lang w:eastAsia="zh-CN"/>
              </w:rPr>
            </w:pPr>
            <w:r>
              <w:rPr>
                <w:rFonts w:hint="default" w:ascii="Times New Roman" w:hAnsi="Times New Roman" w:eastAsia="仿宋" w:cs="Times New Roman"/>
                <w:spacing w:val="-11"/>
                <w:kern w:val="0"/>
                <w:sz w:val="24"/>
                <w:szCs w:val="24"/>
                <w:lang w:eastAsia="zh-CN"/>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660701</w:t>
            </w:r>
          </w:p>
        </w:tc>
        <w:tc>
          <w:tcPr>
            <w:tcW w:w="1856" w:type="pct"/>
            <w:tcBorders>
              <w:top w:val="single" w:color="000000" w:sz="4" w:space="0"/>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汽车制造与检测</w:t>
            </w:r>
          </w:p>
        </w:tc>
        <w:tc>
          <w:tcPr>
            <w:tcW w:w="434" w:type="pct"/>
            <w:tcBorders>
              <w:top w:val="single" w:color="000000" w:sz="4" w:space="0"/>
              <w:left w:val="nil"/>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轻工纺织大类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680402</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服装设计与工艺</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100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restar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电子与信息大类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710103</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电子技术应用</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710105</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电子电器应用与维修</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710201</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计算机应用（含跨境电商）</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710210</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计算机平面设计</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kern w:val="0"/>
                <w:sz w:val="24"/>
                <w:szCs w:val="24"/>
                <w:lang w:val="en-US" w:eastAsia="zh-CN"/>
              </w:rPr>
            </w:pPr>
            <w:r>
              <w:rPr>
                <w:rFonts w:hint="default" w:ascii="Times New Roman" w:hAnsi="Times New Roman" w:eastAsia="仿宋" w:cs="Times New Roman"/>
                <w:color w:val="auto"/>
                <w:spacing w:val="-11"/>
                <w:kern w:val="0"/>
                <w:sz w:val="24"/>
                <w:szCs w:val="24"/>
                <w:lang w:val="en-US" w:eastAsia="zh-CN"/>
              </w:rPr>
              <w:t>660601</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kern w:val="0"/>
                <w:sz w:val="24"/>
                <w:szCs w:val="24"/>
                <w:lang w:eastAsia="zh-CN"/>
              </w:rPr>
            </w:pPr>
            <w:r>
              <w:rPr>
                <w:rFonts w:hint="default" w:ascii="Times New Roman" w:hAnsi="Times New Roman" w:eastAsia="仿宋" w:cs="Times New Roman"/>
                <w:spacing w:val="-11"/>
                <w:kern w:val="0"/>
                <w:sz w:val="24"/>
                <w:szCs w:val="24"/>
                <w:lang w:eastAsia="zh-CN"/>
              </w:rPr>
              <w:t>无人机操控与维护</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kern w:val="0"/>
                <w:sz w:val="24"/>
                <w:szCs w:val="24"/>
                <w:lang w:eastAsia="zh-CN"/>
              </w:rPr>
            </w:pPr>
            <w:r>
              <w:rPr>
                <w:rFonts w:hint="default" w:ascii="Times New Roman" w:hAnsi="Times New Roman" w:eastAsia="仿宋" w:cs="Times New Roman"/>
                <w:spacing w:val="-11"/>
                <w:kern w:val="0"/>
                <w:sz w:val="24"/>
                <w:szCs w:val="24"/>
                <w:lang w:eastAsia="zh-CN"/>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710102</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物联网技术应用</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财经商贸大类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730301</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会计事务</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100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restar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旅游大类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740101</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旅游服务与管理(中专)</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740104</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高星级饭店运营与管理</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100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文化艺术大类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750106</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工艺美术</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公共管理与服务大类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790303</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老年人服务与管理</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250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教育与体育大类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770303</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运动训练</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文化艺术大类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140800</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音乐表演</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湖南桃花源</w:t>
            </w:r>
          </w:p>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高级技工学校（072501）</w:t>
            </w:r>
          </w:p>
        </w:tc>
        <w:tc>
          <w:tcPr>
            <w:tcW w:w="1057" w:type="pct"/>
            <w:vMerge w:val="restar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机械加工制造</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107</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数控技术应用</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kern w:val="0"/>
                <w:sz w:val="24"/>
                <w:szCs w:val="24"/>
                <w:lang w:val="en-US" w:eastAsia="zh-CN"/>
              </w:rPr>
            </w:pPr>
            <w:r>
              <w:rPr>
                <w:rFonts w:hint="default" w:ascii="Times New Roman" w:hAnsi="Times New Roman" w:eastAsia="仿宋" w:cs="Times New Roman"/>
                <w:color w:val="auto"/>
                <w:spacing w:val="-11"/>
                <w:kern w:val="0"/>
                <w:sz w:val="24"/>
                <w:szCs w:val="24"/>
                <w:lang w:val="en-US" w:eastAsia="zh-CN"/>
              </w:rPr>
              <w:t>0209</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kern w:val="0"/>
                <w:sz w:val="24"/>
                <w:szCs w:val="24"/>
                <w:lang w:eastAsia="zh-CN"/>
              </w:rPr>
            </w:pPr>
            <w:r>
              <w:rPr>
                <w:rFonts w:hint="default" w:ascii="Times New Roman" w:hAnsi="Times New Roman" w:eastAsia="仿宋" w:cs="Times New Roman"/>
                <w:spacing w:val="-11"/>
                <w:kern w:val="0"/>
                <w:sz w:val="24"/>
                <w:szCs w:val="24"/>
                <w:lang w:eastAsia="zh-CN"/>
              </w:rPr>
              <w:t>电子技术应用</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kern w:val="0"/>
                <w:sz w:val="24"/>
                <w:szCs w:val="24"/>
                <w:lang w:eastAsia="zh-CN"/>
              </w:rPr>
            </w:pPr>
            <w:r>
              <w:rPr>
                <w:rFonts w:hint="default" w:ascii="Times New Roman" w:hAnsi="Times New Roman" w:eastAsia="仿宋" w:cs="Times New Roman"/>
                <w:spacing w:val="-11"/>
                <w:kern w:val="0"/>
                <w:sz w:val="24"/>
                <w:szCs w:val="24"/>
                <w:lang w:eastAsia="zh-CN"/>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117</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模具设计与制造</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126</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汽车制造与检修</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计算机信息</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303</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计算机应用与维修</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服务类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508</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美容美发与造型</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100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轻工类</w:t>
            </w:r>
          </w:p>
        </w:tc>
        <w:tc>
          <w:tcPr>
            <w:tcW w:w="608"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1210</w:t>
            </w:r>
          </w:p>
        </w:tc>
        <w:tc>
          <w:tcPr>
            <w:tcW w:w="1856"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服装设计与制作</w:t>
            </w:r>
          </w:p>
        </w:tc>
        <w:tc>
          <w:tcPr>
            <w:tcW w:w="434"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50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000000"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其他</w:t>
            </w:r>
          </w:p>
        </w:tc>
        <w:tc>
          <w:tcPr>
            <w:tcW w:w="608" w:type="pct"/>
            <w:tcBorders>
              <w:top w:val="single" w:color="000000"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kern w:val="0"/>
                <w:sz w:val="24"/>
                <w:szCs w:val="24"/>
              </w:rPr>
              <w:t>726</w:t>
            </w:r>
          </w:p>
        </w:tc>
        <w:tc>
          <w:tcPr>
            <w:tcW w:w="1856" w:type="pct"/>
            <w:tcBorders>
              <w:top w:val="single" w:color="000000"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幼儿教育（保育员）</w:t>
            </w:r>
          </w:p>
        </w:tc>
        <w:tc>
          <w:tcPr>
            <w:tcW w:w="434" w:type="pct"/>
            <w:tcBorders>
              <w:top w:val="single" w:color="000000"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kern w:val="0"/>
                <w:sz w:val="24"/>
                <w:szCs w:val="24"/>
              </w:rPr>
              <w:t>三年</w:t>
            </w:r>
          </w:p>
        </w:tc>
        <w:tc>
          <w:tcPr>
            <w:tcW w:w="341" w:type="pct"/>
            <w:tcBorders>
              <w:top w:val="single" w:color="000000"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100</w:t>
            </w:r>
          </w:p>
        </w:tc>
      </w:tr>
      <w:tr>
        <w:tblPrEx>
          <w:tblCellMar>
            <w:top w:w="0" w:type="dxa"/>
            <w:left w:w="108" w:type="dxa"/>
            <w:bottom w:w="0" w:type="dxa"/>
            <w:right w:w="108" w:type="dxa"/>
          </w:tblCellMar>
        </w:tblPrEx>
        <w:trPr>
          <w:trHeight w:val="283" w:hRule="atLeast"/>
          <w:jc w:val="center"/>
        </w:trPr>
        <w:tc>
          <w:tcPr>
            <w:tcW w:w="701" w:type="pct"/>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textAlignment w:val="center"/>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桃源县武菱职业技术学校（072502）</w:t>
            </w:r>
          </w:p>
        </w:tc>
        <w:tc>
          <w:tcPr>
            <w:tcW w:w="1057" w:type="pct"/>
            <w:vMerge w:val="restar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电子与信息大类</w:t>
            </w:r>
          </w:p>
        </w:tc>
        <w:tc>
          <w:tcPr>
            <w:tcW w:w="60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sz w:val="24"/>
                <w:szCs w:val="24"/>
              </w:rPr>
              <w:t>710201</w:t>
            </w:r>
          </w:p>
        </w:tc>
        <w:tc>
          <w:tcPr>
            <w:tcW w:w="18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计算机应用</w:t>
            </w:r>
          </w:p>
        </w:tc>
        <w:tc>
          <w:tcPr>
            <w:tcW w:w="434"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三年</w:t>
            </w:r>
          </w:p>
        </w:tc>
        <w:tc>
          <w:tcPr>
            <w:tcW w:w="34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sz w:val="24"/>
                <w:szCs w:val="24"/>
                <w:lang w:val="en-US" w:eastAsia="zh-CN"/>
              </w:rPr>
            </w:pPr>
            <w:r>
              <w:rPr>
                <w:rFonts w:hint="default" w:ascii="Times New Roman" w:hAnsi="Times New Roman" w:eastAsia="仿宋" w:cs="Times New Roman"/>
                <w:spacing w:val="-11"/>
                <w:sz w:val="24"/>
                <w:szCs w:val="24"/>
                <w:lang w:val="en-US" w:eastAsia="zh-CN"/>
              </w:rPr>
              <w:t>300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sz w:val="24"/>
                <w:szCs w:val="24"/>
              </w:rPr>
              <w:t>710103</w:t>
            </w:r>
          </w:p>
        </w:tc>
        <w:tc>
          <w:tcPr>
            <w:tcW w:w="18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电子技术应用</w:t>
            </w:r>
          </w:p>
        </w:tc>
        <w:tc>
          <w:tcPr>
            <w:tcW w:w="434"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三年</w:t>
            </w:r>
          </w:p>
        </w:tc>
        <w:tc>
          <w:tcPr>
            <w:tcW w:w="34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kern w:val="0"/>
                <w:sz w:val="24"/>
                <w:szCs w:val="24"/>
                <w:lang w:val="en-US" w:eastAsia="zh-CN"/>
              </w:rPr>
            </w:pPr>
            <w:r>
              <w:rPr>
                <w:rFonts w:hint="default" w:ascii="Times New Roman" w:hAnsi="Times New Roman" w:eastAsia="仿宋" w:cs="Times New Roman"/>
                <w:spacing w:val="-11"/>
                <w:kern w:val="0"/>
                <w:sz w:val="24"/>
                <w:szCs w:val="24"/>
                <w:lang w:val="en-US" w:eastAsia="zh-CN"/>
              </w:rPr>
              <w:t>170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60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sz w:val="24"/>
                <w:szCs w:val="24"/>
              </w:rPr>
              <w:t>710202</w:t>
            </w:r>
          </w:p>
        </w:tc>
        <w:tc>
          <w:tcPr>
            <w:tcW w:w="18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计算机网络</w:t>
            </w:r>
          </w:p>
        </w:tc>
        <w:tc>
          <w:tcPr>
            <w:tcW w:w="434"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三年</w:t>
            </w:r>
          </w:p>
        </w:tc>
        <w:tc>
          <w:tcPr>
            <w:tcW w:w="34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kern w:val="0"/>
                <w:sz w:val="24"/>
                <w:szCs w:val="24"/>
                <w:lang w:val="en-US" w:eastAsia="zh-CN"/>
              </w:rPr>
            </w:pPr>
            <w:r>
              <w:rPr>
                <w:rFonts w:hint="default" w:ascii="Times New Roman" w:hAnsi="Times New Roman" w:eastAsia="仿宋" w:cs="Times New Roman"/>
                <w:spacing w:val="-11"/>
                <w:kern w:val="0"/>
                <w:sz w:val="24"/>
                <w:szCs w:val="24"/>
                <w:lang w:val="en-US" w:eastAsia="zh-CN"/>
              </w:rPr>
              <w:t>240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公共管理与服务大类</w:t>
            </w:r>
          </w:p>
        </w:tc>
        <w:tc>
          <w:tcPr>
            <w:tcW w:w="60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sz w:val="24"/>
                <w:szCs w:val="24"/>
              </w:rPr>
              <w:t>790401</w:t>
            </w:r>
          </w:p>
        </w:tc>
        <w:tc>
          <w:tcPr>
            <w:tcW w:w="18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文秘</w:t>
            </w:r>
          </w:p>
        </w:tc>
        <w:tc>
          <w:tcPr>
            <w:tcW w:w="434"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三年</w:t>
            </w:r>
          </w:p>
        </w:tc>
        <w:tc>
          <w:tcPr>
            <w:tcW w:w="34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kern w:val="0"/>
                <w:sz w:val="24"/>
                <w:szCs w:val="24"/>
                <w:lang w:val="en-US" w:eastAsia="zh-CN"/>
              </w:rPr>
            </w:pPr>
            <w:r>
              <w:rPr>
                <w:rFonts w:hint="default" w:ascii="Times New Roman" w:hAnsi="Times New Roman" w:eastAsia="仿宋" w:cs="Times New Roman"/>
                <w:spacing w:val="-11"/>
                <w:kern w:val="0"/>
                <w:sz w:val="24"/>
                <w:szCs w:val="24"/>
                <w:lang w:val="en-US" w:eastAsia="zh-CN"/>
              </w:rPr>
              <w:t>170</w:t>
            </w:r>
          </w:p>
        </w:tc>
      </w:tr>
      <w:tr>
        <w:tblPrEx>
          <w:tblCellMar>
            <w:top w:w="0" w:type="dxa"/>
            <w:left w:w="108" w:type="dxa"/>
            <w:bottom w:w="0" w:type="dxa"/>
            <w:right w:w="108" w:type="dxa"/>
          </w:tblCellMar>
        </w:tblPrEx>
        <w:trPr>
          <w:trHeight w:val="283" w:hRule="atLeast"/>
          <w:jc w:val="center"/>
        </w:trPr>
        <w:tc>
          <w:tcPr>
            <w:tcW w:w="701"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firstLine="436" w:firstLineChars="200"/>
              <w:jc w:val="center"/>
              <w:rPr>
                <w:rFonts w:hint="default" w:ascii="Times New Roman" w:hAnsi="Times New Roman" w:eastAsia="仿宋" w:cs="Times New Roman"/>
                <w:spacing w:val="-11"/>
                <w:sz w:val="24"/>
                <w:szCs w:val="24"/>
              </w:rPr>
            </w:pPr>
          </w:p>
        </w:tc>
        <w:tc>
          <w:tcPr>
            <w:tcW w:w="1057"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交通运输大类</w:t>
            </w:r>
          </w:p>
        </w:tc>
        <w:tc>
          <w:tcPr>
            <w:tcW w:w="60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rPr>
                <w:rFonts w:hint="default" w:ascii="Times New Roman" w:hAnsi="Times New Roman" w:eastAsia="仿宋" w:cs="Times New Roman"/>
                <w:color w:val="auto"/>
                <w:spacing w:val="-11"/>
                <w:sz w:val="24"/>
                <w:szCs w:val="24"/>
              </w:rPr>
            </w:pPr>
            <w:r>
              <w:rPr>
                <w:rFonts w:hint="default" w:ascii="Times New Roman" w:hAnsi="Times New Roman" w:eastAsia="仿宋" w:cs="Times New Roman"/>
                <w:color w:val="auto"/>
                <w:spacing w:val="-11"/>
                <w:sz w:val="24"/>
                <w:szCs w:val="24"/>
              </w:rPr>
              <w:t>700206</w:t>
            </w:r>
          </w:p>
        </w:tc>
        <w:tc>
          <w:tcPr>
            <w:tcW w:w="18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left"/>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汽车运用与维修</w:t>
            </w:r>
          </w:p>
        </w:tc>
        <w:tc>
          <w:tcPr>
            <w:tcW w:w="434"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both"/>
              <w:rPr>
                <w:rFonts w:hint="default" w:ascii="Times New Roman" w:hAnsi="Times New Roman" w:eastAsia="仿宋" w:cs="Times New Roman"/>
                <w:spacing w:val="-11"/>
                <w:sz w:val="24"/>
                <w:szCs w:val="24"/>
              </w:rPr>
            </w:pPr>
            <w:r>
              <w:rPr>
                <w:rFonts w:hint="default" w:ascii="Times New Roman" w:hAnsi="Times New Roman" w:eastAsia="仿宋" w:cs="Times New Roman"/>
                <w:spacing w:val="-11"/>
                <w:sz w:val="24"/>
                <w:szCs w:val="24"/>
              </w:rPr>
              <w:t>三年</w:t>
            </w:r>
          </w:p>
        </w:tc>
        <w:tc>
          <w:tcPr>
            <w:tcW w:w="34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90" w:lineRule="exact"/>
              <w:ind w:left="0" w:leftChars="0" w:right="0" w:rightChars="0"/>
              <w:jc w:val="center"/>
              <w:textAlignment w:val="center"/>
              <w:rPr>
                <w:rFonts w:hint="default" w:ascii="Times New Roman" w:hAnsi="Times New Roman" w:eastAsia="仿宋" w:cs="Times New Roman"/>
                <w:spacing w:val="-11"/>
                <w:kern w:val="0"/>
                <w:sz w:val="24"/>
                <w:szCs w:val="24"/>
                <w:lang w:val="en-US" w:eastAsia="zh-CN"/>
              </w:rPr>
            </w:pPr>
            <w:r>
              <w:rPr>
                <w:rFonts w:hint="default" w:ascii="Times New Roman" w:hAnsi="Times New Roman" w:eastAsia="仿宋" w:cs="Times New Roman"/>
                <w:spacing w:val="-11"/>
                <w:kern w:val="0"/>
                <w:sz w:val="24"/>
                <w:szCs w:val="24"/>
                <w:lang w:val="en-US" w:eastAsia="zh-CN"/>
              </w:rPr>
              <w:t>120</w:t>
            </w:r>
          </w:p>
        </w:tc>
      </w:tr>
    </w:tbl>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br w:type="page"/>
      </w:r>
    </w:p>
    <w:p>
      <w:pPr>
        <w:keepNext w:val="0"/>
        <w:keepLines w:val="0"/>
        <w:pageBreakBefore w:val="0"/>
        <w:kinsoku/>
        <w:wordWrap/>
        <w:overflowPunct/>
        <w:topLinePunct w:val="0"/>
        <w:autoSpaceDN/>
        <w:bidi w:val="0"/>
        <w:spacing w:beforeAutospacing="0" w:afterAutospacing="0" w:line="560" w:lineRule="exact"/>
        <w:ind w:right="0" w:rightChars="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p>
      <w:pPr>
        <w:keepNext w:val="0"/>
        <w:keepLines w:val="0"/>
        <w:pageBreakBefore w:val="0"/>
        <w:kinsoku/>
        <w:wordWrap/>
        <w:overflowPunct/>
        <w:topLinePunct w:val="0"/>
        <w:autoSpaceDN/>
        <w:bidi w:val="0"/>
        <w:spacing w:beforeAutospacing="0" w:afterAutospacing="0" w:line="560" w:lineRule="exact"/>
        <w:ind w:right="0" w:rightChars="0"/>
        <w:jc w:val="both"/>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参加普通高中指标生录取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Times New Roman" w:hAnsi="Times New Roman" w:eastAsia="仿宋" w:cs="Times New Roman"/>
          <w:sz w:val="44"/>
          <w:szCs w:val="44"/>
        </w:rPr>
      </w:pPr>
      <w:r>
        <w:rPr>
          <w:rFonts w:hint="default" w:ascii="Times New Roman" w:hAnsi="Times New Roman" w:eastAsia="方正小标宋简体" w:cs="Times New Roman"/>
          <w:sz w:val="44"/>
          <w:szCs w:val="44"/>
        </w:rPr>
        <w:t>承诺书</w:t>
      </w: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根据教育部、省教育厅“关于普通高中指标生招生”的有关规定及“202</w:t>
      </w:r>
      <w:r>
        <w:rPr>
          <w:rFonts w:hint="default" w:ascii="Times New Roman" w:hAnsi="Times New Roman" w:eastAsia="仿宋" w:cs="Times New Roman"/>
          <w:sz w:val="30"/>
          <w:szCs w:val="30"/>
          <w:lang w:val="en-US" w:eastAsia="zh-CN"/>
        </w:rPr>
        <w:t>5</w:t>
      </w:r>
      <w:r>
        <w:rPr>
          <w:rFonts w:hint="default" w:ascii="Times New Roman" w:hAnsi="Times New Roman" w:eastAsia="仿宋" w:cs="Times New Roman"/>
          <w:sz w:val="30"/>
          <w:szCs w:val="30"/>
        </w:rPr>
        <w:t>年</w:t>
      </w:r>
      <w:r>
        <w:rPr>
          <w:rFonts w:hint="default" w:ascii="Times New Roman" w:hAnsi="Times New Roman" w:eastAsia="仿宋" w:cs="Times New Roman"/>
          <w:sz w:val="30"/>
          <w:szCs w:val="30"/>
          <w:lang w:eastAsia="zh-CN"/>
        </w:rPr>
        <w:t>全县高中阶段学校</w:t>
      </w:r>
      <w:r>
        <w:rPr>
          <w:rFonts w:hint="default" w:ascii="Times New Roman" w:hAnsi="Times New Roman" w:eastAsia="仿宋" w:cs="Times New Roman"/>
          <w:bCs/>
          <w:sz w:val="30"/>
          <w:szCs w:val="30"/>
        </w:rPr>
        <w:t>招生</w:t>
      </w:r>
      <w:r>
        <w:rPr>
          <w:rFonts w:hint="default" w:ascii="Times New Roman" w:hAnsi="Times New Roman" w:eastAsia="仿宋" w:cs="Times New Roman"/>
          <w:bCs/>
          <w:sz w:val="30"/>
          <w:szCs w:val="30"/>
          <w:lang w:eastAsia="zh-CN"/>
        </w:rPr>
        <w:t>入学</w:t>
      </w:r>
      <w:r>
        <w:rPr>
          <w:rFonts w:hint="default" w:ascii="Times New Roman" w:hAnsi="Times New Roman" w:eastAsia="仿宋" w:cs="Times New Roman"/>
          <w:bCs/>
          <w:sz w:val="30"/>
          <w:szCs w:val="30"/>
        </w:rPr>
        <w:t>工作</w:t>
      </w:r>
      <w:r>
        <w:rPr>
          <w:rFonts w:hint="default" w:ascii="Times New Roman" w:hAnsi="Times New Roman" w:eastAsia="仿宋" w:cs="Times New Roman"/>
          <w:bCs/>
          <w:sz w:val="30"/>
          <w:szCs w:val="30"/>
          <w:lang w:eastAsia="zh-CN"/>
        </w:rPr>
        <w:t>方案</w:t>
      </w:r>
      <w:r>
        <w:rPr>
          <w:rFonts w:hint="default" w:ascii="Times New Roman" w:hAnsi="Times New Roman" w:eastAsia="仿宋" w:cs="Times New Roman"/>
          <w:sz w:val="30"/>
          <w:szCs w:val="30"/>
        </w:rPr>
        <w:t>”的精神，本人自愿参加202</w:t>
      </w:r>
      <w:r>
        <w:rPr>
          <w:rFonts w:hint="default" w:ascii="Times New Roman" w:hAnsi="Times New Roman" w:eastAsia="仿宋" w:cs="Times New Roman"/>
          <w:sz w:val="30"/>
          <w:szCs w:val="30"/>
          <w:lang w:val="en-US" w:eastAsia="zh-CN"/>
        </w:rPr>
        <w:t>5</w:t>
      </w:r>
      <w:r>
        <w:rPr>
          <w:rFonts w:hint="default" w:ascii="Times New Roman" w:hAnsi="Times New Roman" w:eastAsia="仿宋" w:cs="Times New Roman"/>
          <w:sz w:val="30"/>
          <w:szCs w:val="30"/>
        </w:rPr>
        <w:t>年桃源县普通高中（含桃源一中、桃源二中、桃源九中、桃花源区一中）指标生录取。签订承诺书后按照要求参与普通高中指标生录取，一旦符合高中学校指标生录取条件，不放弃录取。</w:t>
      </w: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       </w:t>
      </w: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学生（签名）：                  家长（签名）：</w:t>
      </w: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bCs/>
          <w:sz w:val="30"/>
          <w:szCs w:val="30"/>
        </w:rPr>
      </w:pPr>
      <w:r>
        <w:rPr>
          <w:rFonts w:hint="default" w:ascii="Times New Roman" w:hAnsi="Times New Roman" w:eastAsia="仿宋" w:cs="Times New Roman"/>
          <w:sz w:val="30"/>
          <w:szCs w:val="30"/>
        </w:rPr>
        <w:t xml:space="preserve">     年   月   日                   年   月   日</w:t>
      </w:r>
    </w:p>
    <w:p>
      <w:pPr>
        <w:keepNext w:val="0"/>
        <w:keepLines w:val="0"/>
        <w:pageBreakBefore w:val="0"/>
        <w:kinsoku/>
        <w:wordWrap/>
        <w:overflowPunct/>
        <w:topLinePunct w:val="0"/>
        <w:autoSpaceDN/>
        <w:bidi w:val="0"/>
        <w:spacing w:beforeAutospacing="0" w:afterAutospacing="0" w:line="560" w:lineRule="exact"/>
        <w:ind w:left="0" w:leftChars="0" w:right="0" w:rightChars="0" w:firstLine="600" w:firstLineChars="200"/>
        <w:rPr>
          <w:rFonts w:hint="default" w:ascii="Times New Roman" w:hAnsi="Times New Roman" w:eastAsia="仿宋" w:cs="Times New Roman"/>
          <w:sz w:val="30"/>
          <w:szCs w:val="30"/>
          <w:lang w:val="en-US"/>
        </w:rPr>
      </w:pP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00" w:firstLineChars="200"/>
        <w:jc w:val="center"/>
        <w:rPr>
          <w:rFonts w:hint="default" w:ascii="Times New Roman" w:hAnsi="Times New Roman" w:eastAsia="仿宋" w:cs="Times New Roman"/>
          <w:b w:val="0"/>
          <w:bCs/>
          <w:sz w:val="30"/>
          <w:szCs w:val="30"/>
        </w:rPr>
      </w:pPr>
    </w:p>
    <w:p>
      <w:pPr>
        <w:keepNext w:val="0"/>
        <w:keepLines w:val="0"/>
        <w:pageBreakBefore w:val="0"/>
        <w:widowControl/>
        <w:shd w:val="clear" w:color="auto" w:fill="FFFFFF"/>
        <w:kinsoku/>
        <w:wordWrap/>
        <w:overflowPunct/>
        <w:topLinePunct w:val="0"/>
        <w:autoSpaceDN/>
        <w:bidi w:val="0"/>
        <w:snapToGrid w:val="0"/>
        <w:spacing w:beforeAutospacing="0" w:afterAutospacing="0" w:line="560" w:lineRule="exact"/>
        <w:ind w:left="0" w:leftChars="0" w:right="0" w:rightChars="0" w:firstLine="600" w:firstLineChars="200"/>
        <w:jc w:val="center"/>
        <w:rPr>
          <w:rFonts w:hint="default" w:ascii="Times New Roman" w:hAnsi="Times New Roman" w:eastAsia="仿宋" w:cs="Times New Roman"/>
          <w:b w:val="0"/>
          <w:bCs/>
          <w:sz w:val="30"/>
          <w:szCs w:val="30"/>
        </w:rPr>
      </w:pPr>
    </w:p>
    <w:p>
      <w:pPr>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cs="Times New Roman"/>
        </w:rPr>
      </w:pPr>
    </w:p>
    <w:sectPr>
      <w:type w:val="continuous"/>
      <w:pgSz w:w="11906" w:h="16838"/>
      <w:pgMar w:top="1701" w:right="1417" w:bottom="1417"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r>
      <w:rPr>
        <w:rFonts w:hint="eastAsia"/>
        <w:lang w:val="en-US" w:eastAsia="zh-CN"/>
      </w:rPr>
      <w:t xml:space="preserve">                                                     </w:t>
    </w:r>
    <w:r>
      <w:rPr>
        <w:rFonts w:hint="eastAsia"/>
        <w:sz w:val="28"/>
        <w:szCs w:val="28"/>
        <w:lang w:val="en-US" w:eastAsia="zh-CN"/>
      </w:rPr>
      <w:t xml:space="preserve"> </w: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2F4AB"/>
    <w:multiLevelType w:val="singleLevel"/>
    <w:tmpl w:val="EB62F4A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 w:name="KSO_WPS_MARK_KEY" w:val="6ffe1195-faec-4557-8f10-fc098b446fca"/>
  </w:docVars>
  <w:rsids>
    <w:rsidRoot w:val="0710444D"/>
    <w:rsid w:val="0710444D"/>
    <w:rsid w:val="0A611896"/>
    <w:rsid w:val="1D806133"/>
    <w:rsid w:val="1EFF26E6"/>
    <w:rsid w:val="27B74CFF"/>
    <w:rsid w:val="2B6E4C19"/>
    <w:rsid w:val="31327836"/>
    <w:rsid w:val="399E395B"/>
    <w:rsid w:val="41A822B1"/>
    <w:rsid w:val="473107F6"/>
    <w:rsid w:val="48420BDC"/>
    <w:rsid w:val="54C475A2"/>
    <w:rsid w:val="58C43EC3"/>
    <w:rsid w:val="5C6E6AF1"/>
    <w:rsid w:val="63BA75B6"/>
    <w:rsid w:val="663247E4"/>
    <w:rsid w:val="6CA13491"/>
    <w:rsid w:val="7CBE4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idowControl w:val="0"/>
      <w:autoSpaceDE w:val="0"/>
      <w:autoSpaceDN w:val="0"/>
      <w:adjustRightInd w:val="0"/>
      <w:spacing w:line="600" w:lineRule="exact"/>
      <w:ind w:firstLine="720" w:firstLineChars="200"/>
      <w:outlineLvl w:val="1"/>
    </w:pPr>
    <w:rPr>
      <w:rFonts w:ascii="Courier New" w:hAnsi="Courier New" w:eastAsia="楷体_GB2312"/>
      <w:b/>
      <w:kern w:val="0"/>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180" w:beforeAutospacing="0" w:after="180" w:afterAutospacing="0"/>
      <w:ind w:firstLine="560" w:firstLineChars="200"/>
      <w:jc w:val="both"/>
    </w:pPr>
    <w:rPr>
      <w:rFonts w:hint="eastAsia" w:ascii="微软雅黑" w:hAnsi="微软雅黑" w:eastAsia="微软雅黑" w:cs="Times New Roman"/>
      <w:kern w:val="0"/>
      <w:sz w:val="24"/>
      <w:szCs w:val="24"/>
      <w:lang w:val="en-US" w:eastAsia="zh-CN" w:bidi="ar"/>
    </w:rPr>
  </w:style>
  <w:style w:type="paragraph" w:styleId="4">
    <w:name w:val="toc 5"/>
    <w:basedOn w:val="1"/>
    <w:next w:val="1"/>
    <w:unhideWhenUsed/>
    <w:qFormat/>
    <w:uiPriority w:val="99"/>
    <w:pPr>
      <w:spacing w:before="100" w:beforeAutospacing="1" w:after="100" w:afterAutospacing="1"/>
    </w:pPr>
    <w:rPr>
      <w:rFonts w:ascii="仿宋" w:hAnsi="仿宋" w:eastAsia="仿宋"/>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qFormat/>
    <w:uiPriority w:val="0"/>
    <w:pPr>
      <w:widowControl/>
      <w:spacing w:line="365" w:lineRule="atLeast"/>
      <w:ind w:left="1"/>
    </w:pPr>
    <w:rPr>
      <w:rFonts w:eastAsia="Arial Unicode MS"/>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12954</Words>
  <Characters>13934</Characters>
  <Lines>0</Lines>
  <Paragraphs>0</Paragraphs>
  <TotalTime>71</TotalTime>
  <ScaleCrop>false</ScaleCrop>
  <LinksUpToDate>false</LinksUpToDate>
  <CharactersWithSpaces>14065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2025-06-09T01:46:00Z</dcterms:created>
  <dc:creator>Administrator</dc:creator>
  <cp:lastModifiedBy>珍惜</cp:lastModifiedBy>
  <cp:lastPrinted>2025-06-10T00:40:00Z</cp:lastPrinted>
  <dcterms:modified xsi:type="dcterms:W3CDTF">2026-03-05T02:28:27Z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TemplateDocerSaveRecord">
    <vt:lpwstr>eyJoZGlkIjoiN2M2ZmI3NWMyMjA1MzM2NWYxOTFhN2E5YjdiYWMzMjIiLCJ1c2VySWQiOiIxMDIyNzYxMDY0In0=</vt:lpwstr>
  </property>
  <property fmtid="{D5CDD505-2E9C-101B-9397-08002B2CF9AE}" pid="4" name="ICV">
    <vt:lpwstr>D0531C1F8F314D2B8A5EC5F35D1E50C9</vt:lpwstr>
  </property>
</Properties>
</file>