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EF918">
      <w:pPr>
        <w:pStyle w:val="2"/>
        <w:jc w:val="left"/>
        <w:rPr>
          <w:rFonts w:ascii="方正公文小标宋" w:eastAsia="方正公文小标宋"/>
          <w:b w:val="0"/>
          <w:sz w:val="84"/>
          <w:szCs w:val="84"/>
          <w:lang w:eastAsia="zh-CN"/>
        </w:rPr>
      </w:pPr>
    </w:p>
    <w:p w14:paraId="7B4D0BD9">
      <w:pPr>
        <w:pStyle w:val="2"/>
        <w:jc w:val="left"/>
        <w:rPr>
          <w:rFonts w:ascii="方正公文小标宋" w:eastAsia="方正公文小标宋"/>
          <w:b w:val="0"/>
          <w:sz w:val="84"/>
          <w:szCs w:val="84"/>
          <w:lang w:eastAsia="zh-CN"/>
        </w:rPr>
      </w:pPr>
    </w:p>
    <w:p w14:paraId="34187276">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湖南省常德市桃源县双溪口镇</w:t>
      </w:r>
    </w:p>
    <w:p w14:paraId="0B701449">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794FF375">
      <w:pPr>
        <w:rPr>
          <w:rFonts w:ascii="方正公文小标宋" w:eastAsia="方正公文小标宋"/>
          <w:sz w:val="84"/>
          <w:szCs w:val="84"/>
          <w:lang w:eastAsia="zh-CN"/>
        </w:rPr>
      </w:pPr>
    </w:p>
    <w:p w14:paraId="11AB40F1">
      <w:pPr>
        <w:rPr>
          <w:rFonts w:ascii="方正公文小标宋" w:eastAsia="方正公文小标宋"/>
          <w:sz w:val="84"/>
          <w:szCs w:val="84"/>
          <w:lang w:eastAsia="zh-CN"/>
        </w:rPr>
      </w:pPr>
    </w:p>
    <w:p w14:paraId="1AC2040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44"/>
          <w:szCs w:val="44"/>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04C7391">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16D18D67">
          <w:pPr>
            <w:pStyle w:val="7"/>
            <w:numPr>
              <w:numId w:val="0"/>
            </w:numPr>
            <w:tabs>
              <w:tab w:val="right" w:pos="13991"/>
            </w:tabs>
            <w:ind w:leftChars="0"/>
            <w:rPr>
              <w:rFonts w:hint="default" w:ascii="Times New Roman" w:hAnsi="Times New Roman" w:eastAsia="仿宋_GB2312" w:cs="Times New Roman"/>
              <w:snapToGrid/>
              <w:color w:val="auto"/>
              <w:kern w:val="2"/>
              <w:sz w:val="32"/>
              <w:szCs w:val="32"/>
              <w:lang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TOC \o "1-3" \n \h \z \u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"_Toc172533652" </w:instrText>
          </w:r>
          <w:r>
            <w:rPr>
              <w:rFonts w:hint="default" w:ascii="Times New Roman" w:hAnsi="Times New Roman" w:eastAsia="仿宋_GB2312" w:cs="Times New Roman"/>
              <w:sz w:val="32"/>
              <w:szCs w:val="32"/>
            </w:rPr>
            <w:fldChar w:fldCharType="separate"/>
          </w:r>
          <w:r>
            <w:rPr>
              <w:rStyle w:val="11"/>
              <w:rFonts w:hint="default" w:ascii="Times New Roman" w:hAnsi="Times New Roman" w:eastAsia="仿宋_GB2312" w:cs="Times New Roman"/>
              <w:sz w:val="32"/>
              <w:szCs w:val="32"/>
              <w:lang w:eastAsia="zh-CN"/>
            </w:rPr>
            <w:t>基本</w:t>
          </w:r>
          <w:r>
            <w:rPr>
              <w:rFonts w:hint="default" w:ascii="Times New Roman" w:hAnsi="Times New Roman" w:eastAsia="仿宋_GB2312" w:cs="Times New Roman"/>
              <w:b w:val="0"/>
              <w:bCs/>
              <w:sz w:val="32"/>
              <w:szCs w:val="32"/>
              <w:lang w:eastAsia="zh-CN"/>
            </w:rPr>
            <w:t>履职事项</w:t>
          </w:r>
          <w:r>
            <w:rPr>
              <w:rStyle w:val="11"/>
              <w:rFonts w:hint="default" w:ascii="Times New Roman" w:hAnsi="Times New Roman" w:eastAsia="仿宋_GB2312" w:cs="Times New Roman"/>
              <w:sz w:val="32"/>
              <w:szCs w:val="32"/>
              <w:lang w:eastAsia="zh-CN"/>
            </w:rPr>
            <w:t>清单</w:t>
          </w:r>
          <w:r>
            <w:rPr>
              <w:rStyle w:val="11"/>
              <w:rFonts w:hint="default" w:ascii="Times New Roman" w:hAnsi="Times New Roman" w:eastAsia="仿宋_GB2312" w:cs="Times New Roman"/>
              <w:sz w:val="32"/>
              <w:szCs w:val="32"/>
              <w:lang w:eastAsia="zh-CN"/>
            </w:rPr>
            <w:fldChar w:fldCharType="end"/>
          </w:r>
          <w:r>
            <w:rPr>
              <w:rStyle w:val="11"/>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ab/>
          </w:r>
        </w:p>
        <w:p w14:paraId="0C7B4320">
          <w:pPr>
            <w:pStyle w:val="7"/>
            <w:numPr>
              <w:numId w:val="0"/>
            </w:numPr>
            <w:tabs>
              <w:tab w:val="right" w:pos="13991"/>
            </w:tabs>
            <w:ind w:leftChars="0"/>
            <w:rPr>
              <w:rFonts w:hint="default" w:ascii="Times New Roman" w:hAnsi="Times New Roman" w:eastAsia="仿宋_GB2312" w:cs="Times New Roman"/>
              <w:snapToGrid/>
              <w:color w:val="auto"/>
              <w:kern w:val="2"/>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"_Toc172533653" </w:instrText>
          </w:r>
          <w:r>
            <w:rPr>
              <w:rFonts w:hint="default" w:ascii="Times New Roman" w:hAnsi="Times New Roman" w:eastAsia="仿宋_GB2312" w:cs="Times New Roman"/>
              <w:sz w:val="32"/>
              <w:szCs w:val="32"/>
            </w:rPr>
            <w:fldChar w:fldCharType="separate"/>
          </w:r>
          <w:r>
            <w:rPr>
              <w:rStyle w:val="11"/>
              <w:rFonts w:hint="default" w:ascii="Times New Roman" w:hAnsi="Times New Roman" w:eastAsia="仿宋_GB2312" w:cs="Times New Roman"/>
              <w:sz w:val="32"/>
              <w:szCs w:val="32"/>
              <w:lang w:eastAsia="zh-CN"/>
            </w:rPr>
            <w:t>配合</w:t>
          </w:r>
          <w:r>
            <w:rPr>
              <w:rFonts w:hint="default" w:ascii="Times New Roman" w:hAnsi="Times New Roman" w:eastAsia="仿宋_GB2312" w:cs="Times New Roman"/>
              <w:b w:val="0"/>
              <w:bCs/>
              <w:sz w:val="32"/>
              <w:szCs w:val="32"/>
              <w:lang w:eastAsia="zh-CN"/>
            </w:rPr>
            <w:t>履职事项</w:t>
          </w:r>
          <w:r>
            <w:rPr>
              <w:rStyle w:val="11"/>
              <w:rFonts w:hint="default" w:ascii="Times New Roman" w:hAnsi="Times New Roman" w:eastAsia="仿宋_GB2312" w:cs="Times New Roman"/>
              <w:sz w:val="32"/>
              <w:szCs w:val="32"/>
              <w:lang w:eastAsia="zh-CN"/>
            </w:rPr>
            <w:t>清单</w:t>
          </w:r>
          <w:r>
            <w:rPr>
              <w:rStyle w:val="11"/>
              <w:rFonts w:hint="default" w:ascii="Times New Roman" w:hAnsi="Times New Roman" w:eastAsia="仿宋_GB2312" w:cs="Times New Roman"/>
              <w:sz w:val="32"/>
              <w:szCs w:val="32"/>
              <w:lang w:eastAsia="zh-CN"/>
            </w:rPr>
            <w:fldChar w:fldCharType="end"/>
          </w:r>
          <w:r>
            <w:rPr>
              <w:rStyle w:val="11"/>
              <w:rFonts w:hint="default" w:ascii="Times New Roman" w:hAnsi="Times New Roman" w:eastAsia="仿宋_GB2312" w:cs="Times New Roman"/>
              <w:sz w:val="32"/>
              <w:szCs w:val="32"/>
              <w:lang w:val="en-US" w:eastAsia="zh-CN"/>
            </w:rPr>
            <w:t>.....................................................................................................................................13</w:t>
          </w:r>
        </w:p>
        <w:p w14:paraId="59E8EE4D">
          <w:pPr>
            <w:pStyle w:val="7"/>
            <w:numPr>
              <w:numId w:val="0"/>
            </w:numPr>
            <w:ind w:leftChars="0"/>
            <w:rPr>
              <w:rFonts w:cs="Times New Roman"/>
              <w:b/>
              <w:bCs/>
              <w:lang w:val="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"_Toc172533654" </w:instrText>
          </w:r>
          <w:r>
            <w:rPr>
              <w:rFonts w:hint="default" w:ascii="Times New Roman" w:hAnsi="Times New Roman" w:eastAsia="仿宋_GB2312" w:cs="Times New Roman"/>
              <w:sz w:val="32"/>
              <w:szCs w:val="32"/>
            </w:rPr>
            <w:fldChar w:fldCharType="separate"/>
          </w:r>
          <w:r>
            <w:rPr>
              <w:rStyle w:val="11"/>
              <w:rFonts w:hint="default" w:ascii="Times New Roman" w:hAnsi="Times New Roman" w:eastAsia="仿宋_GB2312" w:cs="Times New Roman"/>
              <w:sz w:val="32"/>
              <w:szCs w:val="32"/>
              <w:lang w:eastAsia="zh-CN"/>
            </w:rPr>
            <w:t>上级部门收回事项清单</w:t>
          </w:r>
          <w:r>
            <w:rPr>
              <w:rStyle w:val="11"/>
              <w:rFonts w:hint="default" w:ascii="Times New Roman" w:hAnsi="Times New Roman" w:eastAsia="仿宋_GB2312" w:cs="Times New Roman"/>
              <w:sz w:val="32"/>
              <w:szCs w:val="32"/>
              <w:lang w:eastAsia="zh-CN"/>
            </w:rPr>
            <w:fldChar w:fldCharType="end"/>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w:t>
          </w:r>
          <w:r>
            <w:rPr>
              <w:rFonts w:hint="eastAsia" w:cs="Times New Roman"/>
              <w:szCs w:val="32"/>
              <w:lang w:val="en-US" w:eastAsia="zh-CN"/>
            </w:rPr>
            <w:t>...................................................................................47</w:t>
          </w:r>
        </w:p>
      </w:sdtContent>
    </w:sdt>
    <w:p w14:paraId="5AA66A99">
      <w:pPr>
        <w:pStyle w:val="2"/>
        <w:jc w:val="both"/>
        <w:rPr>
          <w:rFonts w:ascii="Times New Roman" w:hAnsi="Times New Roman" w:eastAsia="方正小标宋_GBK" w:cs="Times New Roman"/>
          <w:color w:val="auto"/>
          <w:spacing w:val="7"/>
          <w:sz w:val="44"/>
          <w:szCs w:val="44"/>
          <w:lang w:eastAsia="zh-CN"/>
        </w:rPr>
      </w:pPr>
    </w:p>
    <w:p w14:paraId="6AFD71F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2FE8856">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949"/>
      <w:bookmarkStart w:id="1" w:name="_Toc172077416"/>
      <w:bookmarkStart w:id="2" w:name="_Toc172533652"/>
      <w:bookmarkStart w:id="3" w:name="_Toc172077551"/>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8AF400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A3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93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32DFF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F2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269809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2F36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3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1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185C0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6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6032C5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C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4B4A4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3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B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040A4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1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1C08D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9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52832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1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5DFF7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1E9D2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8EEF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D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F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125AF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4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C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14BD6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25B4A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A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0896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27C8D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6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37B616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9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EFE2F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4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0479C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2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1DBD7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4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29728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C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A4B1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CB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3BDE3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A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7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开展红色资源保护和利用工作，做好云头山革命旧址文物保护和郭天民、彭伟红军烈士事迹宣传、利用、发展等工作。</w:t>
            </w:r>
          </w:p>
        </w:tc>
      </w:tr>
      <w:tr w14:paraId="46316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15BED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5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58F69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E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5B2AA9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A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B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24FD9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FD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2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743BE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4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5C938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57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4C32CF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49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4D341D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1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663F7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7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784FE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3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3F06DD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00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09C1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9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2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4FDBB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B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0ADF75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9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475BB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1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3EAB5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D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6C72E9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1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C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5B427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98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7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25E14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5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1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7E08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F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4DF45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4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3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0848A9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B2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789C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3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F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7ACAD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5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E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12B96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1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4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4824B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E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4CD26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9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30895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75180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0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7C33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6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62A4F9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59E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2013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1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30C953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4FA49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3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2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203B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6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64BFE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B1A15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99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6C996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B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D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21ED0E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3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0791E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5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56A8F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10F722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E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20BEF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2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3A2BDF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BB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0FAA36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611BE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4FFFA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0FB219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1D5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D55E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2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39E6E1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CB5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4CA69A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2E2602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61501E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7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76781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7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8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080B5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E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7037CF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4D932A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AB1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5E77E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C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25A6B2C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B8F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0C894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1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5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61909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2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F257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71C36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E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3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D5D4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E5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1E22B8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33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3E84D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规范镇容秩序，治理“三乱”和违规占道经营等镇容问题。</w:t>
            </w:r>
          </w:p>
        </w:tc>
      </w:tr>
      <w:tr w14:paraId="45B2A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0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54FAF6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3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1E9696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5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D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308545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1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2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负责住房租赁补贴的申请资料收集、审核、上报，定期开展资格审查，开展住房租赁补贴、公租房申请人收入认定。</w:t>
            </w:r>
          </w:p>
        </w:tc>
      </w:tr>
      <w:tr w14:paraId="4528D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FC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B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61E32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F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5B6A9E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DC1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0AA85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C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3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负责开展道路交通安全的宣传、劝导、日常巡查和隐患排查工作，养护管理、保护乡村公路，制止破坏路产路权行为。</w:t>
            </w:r>
          </w:p>
        </w:tc>
      </w:tr>
      <w:tr w14:paraId="312402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096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614B93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9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A2B36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负责县级非物质文化遗产“双溪羊全席”的保护、宣传、发展工作。</w:t>
            </w:r>
          </w:p>
        </w:tc>
      </w:tr>
      <w:tr w14:paraId="6E0BDA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106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E7AA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B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77F6A6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BD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33DC1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C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478907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3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28393C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3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B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0A7D4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7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8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7D96F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1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D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3B3038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456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3E958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0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0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783C2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7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7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7CA9F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4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506517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E95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61CAE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6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3757FD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F1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2AB215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B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59A4A1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C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116DCC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9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6E7C9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E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1F9B1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4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B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C65D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C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9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65C88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2931B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28ADB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76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35D5335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006D3D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498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CA3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2E7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183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0C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6D116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C47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2286B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5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C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0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0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02C5A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C816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B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3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E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490AC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3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6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301257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8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F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2F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DC65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2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 年” 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 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8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 年”纪念章。</w:t>
            </w:r>
          </w:p>
        </w:tc>
      </w:tr>
      <w:tr w14:paraId="2C3AF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2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7F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794FD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1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7E509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06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4AF2E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D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9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 ，配合维护交通和社会秩序；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4E6FF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0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5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5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55ECD3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F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6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2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644121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9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72A44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C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0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按上级要求推进“ 教联体”和各级重点民生实事项目工作。</w:t>
            </w:r>
          </w:p>
        </w:tc>
      </w:tr>
      <w:tr w14:paraId="067621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9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F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4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F3200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C3F0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73AD3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D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A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18ECA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6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5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5C839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2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4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D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C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5A0EB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CD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8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665F0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E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1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1FD0CC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8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47E9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1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563B69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2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C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82E82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AD051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11084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26136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B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A5E4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2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1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9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7FAB6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2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14B888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B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9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D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8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 20 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07B85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E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8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52751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6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6D70E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5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A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 ”筹资筹劳项目初审作；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3DBD12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DC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4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2749B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5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C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 ”购买渠道；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 ”及时生效，督促保险公司及时理赔到位。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B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 ”的相关政策开展宣传。</w:t>
            </w:r>
          </w:p>
        </w:tc>
      </w:tr>
      <w:tr w14:paraId="64DA6C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7DE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681C7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6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C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5908A0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38FFBA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0AB14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2C015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FCA3A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6F17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8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8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419159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95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F9B1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486514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9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1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254D7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02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E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 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B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57B21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AF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E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7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1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607CCD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ADC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四、乡村振兴（9项）</w:t>
            </w:r>
          </w:p>
        </w:tc>
      </w:tr>
      <w:tr w14:paraId="416EF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D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3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E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 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1EFF99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E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B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7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1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48DAB4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98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E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67D31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3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A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310B2B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C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 ”工作实施方案；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 ”情况进行全面摸底，掌握具体情况，并对不同类型的“非粮化 ”行为进行分类处置；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 ”行为；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 ”图斑履行执法主体责任，开展执法整治；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 ”图斑进行现场验收、数据入库与销号；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3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 ”问题图斑；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 ”问题整改。</w:t>
            </w:r>
          </w:p>
        </w:tc>
      </w:tr>
      <w:tr w14:paraId="63640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6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25E2A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D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F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 ”政策宣传，开展非法捕捞、违规垂钓日常巡查；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66A2F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692F7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5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7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1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057CAE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3F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505368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0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C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 ”的要求。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3E2348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0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7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C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6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370D4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9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2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9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5B9BFF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1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0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39FC9A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8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3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0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73D82E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241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765EF7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1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7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4B60B7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5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30EDC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5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0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A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7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37C39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B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B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1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68CE4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6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3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4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042EFB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F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6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7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FB185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550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43D4F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E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7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6E8C5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A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D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47F08E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7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D0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9E9A9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75F527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F05E8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EEB2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县征收事务中心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县征收事务中心：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1.负责国有土地征地拆迁工作；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2.负责征地拆迁类信访调解和征地拆迁历史遗留问题；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3.负责征地拆迁类行政复议和征地拆迁类应诉；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5.委托第三方机构开展房屋评估及社会稳定风险评估。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B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6.负责组织研究征收疑难问题。</w:t>
            </w:r>
          </w:p>
        </w:tc>
      </w:tr>
      <w:tr w14:paraId="3623C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6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F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D2E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4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5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7FB4E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D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1F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A6DC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9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向用地单位及群众宣传临时用地管理法规，协调解决用地纠纷。</w:t>
            </w:r>
          </w:p>
        </w:tc>
      </w:tr>
      <w:tr w14:paraId="395285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7F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0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A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113D0D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C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2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7F6DC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C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51C677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A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9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2D4B6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A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3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2C3D06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7F9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7377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B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4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4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7101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6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474FE8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0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A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D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370AD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5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D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1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84EC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7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24D4C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5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1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A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48CA25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FFF1F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56FF7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AED8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3ED3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9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C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52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p>
          <w:p w14:paraId="2FD7CC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67A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8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0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DF736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5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8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8A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5B6E4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29B1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3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7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47EFF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4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BC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p>
          <w:p w14:paraId="3738A7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D35D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5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72F0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7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8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3BF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p>
          <w:p w14:paraId="2A24B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5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1206EE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7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E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D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6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7424C6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DD6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12E49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B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E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308CC0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E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9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33C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E9F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9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DC17C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A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E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 小时内应通知委托人，配合做好C、D 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 回头看 ”行动，做好经营性自建房的贴牌；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5A1A34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DA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A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A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40130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85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4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D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D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6A73F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8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C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0E1D8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E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5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49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C6BB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C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 ”行动，协调村（社区）积极配合燃气企业做好入户安检及天然气管道铺设工作；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 四员 ”(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56754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8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2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0DCB5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7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32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625C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C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5A31C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2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CD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AF08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B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对城镇规划区以外的违法建设,由乡镇组织拆除，乡镇拆除不了的，申请法院强制执行。</w:t>
            </w:r>
          </w:p>
        </w:tc>
      </w:tr>
      <w:tr w14:paraId="3810E9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5145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B2B5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D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B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7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CE2B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 ”（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613680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B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D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A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F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5392EE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37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B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5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2.拟订公路养护建设计划并按照批准的计划组织实施；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3.组织养护工程的招投标和发包工作；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4.抓好养护质量检查验收；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5.抓好公路路政管理和路权路产保护。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9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1.负责乡村道路的日常巡查与安全隐患排查；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2.制止破坏路产路权行为，协助县级部门查处违法行为。</w:t>
            </w:r>
          </w:p>
        </w:tc>
      </w:tr>
      <w:tr w14:paraId="193293F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86A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32850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C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C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6BAC5B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221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3FCEC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3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4A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BDED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62A98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5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0DC8FE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B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4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C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C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40DFD8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B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D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 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 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 宣传突发事件防治的相关知识。</w:t>
            </w:r>
          </w:p>
        </w:tc>
      </w:tr>
      <w:tr w14:paraId="736D6D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0A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72B205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C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A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9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1FC281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8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3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8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3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7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01CD4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7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FD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511DBA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E51C7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88B0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E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2960B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C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8E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43F2453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595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5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 App 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 ”的监护措施。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C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0BC34E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8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5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D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F3242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F47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70682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E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6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8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1118F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2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2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9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BA738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2C9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2D0F4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5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3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8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2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519BD8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8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78980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9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6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6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51E5B3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6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6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4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1AFBB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ED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5CCCE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B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8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3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38874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9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0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3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 ”申请受理窗口,提供办理申请服务。</w:t>
            </w:r>
          </w:p>
        </w:tc>
      </w:tr>
      <w:tr w14:paraId="05C83A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AFE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5DCA6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0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E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9C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4B556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CBCC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4E9433C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bookmarkStart w:id="12" w:name="_GoBack"/>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7D73BA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D9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50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696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8E3AD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40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97B85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E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1A4DE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681E9D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74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C443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6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F4F2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E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4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116E7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4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04D17A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00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65E231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A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
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C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 ”困难学生就读地教育行政部门邮寄《关于落实家庭经济困难学生教育资助政策的告知函》。</w:t>
            </w:r>
          </w:p>
        </w:tc>
      </w:tr>
      <w:tr w14:paraId="409D3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2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734B4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89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D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E5E0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0287F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A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C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EDA9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3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2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171C77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3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A598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1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E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0519D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2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1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4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5911F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
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D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640AF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5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303C5C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0528C7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6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A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 ”免费筛查任务。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C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 ”免费筛查的相关信息，同时推送“两癌 ”防治的科普知识，提高广大妇女对“两癌 ”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26D87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C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A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C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工作方式：由县妇联负责开展湘女关爱保险收缴工作。</w:t>
            </w:r>
          </w:p>
        </w:tc>
      </w:tr>
      <w:tr w14:paraId="4124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C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B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70001A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3AC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5D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
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2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129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F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D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524FB4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49FA9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4F77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2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7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02C68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9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76531A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1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E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1F56C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AE5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6DCBA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71A16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D0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4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41067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1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28DD4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0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0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 ”记账软件，开展村级农民合作社异
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 随手记 ”记账软件，开展村级农民合作社异常情况核实上报。</w:t>
            </w:r>
          </w:p>
        </w:tc>
      </w:tr>
      <w:tr w14:paraId="44351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ED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530674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4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B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09EDD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4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C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472A5B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5FDCE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F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9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0EC214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BA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2A38B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713E0E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F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63263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7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2F479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B0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0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177E7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2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0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3807D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48A7F4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6E492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9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09634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9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30E98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 目标，建立台账并实行闭环管理。</w:t>
            </w:r>
          </w:p>
        </w:tc>
      </w:tr>
      <w:tr w14:paraId="4D1293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396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DC4F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A9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9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59EBC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5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E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9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0F6E8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4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21BB32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5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2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7167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8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4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CFA36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052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3F9C4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2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8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 80 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625DE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9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8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0A0C6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A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8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06E55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99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B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1E0CE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A5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E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FC5A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1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2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3B593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3E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2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E5B45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BD1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E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8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5220C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B3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D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74E2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7A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
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6829B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8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7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 ”报装和过户证明。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A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3A8DEF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1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BA8A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
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7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109C8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46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2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B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E07D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5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4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3C7B1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3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C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D58AE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C8D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1C10F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1EF2F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2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3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6BEFE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B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B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9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70F6AC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B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C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75418C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3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71D0E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6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3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3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098EE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6C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6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7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0F40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9F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3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
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211C1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1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E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1F74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3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3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0A2DA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9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C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
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66CDD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1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7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029720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717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C264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37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0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
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7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70B7F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E8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6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909CF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022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61083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3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9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125A27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E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3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 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B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6C2351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C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2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24FD4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1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1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457C0C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D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E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A44EC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C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
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工作方式：由县城管执法局负责垃圾中转站的建设和维修，枯枝树叶的回收运输及垃圾填埋场整治。</w:t>
            </w:r>
          </w:p>
        </w:tc>
      </w:tr>
      <w:tr w14:paraId="6A3A56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3EB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75889D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A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7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0384E6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7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2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F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8A49D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8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
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D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7B72D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B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F6111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A70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01F54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A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F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473EA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3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D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42176A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6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240D93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9AF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4F266B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0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C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
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378C4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F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0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C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08BACA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2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1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5659C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22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E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C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149EDA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EEB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28F03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9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6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4CD36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6040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8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6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4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513E0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67478F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A47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4D2C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8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29707D2D">
      <w:pPr>
        <w:pStyle w:val="3"/>
        <w:spacing w:before="0" w:after="0" w:line="240" w:lineRule="auto"/>
        <w:jc w:val="center"/>
        <w:rPr>
          <w:rFonts w:ascii="Times New Roman" w:hAnsi="Times New Roman" w:eastAsia="方正小标宋_GBK" w:cs="Times New Roman"/>
          <w:color w:val="auto"/>
          <w:spacing w:val="7"/>
          <w:lang w:eastAsia="zh-CN"/>
        </w:rPr>
      </w:pPr>
    </w:p>
    <w:p w14:paraId="7C86FB7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EAD6">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7DF673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7DF673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A97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2D83D27"/>
    <w:rsid w:val="5B4B2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36425</Words>
  <Characters>37478</Characters>
  <Lines>1</Lines>
  <Paragraphs>1</Paragraphs>
  <TotalTime>5</TotalTime>
  <ScaleCrop>false</ScaleCrop>
  <LinksUpToDate>false</LinksUpToDate>
  <CharactersWithSpaces>37554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2025-07-17T05:45:50Z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eyJoZGlkIjoiNDAwZjRlNjQwZjdhNWE1YzdlMGUzYTM5YzViMTlkNzEiLCJ1c2VySWQiOiIyODExNjAxNzQifQ==</vt:lpwstr>
  </property>
  <property fmtid="{D5CDD505-2E9C-101B-9397-08002B2CF9AE}" pid="3" name="KSOProductBuildVer">
    <vt:lpwstr>2052-12.1.0.17133</vt:lpwstr>
  </property>
  <property fmtid="{D5CDD505-2E9C-101B-9397-08002B2CF9AE}" pid="4" name="ICV">
    <vt:lpwstr>BF925254413347FC87A34DD91A7F1306_12</vt:lpwstr>
  </property>
</Properties>
</file>