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8329E">
      <w:pPr>
        <w:pStyle w:val="2"/>
        <w:jc w:val="left"/>
        <w:rPr>
          <w:rFonts w:ascii="方正公文小标宋" w:eastAsia="方正公文小标宋"/>
          <w:b w:val="0"/>
          <w:sz w:val="84"/>
          <w:szCs w:val="84"/>
          <w:lang w:eastAsia="zh-CN"/>
        </w:rPr>
      </w:pPr>
    </w:p>
    <w:p w14:paraId="39061A59">
      <w:pPr>
        <w:pStyle w:val="2"/>
        <w:jc w:val="left"/>
        <w:rPr>
          <w:rFonts w:ascii="方正公文小标宋" w:eastAsia="方正公文小标宋"/>
          <w:b w:val="0"/>
          <w:sz w:val="84"/>
          <w:szCs w:val="84"/>
          <w:lang w:eastAsia="zh-CN"/>
        </w:rPr>
      </w:pPr>
    </w:p>
    <w:p w14:paraId="703BC625">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湖南省常德市桃源县夷望溪镇</w:t>
      </w:r>
    </w:p>
    <w:p w14:paraId="1E135565">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3ED4C658">
      <w:pPr>
        <w:rPr>
          <w:rFonts w:ascii="方正公文小标宋" w:eastAsia="方正公文小标宋"/>
          <w:sz w:val="84"/>
          <w:szCs w:val="84"/>
          <w:lang w:eastAsia="zh-CN"/>
        </w:rPr>
      </w:pPr>
    </w:p>
    <w:p w14:paraId="7E39F700">
      <w:pPr>
        <w:rPr>
          <w:rFonts w:ascii="方正公文小标宋" w:eastAsia="方正公文小标宋"/>
          <w:sz w:val="84"/>
          <w:szCs w:val="84"/>
          <w:lang w:eastAsia="zh-CN"/>
        </w:rPr>
      </w:pPr>
    </w:p>
    <w:p w14:paraId="285B3B0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kern w:val="0"/>
          <w:sz w:val="44"/>
          <w:szCs w:val="44"/>
          <w:lang w:val="en-US" w:eastAsia="en-US" w:bidi="ar-SA"/>
        </w:rPr>
        <w:id w:val="147454254"/>
        <w15:color w:val="DBDBDB"/>
        <w:docPartObj>
          <w:docPartGallery w:val="Table of Contents"/>
          <w:docPartUnique/>
        </w:docPartObj>
      </w:sdtPr>
      <w:sdtEndPr>
        <w:rPr>
          <w:rFonts w:hint="eastAsia" w:ascii="Arial" w:hAnsi="Arial" w:eastAsia="Arial" w:cs="Arial"/>
          <w:snapToGrid w:val="0"/>
          <w:color w:val="000000"/>
          <w:kern w:val="0"/>
          <w:sz w:val="21"/>
          <w:szCs w:val="21"/>
          <w:lang w:val="en-US" w:eastAsia="zh-CN" w:bidi="ar-SA"/>
        </w:rPr>
      </w:sdtEndPr>
      <w:sdtContent>
        <w:p w14:paraId="4852E3E9">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705B0720">
          <w:pPr>
            <w:pStyle w:val="7"/>
            <w:numPr>
              <w:ilvl w:val="0"/>
              <w:numId w:val="0"/>
            </w:numPr>
            <w:tabs>
              <w:tab w:val="right" w:leader="dot" w:pos="14001"/>
            </w:tabs>
            <w:ind w:leftChars="0"/>
            <w:rPr>
              <w:rFonts w:hint="default" w:ascii="Times New Roman" w:hAnsi="Times New Roman" w:eastAsia="仿宋_GB2312" w:cs="Times New Roman"/>
            </w:rPr>
          </w:pPr>
          <w:r>
            <w:rPr>
              <w:rFonts w:hint="default" w:ascii="Times New Roman" w:hAnsi="Times New Roman" w:eastAsia="仿宋_GB2312" w:cs="Times New Roman"/>
              <w:lang w:val="en-US" w:eastAsia="zh-CN"/>
            </w:rPr>
            <w:t>1.</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TOC \o "1-1" \h \u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_Toc10792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基本履职事项清单</w:t>
          </w:r>
          <w:r>
            <w:rPr>
              <w:rFonts w:hint="default" w:ascii="Times New Roman" w:hAnsi="Times New Roman" w:eastAsia="仿宋_GB2312" w:cs="Times New Roman"/>
            </w:rPr>
            <w:tab/>
          </w: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fldChar w:fldCharType="end"/>
          </w:r>
        </w:p>
        <w:p w14:paraId="3FDD462B">
          <w:pPr>
            <w:pStyle w:val="7"/>
            <w:numPr>
              <w:ilvl w:val="0"/>
              <w:numId w:val="0"/>
            </w:numPr>
            <w:tabs>
              <w:tab w:val="right" w:leader="dot" w:pos="14001"/>
            </w:tabs>
            <w:ind w:leftChars="0"/>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_Toc11722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配合履职事项清单</w:t>
          </w:r>
          <w:r>
            <w:rPr>
              <w:rFonts w:hint="default" w:ascii="Times New Roman" w:hAnsi="Times New Roman" w:eastAsia="仿宋_GB2312" w:cs="Times New Roman"/>
            </w:rPr>
            <w:tab/>
          </w:r>
          <w:r>
            <w:rPr>
              <w:rFonts w:hint="eastAsia" w:eastAsia="仿宋_GB2312" w:cs="Times New Roman"/>
              <w:lang w:val="en-US" w:eastAsia="zh-CN"/>
            </w:rPr>
            <w:t>1</w:t>
          </w:r>
          <w:r>
            <w:rPr>
              <w:rFonts w:hint="default" w:ascii="Times New Roman" w:hAnsi="Times New Roman" w:eastAsia="仿宋_GB2312" w:cs="Times New Roman"/>
              <w:lang w:eastAsia="zh-CN"/>
            </w:rPr>
            <w:fldChar w:fldCharType="end"/>
          </w:r>
          <w:r>
            <w:rPr>
              <w:rFonts w:hint="eastAsia" w:eastAsia="仿宋_GB2312" w:cs="Times New Roman"/>
              <w:lang w:val="en-US" w:eastAsia="zh-CN"/>
            </w:rPr>
            <w:t>3</w:t>
          </w:r>
        </w:p>
        <w:p w14:paraId="6AAB1D0B">
          <w:pPr>
            <w:pStyle w:val="7"/>
            <w:numPr>
              <w:ilvl w:val="0"/>
              <w:numId w:val="0"/>
            </w:numPr>
            <w:tabs>
              <w:tab w:val="right" w:leader="dot" w:pos="14001"/>
            </w:tabs>
            <w:ind w:leftChars="0"/>
            <w:rPr>
              <w:rFonts w:hint="default" w:ascii="Times New Roman" w:hAnsi="Times New Roman" w:eastAsia="仿宋_GB2312" w:cs="Times New Roman"/>
              <w:lang w:val="en-US"/>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lang w:eastAsia="zh-CN"/>
            </w:rPr>
            <w:fldChar w:fldCharType="begin"/>
          </w:r>
          <w:r>
            <w:rPr>
              <w:rFonts w:hint="default" w:ascii="Times New Roman" w:hAnsi="Times New Roman" w:eastAsia="仿宋_GB2312" w:cs="Times New Roman"/>
              <w:lang w:eastAsia="zh-CN"/>
            </w:rPr>
            <w:instrText xml:space="preserve"> HYPERLINK \l _Toc30341 </w:instrText>
          </w:r>
          <w:r>
            <w:rPr>
              <w:rFonts w:hint="default" w:ascii="Times New Roman" w:hAnsi="Times New Roman" w:eastAsia="仿宋_GB2312" w:cs="Times New Roman"/>
              <w:lang w:eastAsia="zh-CN"/>
            </w:rPr>
            <w:fldChar w:fldCharType="separate"/>
          </w:r>
          <w:r>
            <w:rPr>
              <w:rFonts w:hint="default" w:ascii="Times New Roman" w:hAnsi="Times New Roman" w:eastAsia="仿宋_GB2312" w:cs="Times New Roman"/>
              <w:lang w:eastAsia="zh-CN"/>
            </w:rPr>
            <w:t>上级部门收回事项清单</w:t>
          </w:r>
          <w:r>
            <w:rPr>
              <w:rFonts w:hint="default" w:ascii="Times New Roman" w:hAnsi="Times New Roman" w:eastAsia="仿宋_GB2312" w:cs="Times New Roman"/>
            </w:rPr>
            <w:tab/>
          </w:r>
          <w:r>
            <w:rPr>
              <w:rFonts w:hint="default" w:ascii="Times New Roman" w:hAnsi="Times New Roman" w:eastAsia="仿宋_GB2312" w:cs="Times New Roman"/>
              <w:lang w:eastAsia="zh-CN"/>
            </w:rPr>
            <w:fldChar w:fldCharType="end"/>
          </w:r>
          <w:r>
            <w:rPr>
              <w:rFonts w:hint="eastAsia" w:eastAsia="仿宋_GB2312" w:cs="Times New Roman"/>
              <w:lang w:val="en-US" w:eastAsia="zh-CN"/>
            </w:rPr>
            <w:t>47</w:t>
          </w:r>
        </w:p>
        <w:p w14:paraId="2D056B76">
          <w:pPr>
            <w:rPr>
              <w:rFonts w:ascii="Arial" w:hAnsi="Arial" w:eastAsia="Arial" w:cs="Arial"/>
              <w:snapToGrid w:val="0"/>
              <w:color w:val="000000"/>
              <w:kern w:val="0"/>
              <w:sz w:val="21"/>
              <w:szCs w:val="21"/>
              <w:lang w:val="en-US" w:eastAsia="zh-CN" w:bidi="ar-SA"/>
            </w:rPr>
          </w:pPr>
          <w:r>
            <w:rPr>
              <w:rFonts w:hint="default" w:ascii="Times New Roman" w:hAnsi="Times New Roman" w:eastAsia="仿宋_GB2312" w:cs="Times New Roman"/>
              <w:lang w:eastAsia="zh-CN"/>
            </w:rPr>
            <w:fldChar w:fldCharType="end"/>
          </w:r>
        </w:p>
      </w:sdtContent>
    </w:sdt>
    <w:p w14:paraId="0BBE2715">
      <w:pPr>
        <w:pStyle w:val="2"/>
        <w:rPr>
          <w:lang w:eastAsia="zh-CN"/>
        </w:rPr>
      </w:pPr>
    </w:p>
    <w:p w14:paraId="2DB9FBBD">
      <w:pPr>
        <w:pStyle w:val="2"/>
        <w:jc w:val="both"/>
        <w:rPr>
          <w:rFonts w:ascii="Times New Roman" w:hAnsi="Times New Roman" w:eastAsia="方正小标宋_GBK" w:cs="Times New Roman"/>
          <w:color w:val="auto"/>
          <w:spacing w:val="7"/>
          <w:sz w:val="44"/>
          <w:szCs w:val="44"/>
          <w:lang w:eastAsia="zh-CN"/>
        </w:rPr>
      </w:pPr>
    </w:p>
    <w:p w14:paraId="7F655785">
      <w:pPr>
        <w:rPr>
          <w:rFonts w:ascii="Times New Roman" w:hAnsi="Times New Roman" w:eastAsia="方正公文小标宋" w:cs="Times New Roman"/>
          <w:b w:val="0"/>
          <w:lang w:eastAsia="zh-CN"/>
        </w:rPr>
        <w:sectPr>
          <w:headerReference r:id="rId3" w:type="default"/>
          <w:footerReference r:id="rId4" w:type="default"/>
          <w:pgSz w:w="16837" w:h="11905" w:orient="landscape"/>
          <w:pgMar w:top="1418" w:right="1418" w:bottom="1418" w:left="1418" w:header="851" w:footer="907" w:gutter="0"/>
          <w:pgNumType w:fmt="decimal" w:start="1"/>
          <w:cols w:space="720" w:num="1"/>
          <w:docGrid w:linePitch="312" w:charSpace="0"/>
        </w:sectPr>
      </w:pPr>
      <w:bookmarkStart w:id="0" w:name="_Toc172533652"/>
      <w:bookmarkStart w:id="1" w:name="_Toc172077416"/>
      <w:bookmarkStart w:id="2" w:name="_Toc172077949"/>
      <w:bookmarkStart w:id="3" w:name="_Toc172077551"/>
      <w:r>
        <w:rPr>
          <w:rFonts w:ascii="Times New Roman" w:hAnsi="Times New Roman" w:eastAsia="方正公文小标宋" w:cs="Times New Roman"/>
          <w:b w:val="0"/>
          <w:lang w:eastAsia="zh-CN"/>
        </w:rPr>
        <w:br w:type="page"/>
      </w:r>
    </w:p>
    <w:p w14:paraId="1DAD8311">
      <w:pPr>
        <w:pStyle w:val="2"/>
        <w:jc w:val="center"/>
        <w:rPr>
          <w:rFonts w:hint="eastAsia" w:ascii="方正小标宋简体" w:hAnsi="方正小标宋简体" w:eastAsia="方正小标宋简体" w:cs="方正小标宋简体"/>
          <w:b w:val="0"/>
          <w:color w:val="auto"/>
          <w:spacing w:val="7"/>
          <w:sz w:val="44"/>
          <w:szCs w:val="44"/>
          <w:lang w:eastAsia="zh-CN"/>
        </w:rPr>
      </w:pPr>
      <w:r>
        <w:rPr>
          <w:rFonts w:hint="eastAsia" w:ascii="方正小标宋简体" w:hAnsi="方正小标宋简体" w:eastAsia="方正小标宋简体" w:cs="方正小标宋简体"/>
          <w:b w:val="0"/>
          <w:sz w:val="44"/>
          <w:szCs w:val="44"/>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D2F138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E91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8B9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4AE93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E4B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4ADC1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1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4C3F9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0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B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04F03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7936E3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26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4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56AE40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7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50993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0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负责镇党委管理的党组织和党员以及监察对象的信访举报、问题线索和申诉受理，审查调查涉嫌违纪问题，依法依规提出处置意见，开展常态化回访工作。</w:t>
            </w:r>
          </w:p>
        </w:tc>
      </w:tr>
      <w:tr w14:paraId="5673A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DD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B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61B77B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9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6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bookmarkStart w:id="12" w:name="_GoBack"/>
            <w:bookmarkEnd w:id="12"/>
          </w:p>
        </w:tc>
      </w:tr>
      <w:tr w14:paraId="395DD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9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3FEBB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7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1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75FE4B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负责基层党组织建设，落实党的组织生活制度，开展“三会一课”、组织生活会、民主评议党员、“一月一课一片一实践”主题党日等，负责党费收缴、使用和管理。</w:t>
            </w:r>
          </w:p>
        </w:tc>
      </w:tr>
      <w:tr w14:paraId="31026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C4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0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5A540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26BEAD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C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3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负责党建工作阵地建设，承担党建信息化设备及数字化平台的运行维护管理，维护宣传栏和党建标识的规范使用。</w:t>
            </w:r>
          </w:p>
        </w:tc>
      </w:tr>
      <w:tr w14:paraId="4E499F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5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5093A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0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F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447DA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2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207AD5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D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2D34E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8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5B674E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7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1C1D48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4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71FFE0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9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5146C5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E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0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6C1AB3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2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F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097F34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B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7897C2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A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0B8733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5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C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4F02A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F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4D6A17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5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288AC4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9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2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028A5E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0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6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4B0A58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2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0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3280AC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C6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3928E9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D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F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4C2AC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9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3A362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3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C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14496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2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E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71193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C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612008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D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7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w:t>
            </w:r>
          </w:p>
        </w:tc>
      </w:tr>
      <w:tr w14:paraId="591BDD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5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9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1B3F0D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9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6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6AA891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9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6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6D5C94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7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D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1EEDE0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2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6D89C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E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开展人口普查、农业普查、经济普查等重大国情、国力普查调查工作。</w:t>
            </w:r>
          </w:p>
        </w:tc>
      </w:tr>
      <w:tr w14:paraId="7CD144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B3E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4EC6D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4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A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042A39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8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05B310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6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9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38F88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3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5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36993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5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0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70765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B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199487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7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D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23ACA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0C48F2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A5E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BCB1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0559B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0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9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落实信访工作责任制，依法成立人民调解委员会，落实信访工作责任制，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29A50C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2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1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0E08F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4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9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00321B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D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8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101A5E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64D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6D143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E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5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6EA65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0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2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18D23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8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798878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9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4A29B6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A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0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5C2B9C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E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7E438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2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0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立足“万亩竹海”，推动楠竹加工产业发展，加强产业指导。</w:t>
            </w:r>
          </w:p>
        </w:tc>
      </w:tr>
      <w:tr w14:paraId="1F7199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308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48DE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D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1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4BF1FE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7E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8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138E7C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1DA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9F264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605A32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92B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2A7F18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A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D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3C343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F1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6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422C5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A9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686A9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E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D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542E8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D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4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6A0CD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1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5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3B060D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8FB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九、自然资源（1项）</w:t>
            </w:r>
          </w:p>
        </w:tc>
      </w:tr>
      <w:tr w14:paraId="271D37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7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8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55EA02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B2A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4B0D4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8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1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47166A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0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D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29A01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F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F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开展生态环境保护相关的法律法规的宣传教育，负责环境污染综合防治事务性工作，强化日常巡查，处置生态环境突发事件。</w:t>
            </w:r>
          </w:p>
        </w:tc>
      </w:tr>
      <w:tr w14:paraId="77AB2E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D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负责建立健全污染源台账体系，组织实施秸秆露天禁烧工作，智能监控全域火情预警，联动处置隐患点位，违反规定的责令其改正，依法处理。</w:t>
            </w:r>
          </w:p>
        </w:tc>
      </w:tr>
      <w:tr w14:paraId="7D28E8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6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56A692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200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4FD736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A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D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负责镇、村（社区）作为实施主体的工程的前期准备工作、中期监督协调并参与后期验收。</w:t>
            </w:r>
          </w:p>
        </w:tc>
      </w:tr>
      <w:tr w14:paraId="1E5ED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99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2A4F3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FA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负责群租房的安全管理，开展房主培训，落实安全排查与治理。</w:t>
            </w:r>
          </w:p>
        </w:tc>
      </w:tr>
      <w:tr w14:paraId="4AD0D1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4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A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20419C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9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D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21E5D5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7BF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60ED7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0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4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6F987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6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负责内河交通安全管理工作（包括渡河安全生产检查、乡镇渡口渡船发航管理、签单员管理、农用船舶的监督管理）。</w:t>
            </w:r>
          </w:p>
        </w:tc>
      </w:tr>
      <w:tr w14:paraId="79C0FF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86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02978F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A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8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做好七星洞、马援石室等文物保护单位的巡查。</w:t>
            </w:r>
          </w:p>
        </w:tc>
      </w:tr>
      <w:tr w14:paraId="6D10E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3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6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支持和发展乡村旅游，提升乡村旅游品质，加强夷望溪镇旅游资源保护。</w:t>
            </w:r>
          </w:p>
        </w:tc>
      </w:tr>
      <w:tr w14:paraId="404B6A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推进全民健身设施和农家书屋阵地建设管理，为群众性文化体育活动做好服务和保障，开展全民阅读活动。</w:t>
            </w:r>
          </w:p>
        </w:tc>
      </w:tr>
      <w:tr w14:paraId="0AAF3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D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8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指导镇诗词协会开展文化活动，建设诗词文化载体，编纂诗词集《夷望溪》。</w:t>
            </w:r>
          </w:p>
        </w:tc>
      </w:tr>
      <w:tr w14:paraId="10CC85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846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49406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8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196AE9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5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487B9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2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1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16A08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9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0D8FA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9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1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58F22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B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E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监督检查生产经营单位生产状况，组织对负有管理责任的公共设施事故隐患排查，落实整治措施；及时报告非法生产经营情况、严重安全生产违法行为和重大事故隐患。</w:t>
            </w:r>
          </w:p>
        </w:tc>
      </w:tr>
      <w:tr w14:paraId="7021C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1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6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70041B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2D3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7AFF5B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B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5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2E505E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0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A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2ED389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4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E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3CB4DD8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DE4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77AB4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5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A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574275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149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050BC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9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9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0DEAD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C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66760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4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0CA01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9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B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047C5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5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5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5DD51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7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8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4E479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B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1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0D783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E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负责政务服务、数据管理等工作，负责镇、村（社区）便民服务场所建设管理，集中办理相关审批和服务事项，提供“帮代办”服务。</w:t>
            </w:r>
          </w:p>
        </w:tc>
      </w:tr>
      <w:tr w14:paraId="3743E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5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负责编制和执行乡镇财政预算决算，规范乡镇资金管理。</w:t>
            </w:r>
          </w:p>
        </w:tc>
      </w:tr>
    </w:tbl>
    <w:p w14:paraId="0E9027E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CEE21E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46D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B61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C04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A180">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49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96982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8C9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2A2A1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C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E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0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3.开展重要监督检查、案件查办、审查调查等工作。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6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009C1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F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C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C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6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2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77520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E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0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2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1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会同组织部，按程序对纪委副书记进行任免。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5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2B4299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F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D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E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3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078729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D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2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4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26AD3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D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4.宣传“优秀共产党员、优秀党务工作者和先进基层党组织”等典型事迹。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3.宣传两新领域“优秀共产党员、优秀党务工作者和先进基层党组织”等典型事迹。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9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1.培育“优秀共产党员、优秀党务工作者和先进基层党组织”等典型；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52FCA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F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B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18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7082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3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2.对正常离任村（社区）干部生活补贴进行审核和发放。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1.落实村（社区）干部基本报酬，正常离任村（社区）干部困难生活补助等资金；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2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325668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EE1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2ED4C5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B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0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658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AD080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04C2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6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118E57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DC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8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B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2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9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0BD588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B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F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B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3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D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配合学校建设征地，做好政策解读和群众思想政治工作。</w:t>
            </w:r>
          </w:p>
        </w:tc>
      </w:tr>
      <w:tr w14:paraId="34DFB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5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2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8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1.强化学校安全教育。督促指导各级各类学校将预防溺水纳入年度学生安全教育的重要内容；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9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594766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D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2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7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D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0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764A21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64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2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E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8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1.推动各级各类学校开展协同育人工作，在政府的支持下与有关部门、社会资源单位协调联动，引导学 校发挥主导作用和专业指导优势，强化与家庭、社会沟通协 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 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3.教育行政部门统筹协调社会资源，协同推进覆盖城乡的家庭教育指导服务体系建设，并按照职责分工承担家庭教育工作的日常事务。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0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2.乡镇指导并建立社区家长学校等家庭教育指导服务站点，为未成年人的父母或者其他监护人提供家庭教育指导服务、社会实践活动等；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649647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D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A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E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3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3.受理相关申请和初审。</w:t>
            </w:r>
          </w:p>
        </w:tc>
      </w:tr>
      <w:tr w14:paraId="1A4952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0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C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6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8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9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2.协助开展社会救助、残疾人、老年人、儿童领域工作；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39A7A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C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6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C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29897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4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6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6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114C75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CE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47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0F93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2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负责孤儿、事实无人抚养儿童的认定、基本生活补贴和孤儿助学金的发放。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C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68BF8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D6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11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23B1B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E6882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ABAB3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BF61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D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确保养老服务设施建设、运营补贴及老年人福利资金按时足额拨付。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8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6DA71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4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8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开展慈善救助、灾害救助、困难人员等社会救助工作。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2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9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4159C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8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1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C3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791D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7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F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745C47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60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9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2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328CC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1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F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2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F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2.负责对申报的后扶规划项目进行初审，并报上级备案。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6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29B6A5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0B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B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0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1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3A4E78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13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B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7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0180D5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1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3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6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E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0E8C63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E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1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3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F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3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3.对湘女关爱保的相关政策开展宣传、发动。</w:t>
            </w:r>
          </w:p>
        </w:tc>
      </w:tr>
      <w:tr w14:paraId="09F6FC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488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44F993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1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6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2BA157B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5DE439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965B8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CC87F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C041D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5A59B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1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B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69B11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B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5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62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4D0B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0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2.统筹雪亮工程维护资金安排，提供技术支持和业务指导；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5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2CEC24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D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5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6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2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574B8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9E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D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8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C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3.跟踪帮教、预防、处置帮教对象危害社会情况；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4AC989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B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C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7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2.组织开展对本地区法治政府建设与责任落实情况的督察工作；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2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3.规范行政执法人员管理；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5.落实法治政府建设督查反馈问题整改。</w:t>
            </w:r>
          </w:p>
        </w:tc>
      </w:tr>
      <w:tr w14:paraId="05755A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668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四、乡村振兴（7项）</w:t>
            </w:r>
          </w:p>
        </w:tc>
      </w:tr>
      <w:tr w14:paraId="64E9C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0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5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E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1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2.围绕驻村工作队职责，进一步理顺和明确驻村干部具体任务分工，妥善安排好工作、学习与生活，为开展工作创造条件；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4.落实属地管理责任，明确人员负责工作队的具体管理与服务，对辖区内第一书记进行任命；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221198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12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2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2.监管农村饮水安全工程建设和运行管理，编制农村饮水安全供水工程维修养护费使用方案并报批；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9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5.负责农村饮水安全工程监督管理工作。</w:t>
            </w:r>
          </w:p>
        </w:tc>
      </w:tr>
      <w:tr w14:paraId="164EFF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A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1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9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4AEE80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C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1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C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35F01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1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1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E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9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4.对永久性农田“非粮化”图斑履行执法主体责任，开展执法予以整治；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3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0B64BD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B5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3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6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F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D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5.配合安全宣传教育和事故调查处理和应急处置工作。</w:t>
            </w:r>
          </w:p>
        </w:tc>
      </w:tr>
      <w:tr w14:paraId="3F7093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5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3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7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C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3.配合渔业生产统计数据收集上报，负责水产养殖户台账建立、更新，水产养殖用药科普宣传，负责督促、指导养殖户建立水产养殖档案。</w:t>
            </w:r>
          </w:p>
        </w:tc>
      </w:tr>
      <w:tr w14:paraId="48B7E9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C2C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5898F2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F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A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8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6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4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5E876D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3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9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8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D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3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34C667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5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9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7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D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A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049532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6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7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1372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4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A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B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5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4EBF40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B3F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5EDCD4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2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4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2.开展民政公共服务设施项目的现场抽查，确保项目的质量和安全符合要求；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4.开展对福利彩票公益金支持项目建设的监督管理，推动项目全生命周期跟踪监管，充分发挥资金使用效益。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5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1.配合好民政专项资金的管理；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25378D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D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D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B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3.仲裁、监察、工伤法律文书留置送达的见证。</w:t>
            </w:r>
          </w:p>
        </w:tc>
      </w:tr>
      <w:tr w14:paraId="6D4264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8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9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8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8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1ED529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3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4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E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3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2.发放到乡镇的救灾物资。</w:t>
            </w:r>
          </w:p>
        </w:tc>
      </w:tr>
      <w:tr w14:paraId="116E8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B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7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1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9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F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56C98A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7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C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9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2.做好城乡居民医疗保险征收期各乡镇（街道）医保缴费进度表；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5CD7EF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4E6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59E18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F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2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9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BCDD5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3F9AA8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490DA7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4D38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县征收事务中心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2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1.负责贯彻执行国家、省、市、关于国有土地上房屋征收与补偿的法律法规，拟定国有土地上房屋征收与补偿措施及发展规划，并组织实施；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2.制定征地补偿标准、拆迁程序规范，审批征地预公告、征收决定等法定文件，并进行风险评估；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县征收事务中心：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1.负责国有土地征地拆迁工作；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2.负责征地拆迁类信访调解和征地拆迁历史遗留问题；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3.负责征地拆迁类行政复议和征地拆迁类应诉；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5.委托第三方机构开展房屋评估及社会稳定风险评估。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3.调节群众与村集体、征收部门之间的争议，协助落实宅基地安置及安置房分配等事项；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5.负责被征收对象房屋水、电、气、产权等的销户和房屋拆除工作；                                                      6.负责组织研究征收疑难问题。</w:t>
            </w:r>
          </w:p>
        </w:tc>
      </w:tr>
      <w:tr w14:paraId="384C7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D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4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2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1.开展动态巡查，发现新增违法用地行为及时制止并上报；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3.根据上级交办图斑清单，组织现场核实、督促整改。</w:t>
            </w:r>
          </w:p>
        </w:tc>
      </w:tr>
      <w:tr w14:paraId="3FD9B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4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9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3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6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2.对上报的变更图斑进行复核，确保数据逻辑一致性并汇交至省级平台；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1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1.定期巡查重点区域，发现未备案的用地变化及时上报；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4.核实变更图斑，收集土地利用变化信息。</w:t>
            </w:r>
          </w:p>
        </w:tc>
      </w:tr>
      <w:tr w14:paraId="266826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E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F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E2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6EA6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负责耕地及永久基本农田质量保护。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4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3.公告永久基本农田的位置、范围；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4.设立永久基本农田保护标识；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00D88C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DD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0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3C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DFD0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8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A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674F4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C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8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8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1.林木采伐许可证核发资料受理、打证发放；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2.初审受理临时占用林地、农村居民建房使用林地资料；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4.科技员负责网格内上级下发图斑的核查处置，对上级交办的各类问题图斑按照标准落实整改并及时提供整改销号材料等。</w:t>
            </w:r>
          </w:p>
        </w:tc>
      </w:tr>
      <w:tr w14:paraId="11694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D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1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5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6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8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2.对公益林、天然林保护管理相关法律法规、规章文件和政策的宣传工作；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3.定期巡查公益林、天然林区域，发现违法行为及时上报。</w:t>
            </w:r>
          </w:p>
        </w:tc>
      </w:tr>
      <w:tr w14:paraId="241310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C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1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5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3.参加致害现场踏勘，协助搞好保险费的赔付。</w:t>
            </w:r>
          </w:p>
        </w:tc>
      </w:tr>
      <w:tr w14:paraId="27F97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2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9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0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F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9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3D8CE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F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D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F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8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2.加强古树名木的宣传和日常巡护保护工作，发现破坏行为及时制止和上报；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3A70CE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5C9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66431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E2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6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1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0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3314F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D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C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C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3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21BC7F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E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E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1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54B1A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9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BE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49B4E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B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F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779C2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4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7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306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24A3BE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65FBC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959E7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753B3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390E9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2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C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F9B3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4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ABD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18E6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1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C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4.通过村（社区）公告、入户宣传等方式普及噪声污染防治法规，倡导文明行为。</w:t>
            </w:r>
          </w:p>
        </w:tc>
      </w:tr>
      <w:tr w14:paraId="328E6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1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2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AF7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7FE13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F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703C6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A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7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7D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0663E9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3CE116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6658F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0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42F63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9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C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1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1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F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459B6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7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E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2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F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11E2E1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54C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九、城乡建设（10项）</w:t>
            </w:r>
          </w:p>
        </w:tc>
      </w:tr>
      <w:tr w14:paraId="3258DB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D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A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1.负责人防工程维护管理工作的指导、监督和检查；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2.负责人防工程安全使用管理工作；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3.管理人民防空工作，组织中小学校和村（社区）、企事业单位开展人防知识宣传教育和防空袭演习演练。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1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3C560B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2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7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30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337D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4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3.上报村庄规划编制计划和开展村庄规划编制和报批，组织规划评审；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4.对擅自改变土地用途、住宅违建等违法行为进行监督并依法移交执法部门处理。</w:t>
            </w:r>
          </w:p>
        </w:tc>
      </w:tr>
      <w:tr w14:paraId="33CE8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13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D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9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A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7D0D3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F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0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1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C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5D93A4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9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E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6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3.限额以下的房屋乡镇办事处进行质量安全监管；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4508E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7E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4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D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8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2.县住建局负责污水处理设施监管，县市政建设服务中心负责污水处理设施的日常运营监管；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E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                                           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31D9C0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3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5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B2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
</w:t>
            </w:r>
          </w:p>
          <w:p w14:paraId="6EFA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C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街道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4388E6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A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C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0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47D2C7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8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5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2D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232C0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C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48E6C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9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E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F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1003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6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4.对城镇规划区外的违法建设，由乡镇组织拆除；乡镇拆除不了的，申请法院强制执行。</w:t>
            </w:r>
          </w:p>
        </w:tc>
      </w:tr>
      <w:tr w14:paraId="15D45B9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4E0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527F9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8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A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C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27793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C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2.开展货车超限超载、非法劳动治理。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369980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DBC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070D92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A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A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1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2.指导相关单位、各乡镇（街道）文化站搞好活动开展及相关数据统计上报工作；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9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3.负责挖掘非物质文化遗产项目，做好非物质文化遗产调查及保护工作。</w:t>
            </w:r>
          </w:p>
        </w:tc>
      </w:tr>
      <w:tr w14:paraId="32C5D5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6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A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E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9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12F527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9BE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12AC3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8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A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B6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BE6B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A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推动村（社区）家庭教育指导服务站点建设。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2.规范心理健康服务行为，强化服务质量监管和日常监管。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B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2.建立完善心理服务站和村（社区）心理服务室，为群众提供心理健康服务；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4.开展机关、企事业单位、村（社区）群众心理健康教育及职场心理健康服务。</w:t>
            </w:r>
          </w:p>
        </w:tc>
      </w:tr>
      <w:tr w14:paraId="0499A5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B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C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A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8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0CD0F8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C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F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B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5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2.配合做灭老鼠、苍蝇、蚊子、蟑螂等病媒生物防制工作。</w:t>
            </w:r>
          </w:p>
        </w:tc>
      </w:tr>
      <w:tr w14:paraId="649327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5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8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C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7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1.突发事件应急预案的制定；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6.定期对医疗卫生机构和人员开展突发事件应急处理相关知识、技能的培训，定期组织医疗卫生机构进行突发事件应急演练，推广最新知识和先进技术。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3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5.向群众宣传突发事件防治的相关知识。</w:t>
            </w:r>
          </w:p>
        </w:tc>
      </w:tr>
      <w:tr w14:paraId="5E5633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90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68F3A3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1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C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3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7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1.做好人员管理与工作落实；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3.做好信息收集与反馈。</w:t>
            </w:r>
          </w:p>
        </w:tc>
      </w:tr>
      <w:tr w14:paraId="74DC94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6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F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3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A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0FB57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6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5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
县自然资源局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监测滑坡、泥石流等隐患点，划定危险区域并组织避险转移，保障受灾群众安置点。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D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051ED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F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0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2A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7A863EF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3243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1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5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781B27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8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8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消防大队，对重大火灾隐患、区域性火灾隐患以及消防安全布局和公共消防设施不符合消防安全要求的情况，及时向消防大队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325027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B6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767D7C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E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5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C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1.宣传市场主体登记政策及便民服务；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2CFC83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0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1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6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D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28F1D3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02E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2469F1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5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0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6F94EA6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9BB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2274B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4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8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8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2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2.协助提供必要的证明材料或村（社区）调解服务；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6F9824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7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E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A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60B4BD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317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7552C5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94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3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0E1A66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0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9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负责湖南省“一网通办”“湖南省政务负责一体化平台事项管理系统一网通办管理系统”的使用与信息维护。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1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2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A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35CE5F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4F2E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4A68C1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F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D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E1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449F0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2276F3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64C3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2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318E6A0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40E11B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148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0FC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FE2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5B8D6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2CF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1A4E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7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入党入职人员落实积极生育政策情况审查。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2E12AC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FE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3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527A9A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3B2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306130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C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1F873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9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C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2501F1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4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C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4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工作方式：由县统计局负责统计执法检查。</w:t>
            </w:r>
          </w:p>
        </w:tc>
      </w:tr>
      <w:tr w14:paraId="15F3B5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86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58E20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F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9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275E4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4A246F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5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F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B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19F5C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49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3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1F0260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C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B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2D9A7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E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B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0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6313D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8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B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376D4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F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6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工作方式：由县文旅广体局负责健身组织等各类自治性体育组织的建立。</w:t>
            </w:r>
          </w:p>
        </w:tc>
      </w:tr>
      <w:tr w14:paraId="5A7D1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5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C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2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2999A2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9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8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38DCC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BD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C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17EDA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C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4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工作方式：由县卫健局负责对农村部分计划计划生育家庭奖励扶助金审核确认。</w:t>
            </w:r>
          </w:p>
        </w:tc>
      </w:tr>
      <w:tr w14:paraId="491D63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4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7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工作方式：由县妇联通过线上线下相结合的方式，发布 “两癌”免费筛查的相关信息，同时推送“两癌”防治知识的科普知识，提高广大妇女对“两癌”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确保筛查工作有序进行。</w:t>
            </w:r>
          </w:p>
        </w:tc>
      </w:tr>
      <w:tr w14:paraId="3A2F4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7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5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工作方式：由县妇联负责组织开展湘女关爱保险收缴工作。</w:t>
            </w:r>
          </w:p>
        </w:tc>
      </w:tr>
      <w:tr w14:paraId="487FF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E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9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9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09891E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21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4CA25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6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BB7E2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E1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8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7644A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7B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3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7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3B960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F5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E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6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038653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D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9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66D01D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9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工作方式：按照《中华人民共和国法律援助法》依法收回，乡镇不再开展此项工作。</w:t>
            </w:r>
          </w:p>
        </w:tc>
      </w:tr>
      <w:tr w14:paraId="1C1A3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A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0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C1CAB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F2F8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145AA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FD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A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F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00D42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EA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3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005B2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E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B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6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4170B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E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2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04DD44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C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5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4E567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3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C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709D7A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F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1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2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53840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EE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C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30F786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C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D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1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3FC76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2B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7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9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16946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1B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4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6731C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0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6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C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4BD4A0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3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0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D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6DF11F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BB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0A9240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3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4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03A35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2F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2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3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2A9823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72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F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9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37EA5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B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F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5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0981D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0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C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E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工作方法：由县农业农村局按照过程监管、风险控制、区域化和可追溯管理相结合的原则，做好动物及动物产品检疫。</w:t>
            </w:r>
          </w:p>
        </w:tc>
      </w:tr>
      <w:tr w14:paraId="49B7A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3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0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B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工作方法：由农业农村局负责农业机械安全监督检查工作，明确监督检查重点、范围、目标，建立台账并实行闭环管理。</w:t>
            </w:r>
          </w:p>
        </w:tc>
      </w:tr>
      <w:tr w14:paraId="774ABE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A22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71B223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57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4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8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4038DD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F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D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2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36D420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4C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D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578AF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2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D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6D11B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7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6790CE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3CA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七、社会保障（17项）</w:t>
            </w:r>
          </w:p>
        </w:tc>
      </w:tr>
      <w:tr w14:paraId="69DAC5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23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0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3CD283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351816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25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D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5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359DA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E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3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5A336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9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9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3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04DC6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D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工作方式：由县人社局安排专人负责收集创业实体信息及就业务工信息，并与市场监督管理局建立信息共享机制，定期获取新注册企业、个体工商户等创业实体的登记注册信息。</w:t>
            </w:r>
          </w:p>
        </w:tc>
      </w:tr>
      <w:tr w14:paraId="261A3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0D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0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3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987A4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5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A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3DBE5F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B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E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0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A1FD4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BC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A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F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3A29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EF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9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7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5E3F4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77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A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B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57019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5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2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06AE9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E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C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434FC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6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6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EA742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C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A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51F0B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4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6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2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C2707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31C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八、自然资源（12项）</w:t>
            </w:r>
          </w:p>
        </w:tc>
      </w:tr>
      <w:tr w14:paraId="3AE38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B5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4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C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2D3069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5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4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367C6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2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7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6789C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5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4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12C34D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4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A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D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5DF8F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AF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A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E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6666A2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E7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2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5C4FC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F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B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554B3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F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A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6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482E7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C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B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6BCA0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91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8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E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08E795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9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6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31E8191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576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2180E4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3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A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7C90D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2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2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7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工作方式：由县农业农村局落实党中央精简优化基层考核有关要求，不再对乡镇（街道）开展此项考核。</w:t>
            </w:r>
          </w:p>
        </w:tc>
      </w:tr>
      <w:tr w14:paraId="49775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2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垃圾中转站的建设和维护，枯枝树叶的回收运输及垃圾填埋场整治。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6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工作方式：由县城管执法局负责垃圾中转站的建设和维护，枯枝树叶的回收运输及垃圾填埋场整治。</w:t>
            </w:r>
          </w:p>
        </w:tc>
      </w:tr>
      <w:tr w14:paraId="41ABED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EA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4B307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00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8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工作方式：由县工信局负责对电信、移动、联通、电力等地下管线安全运维进行管理。</w:t>
            </w:r>
          </w:p>
        </w:tc>
      </w:tr>
      <w:tr w14:paraId="3E996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5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0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A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5D58A8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5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E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B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4471D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4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0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0748E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85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3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C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0DAC88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CF2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十一、交通运输（4项）</w:t>
            </w:r>
          </w:p>
        </w:tc>
      </w:tr>
      <w:tr w14:paraId="34A88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D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8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D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工作方式：由县公安局交通警察大队车管所依据《机动车运行安全技术条件》等标准，对车辆进行严格的安全技术检验，对车辆登记信息进行梳理，筛选出达到报废标准的车辆名单。</w:t>
            </w:r>
          </w:p>
        </w:tc>
      </w:tr>
      <w:tr w14:paraId="49D6B9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D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8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364C7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E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9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F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工作方式：县公安局、县市场监管局按各自职责负责电动自行车、电动摩托车安全隐患整治。</w:t>
            </w:r>
          </w:p>
        </w:tc>
      </w:tr>
      <w:tr w14:paraId="5AE27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F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1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A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37A4E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7A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2064C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9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0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工作方式：由县文旅广体局负责行政区域内旅游纠纷行政调解工作。</w:t>
            </w:r>
          </w:p>
        </w:tc>
      </w:tr>
      <w:tr w14:paraId="1D3C89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0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0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326E2E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B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6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7EC8F42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A69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十三、应急管理及消防（4项）</w:t>
            </w:r>
          </w:p>
        </w:tc>
      </w:tr>
      <w:tr w14:paraId="2B197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F0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C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79C890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3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7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6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33DF4E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F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D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1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370DB3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4F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7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66C70A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DA71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十四、市场监管（4项）</w:t>
            </w:r>
          </w:p>
        </w:tc>
      </w:tr>
      <w:tr w14:paraId="3CE04C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F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9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5C026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3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5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F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FD4AE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76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8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E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52EBF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4D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D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F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706BB8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0CB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15014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71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F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5287DA9A">
      <w:pPr>
        <w:pStyle w:val="3"/>
        <w:spacing w:before="0" w:after="0" w:line="240" w:lineRule="auto"/>
        <w:jc w:val="center"/>
        <w:rPr>
          <w:rFonts w:ascii="Times New Roman" w:hAnsi="Times New Roman" w:eastAsia="方正小标宋_GBK" w:cs="Times New Roman"/>
          <w:color w:val="auto"/>
          <w:spacing w:val="7"/>
          <w:lang w:eastAsia="zh-CN"/>
        </w:rPr>
      </w:pPr>
    </w:p>
    <w:p w14:paraId="695BD221">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0FAA">
    <w:pPr>
      <w:pStyle w:val="5"/>
      <w:jc w:val="both"/>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7A45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57A455"/>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EC21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EEC219"/>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AD5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3AD547"/>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55A9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955A9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5BB2">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B25EC">
                          <w:pPr>
                            <w:pStyle w:val="5"/>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1EB25EC">
                    <w:pPr>
                      <w:pStyle w:val="5"/>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EFB8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1DEFB8F"/>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81BB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CE81BB4"/>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E34B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EE34BA"/>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79B9">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D873F8B"/>
    <w:rsid w:val="11042D01"/>
    <w:rsid w:val="116558F8"/>
    <w:rsid w:val="20B46C4A"/>
    <w:rsid w:val="27A933C6"/>
    <w:rsid w:val="2D890F42"/>
    <w:rsid w:val="2DBA788F"/>
    <w:rsid w:val="39380541"/>
    <w:rsid w:val="49F839F4"/>
    <w:rsid w:val="57013A73"/>
    <w:rsid w:val="58307741"/>
    <w:rsid w:val="58727C47"/>
    <w:rsid w:val="628A274B"/>
    <w:rsid w:val="72350773"/>
    <w:rsid w:val="759C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36083</Words>
  <Characters>37114</Characters>
  <Lines>1</Lines>
  <Paragraphs>1</Paragraphs>
  <TotalTime>3</TotalTime>
  <ScaleCrop>false</ScaleCrop>
  <LinksUpToDate>false</LinksUpToDate>
  <CharactersWithSpaces>37261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2025-07-17T08:04:29Z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442A8859274444C98C7F9A90CDDDE9B0_12</vt:lpwstr>
  </property>
</Properties>
</file>