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531C5">
      <w:pPr>
        <w:pStyle w:val="2"/>
        <w:jc w:val="left"/>
        <w:rPr>
          <w:rFonts w:ascii="方正公文小标宋" w:eastAsia="方正公文小标宋"/>
          <w:b w:val="0"/>
          <w:sz w:val="84"/>
          <w:szCs w:val="84"/>
          <w:lang w:eastAsia="zh-CN"/>
        </w:rPr>
      </w:pPr>
    </w:p>
    <w:p w14:paraId="6ACA9703">
      <w:pPr>
        <w:pStyle w:val="2"/>
        <w:jc w:val="left"/>
        <w:rPr>
          <w:rFonts w:ascii="方正公文小标宋" w:eastAsia="方正公文小标宋"/>
          <w:b w:val="0"/>
          <w:sz w:val="84"/>
          <w:szCs w:val="84"/>
          <w:lang w:eastAsia="zh-CN"/>
        </w:rPr>
      </w:pPr>
    </w:p>
    <w:p w14:paraId="5947DAB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湖南省常德市桃源县架桥镇</w:t>
      </w:r>
    </w:p>
    <w:p w14:paraId="3CB3F7E0">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6CD6C863">
      <w:pPr>
        <w:rPr>
          <w:rFonts w:ascii="方正公文小标宋" w:eastAsia="方正公文小标宋"/>
          <w:sz w:val="84"/>
          <w:szCs w:val="84"/>
          <w:lang w:eastAsia="zh-CN"/>
        </w:rPr>
      </w:pPr>
    </w:p>
    <w:p w14:paraId="27CC0687">
      <w:pPr>
        <w:rPr>
          <w:rFonts w:ascii="方正公文小标宋" w:eastAsia="方正公文小标宋"/>
          <w:sz w:val="84"/>
          <w:szCs w:val="84"/>
          <w:lang w:eastAsia="zh-CN"/>
        </w:rPr>
      </w:pPr>
    </w:p>
    <w:p w14:paraId="104EA8A1">
      <w:pPr>
        <w:pStyle w:val="19"/>
        <w:jc w:val="center"/>
        <w:rPr>
          <w:rFonts w:ascii="Times New Roman" w:hAnsi="Times New Roman" w:eastAsia="Arial" w:cs="Times New Roman"/>
          <w:snapToGrid w:val="0"/>
          <w:color w:val="000000"/>
          <w:sz w:val="21"/>
          <w:szCs w:val="21"/>
          <w:lang w:val="zh-CN" w:eastAsia="en-US"/>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2567A16B">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05DC9153">
          <w:pPr>
            <w:pStyle w:val="7"/>
            <w:tabs>
              <w:tab w:val="right" w:pos="13991"/>
            </w:tabs>
            <w:rPr>
              <w:rFonts w:hint="default" w:ascii="Times New Roman" w:hAnsi="Times New Roman" w:eastAsia="仿宋_GB2312" w:cs="Times New Roman"/>
              <w:b w:val="0"/>
              <w:bCs w:val="0"/>
              <w:snapToGrid/>
              <w:color w:val="auto"/>
              <w:kern w:val="2"/>
              <w:sz w:val="21"/>
              <w:szCs w:val="22"/>
              <w:lang w:eastAsia="zh-CN"/>
            </w:rPr>
          </w:pPr>
          <w:r>
            <w:rPr>
              <w:rFonts w:hint="default" w:ascii="Times New Roman" w:hAnsi="Times New Roman" w:eastAsia="仿宋_GB2312" w:cs="Times New Roman"/>
              <w:b w:val="0"/>
              <w:bCs w:val="0"/>
              <w:szCs w:val="32"/>
            </w:rPr>
            <w:fldChar w:fldCharType="begin"/>
          </w:r>
          <w:r>
            <w:rPr>
              <w:rFonts w:hint="default" w:ascii="Times New Roman" w:hAnsi="Times New Roman" w:eastAsia="仿宋_GB2312" w:cs="Times New Roman"/>
              <w:b w:val="0"/>
              <w:bCs w:val="0"/>
              <w:szCs w:val="32"/>
            </w:rPr>
            <w:instrText xml:space="preserve"> TOC \o "1-3" \n \h \z \u </w:instrText>
          </w:r>
          <w:r>
            <w:rPr>
              <w:rFonts w:hint="default" w:ascii="Times New Roman" w:hAnsi="Times New Roman" w:eastAsia="仿宋_GB2312" w:cs="Times New Roman"/>
              <w:b w:val="0"/>
              <w:bCs w:val="0"/>
              <w:szCs w:val="32"/>
            </w:rPr>
            <w:fldChar w:fldCharType="separate"/>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"_Toc172533652"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基本</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w:t>
          </w:r>
        </w:p>
        <w:p w14:paraId="159154A6">
          <w:pPr>
            <w:pStyle w:val="7"/>
            <w:tabs>
              <w:tab w:val="right" w:pos="13991"/>
            </w:tabs>
            <w:rPr>
              <w:rFonts w:hint="default" w:ascii="Times New Roman" w:hAnsi="Times New Roman" w:eastAsia="仿宋_GB2312" w:cs="Times New Roman"/>
              <w:b w:val="0"/>
              <w:bCs w:val="0"/>
              <w:snapToGrid/>
              <w:color w:val="auto"/>
              <w:kern w:val="2"/>
              <w:sz w:val="21"/>
              <w:szCs w:val="22"/>
              <w:lang w:eastAsia="zh-CN"/>
            </w:rPr>
          </w:pP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"_Toc172533653"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配合</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...............................................................................................................................13</w:t>
          </w:r>
        </w:p>
        <w:p w14:paraId="672FE791">
          <w:pPr>
            <w:pStyle w:val="7"/>
            <w:rPr>
              <w:rFonts w:cs="Times New Roman"/>
              <w:b/>
              <w:bCs/>
              <w:lang w:val="zh-CN"/>
            </w:rPr>
          </w:pP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"_Toc172533654"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上级部门收回事项清单</w:t>
          </w:r>
          <w:r>
            <w:rPr>
              <w:rStyle w:val="11"/>
              <w:rFonts w:hint="default" w:ascii="Times New Roman" w:hAnsi="Times New Roman" w:eastAsia="仿宋_GB2312" w:cs="Times New Roman"/>
              <w:b w:val="0"/>
              <w:bCs w:val="0"/>
              <w:lang w:eastAsia="zh-CN"/>
            </w:rPr>
            <w:fldChar w:fldCharType="end"/>
          </w:r>
          <w:r>
            <w:rPr>
              <w:rFonts w:hint="default" w:ascii="Times New Roman" w:hAnsi="Times New Roman" w:eastAsia="仿宋_GB2312" w:cs="Times New Roman"/>
              <w:b w:val="0"/>
              <w:bCs w:val="0"/>
              <w:szCs w:val="32"/>
            </w:rPr>
            <w:fldChar w:fldCharType="end"/>
          </w:r>
          <w:r>
            <w:rPr>
              <w:rFonts w:hint="default" w:ascii="Times New Roman" w:hAnsi="Times New Roman" w:eastAsia="仿宋_GB2312" w:cs="Times New Roman"/>
              <w:b w:val="0"/>
              <w:bCs w:val="0"/>
              <w:szCs w:val="32"/>
              <w:lang w:val="en-US" w:eastAsia="zh-CN"/>
            </w:rPr>
            <w:t>.......................................................................................................................</w:t>
          </w:r>
          <w:r>
            <w:rPr>
              <w:rFonts w:hint="eastAsia" w:eastAsia="仿宋_GB2312" w:cs="Times New Roman"/>
              <w:b w:val="0"/>
              <w:bCs w:val="0"/>
              <w:szCs w:val="32"/>
              <w:lang w:val="en-US" w:eastAsia="zh-CN"/>
            </w:rPr>
            <w:t>48</w:t>
          </w:r>
        </w:p>
      </w:sdtContent>
    </w:sdt>
    <w:p w14:paraId="3F8B9B81">
      <w:pPr>
        <w:pStyle w:val="2"/>
        <w:jc w:val="both"/>
        <w:rPr>
          <w:rFonts w:ascii="Times New Roman" w:hAnsi="Times New Roman" w:eastAsia="方正小标宋_GBK" w:cs="Times New Roman"/>
          <w:color w:val="auto"/>
          <w:spacing w:val="7"/>
          <w:sz w:val="44"/>
          <w:szCs w:val="44"/>
          <w:lang w:eastAsia="zh-CN"/>
        </w:rPr>
      </w:pPr>
    </w:p>
    <w:p w14:paraId="7117E74C">
      <w:pPr>
        <w:jc w:val="center"/>
        <w:rPr>
          <w:rFonts w:hint="eastAsia" w:eastAsiaTheme="minorEastAsia"/>
          <w:lang w:eastAsia="zh-CN"/>
        </w:rPr>
        <w:sectPr>
          <w:footerReference r:id="rId5" w:type="default"/>
          <w:pgSz w:w="16837" w:h="11905" w:orient="landscape"/>
          <w:pgMar w:top="1418" w:right="1418" w:bottom="1418" w:left="1418" w:header="851" w:footer="907" w:gutter="0"/>
          <w:pgNumType w:start="1"/>
          <w:cols w:space="720" w:num="1"/>
          <w:docGrid w:linePitch="312" w:charSpace="0"/>
        </w:sectPr>
      </w:pPr>
    </w:p>
    <w:p w14:paraId="343D809A">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533652"/>
      <w:bookmarkStart w:id="2" w:name="_Toc172077551"/>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CE06E9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D9A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B8A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5263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09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31BFC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2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DA86F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5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F106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6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3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32A1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1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9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56F02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E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20FD88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0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F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36B063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3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4821C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5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6FBB6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5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20769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2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E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44104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3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E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指导下属党组织完成新成立、换届选举、委员补选、撤销、更名等工作。</w:t>
            </w:r>
          </w:p>
        </w:tc>
      </w:tr>
      <w:tr w14:paraId="1DABA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D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D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6CA418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0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54137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1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2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31FFF7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B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125F64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C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3F623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F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C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4E483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4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A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6307B0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1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6F5D80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5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6A51A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2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2BCCE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1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F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1A368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91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2DE55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开展基层商会组织培育工作，引导商会发挥经济服务、权益维护等作用，促进民营经济发展。</w:t>
            </w:r>
          </w:p>
        </w:tc>
      </w:tr>
      <w:tr w14:paraId="62A2F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9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负责落实村（社区）工作人员日常管理、年度考核奖等工作。</w:t>
            </w:r>
          </w:p>
        </w:tc>
      </w:tr>
      <w:tr w14:paraId="2C376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2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C295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2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4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16E81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4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11144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C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4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0971AF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347C5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9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7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2FC60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5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负责妇联组织体系和制度建设，开展妇女儿童权益保护和宣传动员工作，履行引领服务联系职能。</w:t>
            </w:r>
          </w:p>
        </w:tc>
      </w:tr>
      <w:tr w14:paraId="37198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E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B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0A4AD0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A1F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24B4B6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A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5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237D9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5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9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301C2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2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6B36F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B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6D738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3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74936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0FC06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0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25852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728F17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负责畜禽、渔业水产品种质资源调查与推广工作。</w:t>
            </w:r>
          </w:p>
        </w:tc>
      </w:tr>
      <w:tr w14:paraId="4D3E1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E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2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4A3A7D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9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1B697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3E11A6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432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3A1E9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A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318A1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2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23E8E2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1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A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234A0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4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53C21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F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4424F4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8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668CF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5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3B5C0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F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166768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B33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2CC0A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1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0E8C3E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4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D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推行“三三联调工作法”，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68B88E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A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7BD18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3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A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7D4B5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C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5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6464C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809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16AF5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F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A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A6791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9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1EB16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4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3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473B5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F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4DA2E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8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E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49608E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B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6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44215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0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积极培育新型职业农民和乡土人才，为乡村振兴提供坚实的人才支撑。</w:t>
            </w:r>
          </w:p>
        </w:tc>
      </w:tr>
      <w:tr w14:paraId="23BC7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全面推进湖南省省级乡村振兴示范乡镇创建。</w:t>
            </w:r>
          </w:p>
        </w:tc>
      </w:tr>
      <w:tr w14:paraId="4CD0C4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71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59D882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6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2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6E82E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2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3578D2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8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3785DA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CAC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ACA23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D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9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56BA8B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ADC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599A4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2E08C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负责摸排失地农民、退捕渔民、灵活就业人员，做好解困资金申请、保险补贴、技能培训等工作。</w:t>
            </w:r>
          </w:p>
        </w:tc>
      </w:tr>
      <w:tr w14:paraId="4D4F6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D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B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6A324E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E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4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74072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E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4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47088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8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B044E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502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2A4FAB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3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C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194A11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B20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7B4BB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D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44657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2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3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6EAF9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F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C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4EEC7D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D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5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0BFC9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2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73B60B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04D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6F8D4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0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负责镇、村（社区）作为实施主体工程的前期准备工作、中期监督协调并参与后期验收。</w:t>
            </w:r>
          </w:p>
        </w:tc>
      </w:tr>
      <w:tr w14:paraId="12927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0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0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2F02D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5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B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680CF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9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C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220FB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9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495BF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5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2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4759F0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96A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8DBE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1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负责开展道路交通安全的宣传、劝导、日常巡查和隐患排查工作，养护管理、保护乡村公路，制止破坏路产路权行为。</w:t>
            </w:r>
          </w:p>
        </w:tc>
      </w:tr>
      <w:tr w14:paraId="7BF1D7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454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5182FE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6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4C3A2D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0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建设文化阵地，负责公共文化体育设施的管理维护、开放利用，负责基层综合性文化服务工作，开展中华优秀文化传承等活动。</w:t>
            </w:r>
          </w:p>
        </w:tc>
      </w:tr>
      <w:tr w14:paraId="43832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E17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64DE0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F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2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48F884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87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78E09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B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E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7FC257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2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F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46DA7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E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D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落实安全生产“党政同责、一岗双责”，把安全生产纳入党工委议事日程，定期研判安全生产形势。</w:t>
            </w:r>
          </w:p>
        </w:tc>
      </w:tr>
      <w:tr w14:paraId="5E4F1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4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541BA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F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10D28D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970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03B7D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4A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606347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1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689E3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4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32B33E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A2E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3CE89E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F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1116B8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75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40B9BF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F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235928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D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7674E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E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A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6E21E9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8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7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356AA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30660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9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3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C153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2076DF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5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5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30D80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8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1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7D17AEA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950"/>
      <w:bookmarkStart w:id="7" w:name="_Toc172077417"/>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803F18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7C7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0F6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E5C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8EA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84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95FB8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C01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8C22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0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2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36A3C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6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5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1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1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0A661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C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县委</w:t>
            </w:r>
            <w:r>
              <w:rPr>
                <w:rFonts w:hint="eastAsia" w:ascii="Times New Roman" w:hAnsi="方正公文仿宋" w:eastAsia="方正公文仿宋"/>
                <w:kern w:val="0"/>
                <w:szCs w:val="21"/>
                <w:lang w:bidi="ar"/>
              </w:rPr>
              <w:t>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9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105CF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0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A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0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F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E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3451C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A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E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CA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21EF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2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162E4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9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8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4C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07C9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0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1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3941AE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B3F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二、经济发展（1项）</w:t>
            </w:r>
          </w:p>
        </w:tc>
      </w:tr>
      <w:tr w14:paraId="580F14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E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B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配合做好烟叶烤房维修维护、烟叶生产、育苗大棚维修工作。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5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1.负责管理所批复的项目；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3.负责安排资金实施烤房维修维护。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4.制定下达烟叶生产计划；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5.组织开展按区域育苗，确保按时移栽；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6.协调指导烟叶生产。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7.制定年度育苗大棚维修实施方案；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8.安排资金对育苗大棚进行维修；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9.组织项目验收后进行资金拨付。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1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1.配合维修维护计划摸底申报；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2.实施乡镇维修验收；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3.负责本区域内烤房日常管护。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4.负责烟农政策宣讲宣传；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5.完成烟叶种植面积和收购担数；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6.督促各烟叶专业合作社搞好育苗大棚的整修、管护、卫生以及育苗物资等的准备工作。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7.负责育苗大棚维修项目的监督实施。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8.负责准备验收清单和相关项目资料申请验收拨付。</w:t>
            </w:r>
          </w:p>
        </w:tc>
      </w:tr>
      <w:tr w14:paraId="4B5094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D3D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0DE61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F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420C0F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F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B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C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0B6BA7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5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5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9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2029A6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9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0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3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1D846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B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0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F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634B0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F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8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4572E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DFC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6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1EC3DF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0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1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A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A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1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034A2A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9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C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5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7DB9D3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D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4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1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2C6CB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2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2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6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9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5FC3C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C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A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E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5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4A46C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B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A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DCE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8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342167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9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5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B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A62EE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97806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13EEC4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CBC8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8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0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7E9A4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4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9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BC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A9EA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4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44738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0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7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4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F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5E99EC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5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F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B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0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26BB9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1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0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6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5191B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A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C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2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261764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8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1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3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3EC37A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D06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5CCD1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A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7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5B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014F7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6BEACA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D2433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DC243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8B90F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282B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D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0B87B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3C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8036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E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E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5CEC7B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6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A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7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622240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5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6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A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C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1EF973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5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B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3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8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6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070A75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028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34BA3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B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3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6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2F188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E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8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62F14B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6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8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8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5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C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4002D6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C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8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5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9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5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5F113D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5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9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4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9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5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7BFD8E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C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9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6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6C318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7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6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C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4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79390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1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B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A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7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6F1BC8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9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5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B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184E29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62A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0C74F5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4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2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09E113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A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3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6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428909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C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9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048D37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F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A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C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B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556EC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0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D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0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144043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6DB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七、社会保障（6项）</w:t>
            </w:r>
          </w:p>
        </w:tc>
      </w:tr>
      <w:tr w14:paraId="34945E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2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B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F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3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25174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2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B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0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74968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6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E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3BA26C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8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3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9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2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1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7219C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9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0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06A6DB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6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B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4F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0C5A2D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D962E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2672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5589EF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D3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八、自然资源（10项）</w:t>
            </w:r>
          </w:p>
        </w:tc>
      </w:tr>
      <w:tr w14:paraId="4E1D57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9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F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A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7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4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57084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F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B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1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64E8F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E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9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EE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89506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5137E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12AE8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45170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C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CF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A709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5C5ADE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9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CC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3047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C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1DADB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6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3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0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C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59C130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0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6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9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C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51AD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6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D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4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440754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4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C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B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9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23218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C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1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8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0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1E0488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CB3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九、生态环保（10项）</w:t>
            </w:r>
          </w:p>
        </w:tc>
      </w:tr>
      <w:tr w14:paraId="23BDAD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F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C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4FEAAB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9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2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C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73FA0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F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E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C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6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F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49BE1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4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5F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D1F66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市生环局
</w:t>
            </w:r>
          </w:p>
          <w:p w14:paraId="162BC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1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A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5B4E9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8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F8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353B25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8E4FF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8E1EC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131C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7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87607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A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0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A9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CFC9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A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5CA5E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C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03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0A965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F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0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0C41CC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5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90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5A04E8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059C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C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32AC6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A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6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E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6AD23E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E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4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55DB29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961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十、城乡建设（11项）</w:t>
            </w:r>
          </w:p>
        </w:tc>
      </w:tr>
      <w:tr w14:paraId="53560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6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0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B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6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73433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1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2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14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1F0D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6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7DE124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4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7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704BB0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2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6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A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A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C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265FA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0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D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D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68B53A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0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C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6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F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4B67C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8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7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69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0EE1F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B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7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33419E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0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8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4057CD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A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25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18C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1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66CA8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E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3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54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4ECE0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E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214F05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5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负责农贸市场监管。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5F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0CBDD0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30A28B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4CDF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B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县商务局：负责农贸市场管理的综合协调工作，指导督促农贸市场建设和升级改造等。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县市场监管局：负责农贸市场登记注册，受理消费投诉和举报，监督管理市场内食品安全、经营秩序、环境卫生。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县农业农村局：负责农贸市场动物防疫条件的监督检查，指导农贸市场重大动物疫病防控工作。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县卫健局：负责农贸市场病媒生物预防控制、公共卫生事件处置和爱国卫生等的监督指导。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县住建局：负责农贸市场消防行政许可事项。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4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1.加强农贸市场日常管理；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2.开展安全生产、环境卫生巡查、秩序维护等；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3.督促市场对各级检查中发现的问题整改反馈 。</w:t>
            </w:r>
          </w:p>
        </w:tc>
      </w:tr>
      <w:tr w14:paraId="117EE9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A73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4863B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E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8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E7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9B04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D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街道交通安全管理站、农村交通安全劝导服务站、街道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693627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AF6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5387D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E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A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79D6D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3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5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3A3737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5BB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2D7CC7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5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A4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833A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D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5226F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D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2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5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4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7996F1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1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3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8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3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28F2D7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4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2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2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427D2E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EE3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E54B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3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E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A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2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39A70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4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E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9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6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3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19B4C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5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3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负责非煤矿山安全监督管理工作。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1.做好非煤矿山安全监管，定期开展安全隐患排查及专项整治；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2.开展非煤矿山安全生产教育培训及安全演练；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3.查处非煤矿山生产建设中的违法违规行为；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4.组织对非煤矿山生产安全事故的调查处理和应急救援工作。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1.做好辖区内非煤矿山的安全生产监督检查；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2.开展非煤矿山安全隐患排查 ，发现情况及时上报；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3.做好非煤矿山安全生产事故的前期处置 ，配合事后调查。</w:t>
            </w:r>
          </w:p>
        </w:tc>
      </w:tr>
      <w:tr w14:paraId="5B7D9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F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9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5D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182456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BA31E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0F58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5DE92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5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43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56B69E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88F0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6C6B6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8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0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B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8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C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1B9563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FA8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十五、市场监管（2项）</w:t>
            </w:r>
          </w:p>
        </w:tc>
      </w:tr>
      <w:tr w14:paraId="278908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7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0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2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9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5BE301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A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2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2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017E12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F45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十六、投资促进（1项）</w:t>
            </w:r>
          </w:p>
        </w:tc>
      </w:tr>
      <w:tr w14:paraId="18FBF9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3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C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8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B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7B0D1E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3CF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十七、人民武装（2项）</w:t>
            </w:r>
          </w:p>
        </w:tc>
      </w:tr>
      <w:tr w14:paraId="323C6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D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3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D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3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071920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5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4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6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3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004A4A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57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64C9E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C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6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1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F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37263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4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C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1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2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66C8CE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C39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4AE33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B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C0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B5451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3041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7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724FA15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8D1E50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C60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948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32E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3357A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EF9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0EF4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4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9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5A4DC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4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0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585BBB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D96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07549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2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9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9CA80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D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7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E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60F2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8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96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11068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671023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50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25263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46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E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4875F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9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A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1A207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9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E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8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F82B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32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5F708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A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F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6113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3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E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7A96F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F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6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5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22F1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C8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D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1854DE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6B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7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C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0CC8A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2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E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0B32D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B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2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C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036C1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2249D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B9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4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F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                                       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4B9F86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DF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7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2894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43DBD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7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C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724370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DC9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4D4FE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1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84C7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37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7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723FD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2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720FE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E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A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61978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A5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1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4D389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D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495F9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1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3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5612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BB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A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D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68B73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BA0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6F90C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B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1C014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1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537A4A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C9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4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71E16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7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3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308978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A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D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46368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9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460D2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8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06567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C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47066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9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51B37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D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1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E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113760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E7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1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8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40E1C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0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7C050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A0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D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0B5CD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E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7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1E61B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BD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A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C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1BFBB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8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F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2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763048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9E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2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60410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E6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0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5FE6B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2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F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F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工作方法：由县农业农村局按照过程监管、风险控制、区域化和可追溯管理相结合的原则，做好动物及动物产品检疫。</w:t>
            </w:r>
          </w:p>
        </w:tc>
      </w:tr>
      <w:tr w14:paraId="409BD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B5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2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2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04FB6F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7E1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0D028F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F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9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乡镇人民政府（乡镇无力承接办事处）驻地迁移审批。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8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工作方式：由县民政局负责对乡镇人民政府（乡镇无力承接办事处）驻地迁移进行审批。</w:t>
            </w:r>
          </w:p>
        </w:tc>
      </w:tr>
      <w:tr w14:paraId="7EDC7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8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B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450CD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5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2AB8C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E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F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B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6D0F6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F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工作方式：县卫健局负责开展妇幼健康服务项目。</w:t>
            </w:r>
          </w:p>
        </w:tc>
      </w:tr>
      <w:tr w14:paraId="22C16C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C0A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5B3BB7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6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A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1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222C6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1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E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49FD1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6A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4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0CF8C5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E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052BA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8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006F6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4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6F1DCF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9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3907E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5D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F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1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1182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62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9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1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0B41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3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C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C7ED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2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10BED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7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1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E4DE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4C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A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09D0B9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7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D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F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06FA6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E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5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A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8B0E8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2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F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2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190A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E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E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4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A7B6F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A1A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459AE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1B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8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F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62B8A6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E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0B144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7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6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39EADF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3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47E90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59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3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6C690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B8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3E64F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2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2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25F2D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C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6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3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4AAEB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A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6A458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21EBE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8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C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C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2D092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0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607D5D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07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66FA27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E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B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D4997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3C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6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F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88E21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1B2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3FB3A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8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1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7EF56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8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3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4FE7E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8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开展保交楼工程量核查。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9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工作方式：由县住建局负责开展保交楼工程量核查。</w:t>
            </w:r>
          </w:p>
        </w:tc>
      </w:tr>
      <w:tr w14:paraId="16A2A0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B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4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 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6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工作方式：由城管执法局负责垃圾中转站的建设和维修，枯枝树叶的回收 运输及垃圾填埋场整治。</w:t>
            </w:r>
          </w:p>
        </w:tc>
      </w:tr>
      <w:tr w14:paraId="5ED148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0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0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9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7D0B4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F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27900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C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5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733E59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DB1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30A1A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F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1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0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46438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D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A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A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09ED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A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8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3FBF89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FF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2F05C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2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5E7A28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5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F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03E4A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4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A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工作方式：由县文旅广体局负责做好辖区卫星地面接收设施的管理工作。</w:t>
            </w:r>
          </w:p>
        </w:tc>
      </w:tr>
      <w:tr w14:paraId="328E34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8E4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0CB50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A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C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627236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5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C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5A6D9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78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4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5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69F6F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A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F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0DC13F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65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0E89E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2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C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304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0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7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07256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2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15DE1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E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A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3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25DEED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BCC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5F06D3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8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F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474828DA">
      <w:pPr>
        <w:pStyle w:val="3"/>
        <w:spacing w:before="0" w:after="0" w:line="240" w:lineRule="auto"/>
        <w:jc w:val="center"/>
        <w:rPr>
          <w:rFonts w:ascii="Times New Roman" w:hAnsi="Times New Roman" w:eastAsia="方正小标宋_GBK" w:cs="Times New Roman"/>
          <w:color w:val="auto"/>
          <w:spacing w:val="7"/>
          <w:lang w:eastAsia="zh-CN"/>
        </w:rPr>
      </w:pPr>
    </w:p>
    <w:p w14:paraId="5339CB58">
      <w:pPr>
        <w:rPr>
          <w:rFonts w:ascii="Times New Roman" w:hAnsi="Times New Roman" w:cs="Times New Roman" w:eastAsiaTheme="minorEastAsia"/>
          <w:lang w:eastAsia="zh-CN"/>
        </w:rPr>
      </w:pPr>
    </w:p>
    <w:sectPr>
      <w:footerReference r:id="rId6"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Dotum">
    <w:panose1 w:val="020B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Microsoft JhengHei U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Algerian">
    <w:panose1 w:val="04020705040A020607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24D2">
    <w:pPr>
      <w:pStyle w:val="5"/>
      <w:tabs>
        <w:tab w:val="center" w:pos="7000"/>
        <w:tab w:val="clear" w:pos="4153"/>
      </w:tabs>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903A4F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903A4F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0410">
    <w:pPr>
      <w:pStyle w:val="5"/>
      <w:tabs>
        <w:tab w:val="center" w:pos="7000"/>
        <w:tab w:val="clear" w:pos="4153"/>
      </w:tabs>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2644FA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cNjgSCQ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VcnnnFlhqOHHH9+Pd7+O&#10;P7+xebSnc76grFtHeaF/DT0NTZLq3Q3IL55ZuG6E3aorROgaJSqiN40vs3tPBxwfQTbdO6iojtgF&#10;SEB9jSZ6R24wQqfWHM6tUX1gMpacPn91QRQlXc0u8nmeuGWiGB879OGNAsNiUHKkzidwsb/xIZIR&#10;xZgSa1lY67ZN3W/tXweUGE8S+ch3YB76TX8yYwPVgWQgDMNEX4mCBvArZx0NUskt/RvO2reWjIgz&#10;NwY4BpsxEFbSw5IHzobwOgyzuXOotw3hjlZfkVlrnYREVwcOJ5Y0GknfaYzj7N3fp6w/X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r277vRAAAAAwEAAA8AAAAAAAAAAQAgAAAAIgAAAGRycy9k&#10;b3ducmV2LnhtbFBLAQIUABQAAAAIAIdO4kCcNjgSCQIAAAIEAAAOAAAAAAAAAAEAIAAAACABAABk&#10;cnMvZTJvRG9jLnhtbFBLBQYAAAAABgAGAFkBAACbBQAAAAA=&#10;">
              <v:fill on="f" focussize="0,0"/>
              <v:stroke on="f"/>
              <v:imagedata o:title=""/>
              <o:lock v:ext="edit" aspectratio="f"/>
              <v:textbox inset="0mm,0mm,0mm,0mm" style="mso-fit-shape-to-text:t;">
                <w:txbxContent>
                  <w:p w14:paraId="62644FAE">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0C66">
    <w:pPr>
      <w:pStyle w:val="5"/>
      <w:jc w:val="center"/>
      <w:rPr>
        <w:rFonts w:ascii="方正仿宋简体" w:hAnsi="方正仿宋简体" w:eastAsia="方正仿宋简体" w:cs="方正仿宋简体"/>
        <w:sz w:val="24"/>
      </w:rPr>
    </w:pPr>
    <w:bookmarkStart w:id="12" w:name="_GoBack"/>
    <w:bookmarkEnd w:id="12"/>
    <w:r>
      <w:rPr>
        <w:sz w:val="24"/>
      </w:rPr>
      <mc:AlternateContent>
        <mc:Choice Requires="wps">
          <w:drawing>
            <wp:anchor distT="0" distB="0" distL="114300" distR="114300" simplePos="0" relativeHeight="251660288" behindDoc="0" locked="0" layoutInCell="1" allowOverlap="1">
              <wp:simplePos x="0" y="0"/>
              <wp:positionH relativeFrom="margin">
                <wp:posOffset>4233545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4B39B">
                          <w:pPr>
                            <w:pStyle w:val="5"/>
                            <w:jc w:val="center"/>
                            <w:rPr>
                              <w:rFonts w:hint="default" w:ascii="Times New Roman" w:hAnsi="Times New Roman" w:eastAsia="方正仿宋简体" w:cs="Times New Roman"/>
                            </w:rPr>
                          </w:pPr>
                          <w:r>
                            <w:rPr>
                              <w:rFonts w:hint="eastAsia" w:ascii="方正仿宋简体" w:hAnsi="方正仿宋简体" w:eastAsia="方正仿宋简体" w:cs="方正仿宋简体"/>
                              <w:sz w:val="24"/>
                              <w:szCs w:val="24"/>
                            </w:rPr>
                            <w:t>第</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rPr>
                            <w:fldChar w:fldCharType="separate"/>
                          </w:r>
                          <w:r>
                            <w:rPr>
                              <w:rFonts w:hint="default" w:ascii="Times New Roman" w:hAnsi="Times New Roman" w:eastAsia="方正仿宋简体" w:cs="Times New Roman"/>
                              <w:sz w:val="24"/>
                            </w:rPr>
                            <w:t>3</w:t>
                          </w:r>
                          <w:r>
                            <w:rPr>
                              <w:rFonts w:hint="default" w:ascii="Times New Roman" w:hAnsi="Times New Roman" w:eastAsia="方正仿宋简体" w:cs="Times New Roman"/>
                              <w:sz w:val="24"/>
                            </w:rPr>
                            <w:fldChar w:fldCharType="end"/>
                          </w:r>
                          <w:r>
                            <w:rPr>
                              <w:rFonts w:hint="default" w:ascii="Times New Roman" w:hAnsi="Times New Roman" w:eastAsia="方正仿宋简体"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3.35pt;margin-top:0pt;height:144pt;width:144pt;mso-position-horizontal-relative:margin;mso-wrap-style:none;z-index:251660288;mso-width-relative:page;mso-height-relative:page;" filled="f" stroked="f" coordsize="21600,21600" o:gfxdata="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JiR9r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1BC4B39B">
                    <w:pPr>
                      <w:pStyle w:val="5"/>
                      <w:jc w:val="center"/>
                      <w:rPr>
                        <w:rFonts w:hint="default" w:ascii="Times New Roman" w:hAnsi="Times New Roman" w:eastAsia="方正仿宋简体" w:cs="Times New Roman"/>
                      </w:rPr>
                    </w:pPr>
                    <w:r>
                      <w:rPr>
                        <w:rFonts w:hint="eastAsia" w:ascii="方正仿宋简体" w:hAnsi="方正仿宋简体" w:eastAsia="方正仿宋简体" w:cs="方正仿宋简体"/>
                        <w:sz w:val="24"/>
                        <w:szCs w:val="24"/>
                      </w:rPr>
                      <w:t>第</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rPr>
                      <w:fldChar w:fldCharType="separate"/>
                    </w:r>
                    <w:r>
                      <w:rPr>
                        <w:rFonts w:hint="default" w:ascii="Times New Roman" w:hAnsi="Times New Roman" w:eastAsia="方正仿宋简体" w:cs="Times New Roman"/>
                        <w:sz w:val="24"/>
                      </w:rPr>
                      <w:t>3</w:t>
                    </w:r>
                    <w:r>
                      <w:rPr>
                        <w:rFonts w:hint="default" w:ascii="Times New Roman" w:hAnsi="Times New Roman" w:eastAsia="方正仿宋简体" w:cs="Times New Roman"/>
                        <w:sz w:val="24"/>
                      </w:rPr>
                      <w:fldChar w:fldCharType="end"/>
                    </w:r>
                    <w:r>
                      <w:rPr>
                        <w:rFonts w:hint="default" w:ascii="Times New Roman" w:hAnsi="Times New Roman" w:eastAsia="方正仿宋简体" w:cs="Times New Roman"/>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80A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2D58B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4D0E03"/>
    <w:rsid w:val="3AC65B55"/>
    <w:rsid w:val="49EC5450"/>
    <w:rsid w:val="57D90FE4"/>
    <w:rsid w:val="5F9D46ED"/>
    <w:rsid w:val="7461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81</Words>
  <Characters>82</Characters>
  <Lines>1</Lines>
  <Paragraphs>1</Paragraphs>
  <TotalTime>7</TotalTime>
  <ScaleCrop>false</ScaleCrop>
  <LinksUpToDate>false</LinksUpToDate>
  <CharactersWithSpaces>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2025-07-17T07:59:43Z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eyJoZGlkIjoiMzViMTZlYTMzZjY3NDY2NmNkYTNkMGZlZjZkN2FhZWQiLCJ1c2VySWQiOiIzNTA3NjA0MTkifQ==</vt:lpwstr>
  </property>
  <property fmtid="{D5CDD505-2E9C-101B-9397-08002B2CF9AE}" pid="3" name="KSOProductBuildVer">
    <vt:lpwstr>2052-12.1.0.17133</vt:lpwstr>
  </property>
  <property fmtid="{D5CDD505-2E9C-101B-9397-08002B2CF9AE}" pid="4" name="ICV">
    <vt:lpwstr>369F363706A74274ADBA61A46ABCF348_13</vt:lpwstr>
  </property>
</Properties>
</file>