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行政执法事项清单</w:t>
      </w:r>
    </w:p>
    <w:p>
      <w:pPr>
        <w:keepNext w:val="0"/>
        <w:keepLines w:val="0"/>
        <w:pageBreakBefore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 w:cs="Times New Roman"/>
          <w:color w:val="auto"/>
          <w:sz w:val="28"/>
          <w:szCs w:val="28"/>
          <w:lang w:eastAsia="zh-CN"/>
        </w:rPr>
      </w:pPr>
    </w:p>
    <w:p>
      <w:pPr>
        <w:keepNext w:val="0"/>
        <w:keepLines w:val="0"/>
        <w:pageBreakBefore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 w:cs="Times New Roman"/>
          <w:color w:val="auto"/>
          <w:sz w:val="24"/>
          <w:szCs w:val="24"/>
          <w:lang w:eastAsia="zh-CN"/>
        </w:rPr>
      </w:pPr>
      <w:r>
        <w:rPr>
          <w:rFonts w:hint="eastAsia" w:ascii="仿宋" w:hAnsi="仿宋" w:eastAsia="仿宋" w:cs="仿宋"/>
          <w:color w:val="auto"/>
          <w:sz w:val="32"/>
          <w:szCs w:val="32"/>
          <w:lang w:eastAsia="zh-CN"/>
        </w:rPr>
        <w:t>填报单位：桃源县市场监督管理局</w:t>
      </w:r>
    </w:p>
    <w:tbl>
      <w:tblPr>
        <w:tblStyle w:val="5"/>
        <w:tblpPr w:leftFromText="180" w:rightFromText="180" w:vertAnchor="text" w:horzAnchor="page" w:tblpXSpec="center" w:tblpY="285"/>
        <w:tblOverlap w:val="never"/>
        <w:tblW w:w="13637" w:type="dxa"/>
        <w:tblInd w:w="-3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342"/>
        <w:gridCol w:w="1231"/>
        <w:gridCol w:w="3268"/>
        <w:gridCol w:w="525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行政执法主体</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执法类别</w:t>
            </w:r>
          </w:p>
        </w:tc>
        <w:tc>
          <w:tcPr>
            <w:tcW w:w="3268"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行政执法事项</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15"/>
                <w:szCs w:val="15"/>
                <w:lang w:eastAsia="zh-CN"/>
              </w:rPr>
            </w:pPr>
            <w:r>
              <w:rPr>
                <w:rFonts w:hint="eastAsia" w:ascii="宋体" w:hAnsi="宋体" w:eastAsia="宋体" w:cs="宋体"/>
                <w:b/>
                <w:bCs/>
                <w:color w:val="auto"/>
                <w:sz w:val="24"/>
                <w:szCs w:val="24"/>
                <w:lang w:eastAsia="zh-CN"/>
              </w:rPr>
              <w:t>执法依据</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行政许可</w:t>
            </w:r>
          </w:p>
        </w:tc>
        <w:tc>
          <w:tcPr>
            <w:tcW w:w="3268" w:type="dxa"/>
            <w:noWrap w:val="0"/>
            <w:vAlign w:val="center"/>
          </w:tcPr>
          <w:p>
            <w:pPr>
              <w:widowControl/>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rPr>
              <w:t>权限内企业设立、变更、注销登记</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《中华人民共和国公司法》第</w:t>
            </w:r>
            <w:r>
              <w:rPr>
                <w:rFonts w:hint="eastAsia" w:ascii="宋体" w:hAnsi="宋体" w:cs="宋体"/>
                <w:sz w:val="15"/>
                <w:szCs w:val="15"/>
                <w:lang w:val="en-US" w:eastAsia="zh-CN"/>
              </w:rPr>
              <w:t>六条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第十四条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第一百七十九</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《中华人民共和国合伙企业法》第</w:t>
            </w:r>
            <w:r>
              <w:rPr>
                <w:rFonts w:hint="eastAsia" w:ascii="宋体" w:hAnsi="宋体" w:cs="宋体"/>
                <w:sz w:val="15"/>
                <w:szCs w:val="15"/>
                <w:lang w:val="en-US" w:eastAsia="zh-CN"/>
              </w:rPr>
              <w:t>九条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第十二条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第十三条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第九十</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《中华人民共和国个人独资企业法》第</w:t>
            </w:r>
            <w:r>
              <w:rPr>
                <w:rFonts w:hint="eastAsia" w:ascii="宋体" w:hAnsi="宋体" w:cs="宋体"/>
                <w:sz w:val="15"/>
                <w:szCs w:val="15"/>
                <w:lang w:val="en-US" w:eastAsia="zh-CN"/>
              </w:rPr>
              <w:t>九条、第十四条、第十五条、第三十二</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《中华人民共和国全民所有制工业企业法》第</w:t>
            </w:r>
            <w:r>
              <w:rPr>
                <w:rFonts w:hint="eastAsia" w:ascii="宋体" w:hAnsi="宋体" w:cs="宋体"/>
                <w:sz w:val="15"/>
                <w:szCs w:val="15"/>
                <w:lang w:val="en-US" w:eastAsia="zh-CN"/>
              </w:rPr>
              <w:t>十六条、第二十一</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《中华人民共和国乡村集体所有制企业条例》</w:t>
            </w:r>
            <w:r>
              <w:rPr>
                <w:rFonts w:hint="eastAsia" w:ascii="宋体" w:hAnsi="宋体" w:cs="宋体"/>
                <w:sz w:val="15"/>
                <w:szCs w:val="15"/>
                <w:lang w:val="en-US" w:eastAsia="zh-CN"/>
              </w:rPr>
              <w:t>第十四条、第十五条</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第二十</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w:t>
            </w:r>
            <w:r>
              <w:rPr>
                <w:rFonts w:hint="eastAsia" w:ascii="宋体" w:hAnsi="宋体" w:cs="宋体"/>
                <w:sz w:val="15"/>
                <w:szCs w:val="15"/>
                <w:lang w:val="en-US" w:eastAsia="zh-CN"/>
              </w:rPr>
              <w:t>第三条、第五条；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15"/>
                <w:szCs w:val="15"/>
                <w:lang w:eastAsia="zh-CN"/>
              </w:rPr>
            </w:pPr>
            <w:r>
              <w:rPr>
                <w:rFonts w:hint="eastAsia" w:ascii="宋体" w:hAnsi="宋体" w:eastAsia="宋体" w:cs="宋体"/>
                <w:sz w:val="15"/>
                <w:szCs w:val="15"/>
                <w:lang w:val="en-US" w:eastAsia="zh-CN"/>
              </w:rPr>
              <w:t>《中华人民共和国市场主体登记管理条例施行细则》</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val="en-US" w:eastAsia="zh-CN"/>
              </w:rPr>
              <w:t>行政许可</w:t>
            </w:r>
          </w:p>
        </w:tc>
        <w:tc>
          <w:tcPr>
            <w:tcW w:w="3268" w:type="dxa"/>
            <w:noWrap w:val="0"/>
            <w:vAlign w:val="center"/>
          </w:tcPr>
          <w:p>
            <w:pPr>
              <w:widowControl/>
              <w:spacing w:line="240" w:lineRule="exact"/>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bidi="ar"/>
              </w:rPr>
              <w:t>个体工商户设立、变更、注销登记</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w:t>
            </w:r>
            <w:r>
              <w:rPr>
                <w:rFonts w:hint="eastAsia" w:ascii="宋体" w:hAnsi="宋体" w:cs="宋体"/>
                <w:sz w:val="15"/>
                <w:szCs w:val="15"/>
                <w:lang w:val="en-US" w:eastAsia="zh-CN"/>
              </w:rPr>
              <w:t>第三条、第五条；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15"/>
                <w:szCs w:val="15"/>
                <w:lang w:eastAsia="zh-CN"/>
              </w:rPr>
            </w:pPr>
            <w:r>
              <w:rPr>
                <w:rFonts w:hint="eastAsia" w:ascii="宋体" w:hAnsi="宋体" w:eastAsia="宋体" w:cs="宋体"/>
                <w:sz w:val="15"/>
                <w:szCs w:val="15"/>
                <w:lang w:val="en-US" w:eastAsia="zh-CN"/>
              </w:rPr>
              <w:t>《中华人民共和国市场主体登记管理条例施行细则》</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农民专业合作社设立、变更、注销登记</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《农民专业合作社法》第十六条</w:t>
            </w:r>
            <w:r>
              <w:rPr>
                <w:rFonts w:hint="eastAsia" w:ascii="宋体" w:hAnsi="宋体" w:cs="宋体"/>
                <w:color w:val="000000"/>
                <w:kern w:val="0"/>
                <w:sz w:val="15"/>
                <w:szCs w:val="15"/>
                <w:lang w:eastAsia="zh-CN" w:bidi="ar"/>
              </w:rPr>
              <w:t>；</w:t>
            </w:r>
            <w:r>
              <w:rPr>
                <w:rFonts w:hint="eastAsia" w:ascii="宋体" w:hAnsi="宋体" w:cs="宋体"/>
                <w:color w:val="000000"/>
                <w:kern w:val="0"/>
                <w:sz w:val="15"/>
                <w:szCs w:val="15"/>
                <w:lang w:bidi="ar"/>
              </w:rPr>
              <w:t xml:space="preserve">  </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eastAsia="zh-CN"/>
              </w:rPr>
            </w:pPr>
            <w:r>
              <w:rPr>
                <w:rFonts w:hint="eastAsia" w:ascii="宋体" w:hAnsi="宋体" w:cs="宋体"/>
                <w:sz w:val="15"/>
                <w:szCs w:val="15"/>
              </w:rPr>
              <w:t>《中华人民共和国市场主体登记管理条例</w:t>
            </w:r>
            <w:r>
              <w:rPr>
                <w:rFonts w:hint="eastAsia" w:ascii="宋体" w:hAnsi="宋体" w:cs="宋体"/>
                <w:sz w:val="15"/>
                <w:szCs w:val="15"/>
                <w:lang w:eastAsia="zh-CN"/>
              </w:rPr>
              <w:t>》</w:t>
            </w:r>
            <w:r>
              <w:rPr>
                <w:rFonts w:hint="eastAsia" w:ascii="宋体" w:hAnsi="宋体" w:cs="宋体"/>
                <w:sz w:val="15"/>
                <w:szCs w:val="15"/>
                <w:lang w:val="en-US" w:eastAsia="zh-CN"/>
              </w:rPr>
              <w:t>第三条、第五条</w:t>
            </w:r>
            <w:r>
              <w:rPr>
                <w:rFonts w:hint="eastAsia" w:ascii="宋体" w:hAnsi="宋体" w:cs="宋体"/>
                <w:sz w:val="15"/>
                <w:szCs w:val="15"/>
                <w:lang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15"/>
                <w:szCs w:val="15"/>
                <w:lang w:eastAsia="zh-CN"/>
              </w:rPr>
            </w:pPr>
            <w:r>
              <w:rPr>
                <w:rFonts w:hint="eastAsia" w:ascii="宋体" w:hAnsi="宋体" w:cs="宋体"/>
                <w:sz w:val="15"/>
                <w:szCs w:val="15"/>
              </w:rPr>
              <w:t>《中华人民共和国市场主体登记管理条例施行细则》</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权限内食品经营许可</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auto"/>
                <w:sz w:val="15"/>
                <w:szCs w:val="15"/>
                <w:lang w:eastAsia="zh-CN"/>
              </w:rPr>
            </w:pPr>
            <w:r>
              <w:rPr>
                <w:rFonts w:hint="eastAsia" w:ascii="宋体" w:hAnsi="宋体" w:cs="宋体"/>
                <w:color w:val="000000"/>
                <w:kern w:val="0"/>
                <w:sz w:val="15"/>
                <w:szCs w:val="15"/>
                <w:lang w:bidi="ar"/>
              </w:rPr>
              <w:t>《</w:t>
            </w:r>
            <w:r>
              <w:rPr>
                <w:rFonts w:hint="eastAsia" w:ascii="宋体" w:hAnsi="宋体" w:cs="宋体"/>
                <w:color w:val="000000"/>
                <w:kern w:val="0"/>
                <w:sz w:val="15"/>
                <w:szCs w:val="15"/>
                <w:lang w:eastAsia="zh-CN" w:bidi="ar"/>
              </w:rPr>
              <w:t>中华人民共和国</w:t>
            </w:r>
            <w:r>
              <w:rPr>
                <w:rFonts w:hint="eastAsia" w:ascii="宋体" w:hAnsi="宋体" w:cs="宋体"/>
                <w:color w:val="000000"/>
                <w:kern w:val="0"/>
                <w:sz w:val="15"/>
                <w:szCs w:val="15"/>
                <w:lang w:bidi="ar"/>
              </w:rPr>
              <w:t>食品安全法》第三十五条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食品生产加工小作坊登记</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color w:val="000000"/>
                <w:kern w:val="0"/>
                <w:sz w:val="15"/>
                <w:szCs w:val="15"/>
                <w:lang w:eastAsia="zh-CN" w:bidi="ar"/>
              </w:rPr>
            </w:pPr>
            <w:r>
              <w:rPr>
                <w:rFonts w:hint="eastAsia" w:ascii="宋体" w:hAnsi="宋体" w:cs="宋体"/>
                <w:color w:val="000000"/>
                <w:kern w:val="0"/>
                <w:sz w:val="15"/>
                <w:szCs w:val="15"/>
                <w:lang w:bidi="ar"/>
              </w:rPr>
              <w:t xml:space="preserve">《湖南省食品生产加工小作坊小餐饮和食品摊贩管理条例》第九条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小餐饮经营许可</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color w:val="000000"/>
                <w:kern w:val="0"/>
                <w:sz w:val="15"/>
                <w:szCs w:val="15"/>
                <w:lang w:eastAsia="zh-CN" w:bidi="ar"/>
              </w:rPr>
            </w:pPr>
            <w:r>
              <w:rPr>
                <w:rFonts w:hint="eastAsia" w:ascii="宋体" w:hAnsi="宋体" w:cs="宋体"/>
                <w:color w:val="000000"/>
                <w:kern w:val="0"/>
                <w:sz w:val="15"/>
                <w:szCs w:val="15"/>
                <w:lang w:bidi="ar"/>
              </w:rPr>
              <w:t>《湖南省食品生产加工小作坊小餐饮和食品摊贩管理条例》第十八条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药品零售企业经营许可</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kern w:val="0"/>
                <w:sz w:val="15"/>
                <w:szCs w:val="15"/>
                <w:lang w:eastAsia="zh-CN" w:bidi="ar"/>
              </w:rPr>
            </w:pPr>
            <w:r>
              <w:rPr>
                <w:rFonts w:hint="eastAsia" w:ascii="宋体" w:hAnsi="宋体" w:cs="宋体"/>
                <w:color w:val="000000"/>
                <w:kern w:val="0"/>
                <w:sz w:val="15"/>
                <w:szCs w:val="15"/>
                <w:lang w:bidi="ar"/>
              </w:rPr>
              <w:t>《</w:t>
            </w:r>
            <w:r>
              <w:rPr>
                <w:rFonts w:hint="eastAsia" w:ascii="宋体" w:hAnsi="宋体"/>
                <w:color w:val="000000"/>
                <w:sz w:val="15"/>
                <w:szCs w:val="15"/>
                <w:lang w:val="zh-CN"/>
              </w:rPr>
              <w:t>中华人民共和国</w:t>
            </w:r>
            <w:r>
              <w:rPr>
                <w:rFonts w:hint="eastAsia" w:ascii="宋体" w:hAnsi="宋体" w:cs="宋体"/>
                <w:color w:val="000000"/>
                <w:kern w:val="0"/>
                <w:sz w:val="15"/>
                <w:szCs w:val="15"/>
                <w:lang w:bidi="ar"/>
              </w:rPr>
              <w:t>药品管理法》</w:t>
            </w:r>
            <w:r>
              <w:rPr>
                <w:rFonts w:hint="eastAsia" w:ascii="宋体" w:hAnsi="宋体" w:cs="宋体"/>
                <w:color w:val="000000"/>
                <w:kern w:val="0"/>
                <w:sz w:val="15"/>
                <w:szCs w:val="15"/>
                <w:lang w:eastAsia="zh-CN" w:bidi="ar"/>
              </w:rPr>
              <w:t>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第三类医疗器械零售经营许可</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kern w:val="0"/>
                <w:sz w:val="15"/>
                <w:szCs w:val="15"/>
                <w:lang w:eastAsia="zh-CN" w:bidi="ar"/>
              </w:rPr>
            </w:pPr>
            <w:r>
              <w:rPr>
                <w:rFonts w:hint="eastAsia" w:ascii="宋体" w:hAnsi="宋体" w:cs="宋体"/>
                <w:color w:val="000000"/>
                <w:kern w:val="0"/>
                <w:sz w:val="15"/>
                <w:szCs w:val="15"/>
                <w:lang w:bidi="ar"/>
              </w:rPr>
              <w:t>《医疗器械监督管理条例》</w:t>
            </w:r>
            <w:r>
              <w:rPr>
                <w:rFonts w:hint="eastAsia" w:ascii="宋体" w:hAnsi="宋体" w:cs="宋体"/>
                <w:color w:val="000000"/>
                <w:kern w:val="0"/>
                <w:sz w:val="15"/>
                <w:szCs w:val="15"/>
                <w:lang w:eastAsia="zh-CN" w:bidi="ar"/>
              </w:rPr>
              <w:t>第四十二条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行政许可</w:t>
            </w:r>
          </w:p>
        </w:tc>
        <w:tc>
          <w:tcPr>
            <w:tcW w:w="3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cs="宋体"/>
                <w:color w:val="000000"/>
                <w:kern w:val="0"/>
                <w:sz w:val="21"/>
                <w:szCs w:val="21"/>
                <w:lang w:val="en-US" w:eastAsia="zh-CN" w:bidi="ar"/>
              </w:rPr>
              <w:t>承担国家法定计量检定机构任务授权</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《中华人民共和国计量法》《中华人民共和国计量法实施细则》</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《计量授权管理办法》《法定计量检定机构监督管理办法》</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行政许可</w:t>
            </w:r>
          </w:p>
        </w:tc>
        <w:tc>
          <w:tcPr>
            <w:tcW w:w="3268" w:type="dxa"/>
            <w:noWrap w:val="0"/>
            <w:vAlign w:val="center"/>
          </w:tcPr>
          <w:p>
            <w:pPr>
              <w:widowControl/>
              <w:spacing w:line="240" w:lineRule="exact"/>
              <w:jc w:val="left"/>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权限内计量标准器具考核</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 xml:space="preserve">第十条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对未经市场主体设立登记从事一般经营活动的处罚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《中华人民共和国市场主体登记管理条例》第四十三条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《中华人民共和国市场主体登记管理条例施行细则》第六十八条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对提交虚假材料或者采取其他欺诈手段隐瞒重要事实取得市场主体登记的处罚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《中华人民共和国市场主体登记管理条例》第四十五条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《中华人民共和国市场主体登记管理条例施行细则》第七十一条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对实行注册资本实缴登记制的市场主体虚报注册资本取得市场主体登记的的处罚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《中华人民共和国市场主体登记管理条例》第四十五条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对实行注册资本实缴登记制的市场主体的发起人、股东虚假出资，未交付或者未按期交付作为出资的货币或者非货币财产的，或者在市场主体成立后抽逃出资的处罚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《中华人民共和国市场主体登记管理条例》第四十五条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对市场主体未依法办理变更登记的处罚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《中华人民共和国市场主体登记管理条例》第四十六条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《中华人民共和国市场主体登记管理条例施行细则》第七十二条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对市场主体未依法办理备案的处罚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cs="宋体"/>
                <w:sz w:val="15"/>
                <w:szCs w:val="15"/>
                <w:lang w:val="en-US" w:eastAsia="zh-CN"/>
              </w:rPr>
              <w:t>《</w:t>
            </w:r>
            <w:r>
              <w:rPr>
                <w:rFonts w:hint="eastAsia" w:ascii="宋体" w:hAnsi="宋体" w:eastAsia="宋体" w:cs="宋体"/>
                <w:sz w:val="15"/>
                <w:szCs w:val="15"/>
                <w:lang w:val="en-US" w:eastAsia="zh-CN"/>
              </w:rPr>
              <w:t>中华人民共和国市场主体登记管理条例》</w:t>
            </w:r>
            <w:r>
              <w:rPr>
                <w:rFonts w:hint="eastAsia" w:ascii="宋体" w:hAnsi="宋体" w:cs="宋体"/>
                <w:sz w:val="15"/>
                <w:szCs w:val="15"/>
                <w:lang w:val="en-US" w:eastAsia="zh-CN"/>
              </w:rPr>
              <w:t>第四十七条；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w:t>
            </w:r>
            <w:r>
              <w:rPr>
                <w:rFonts w:hint="eastAsia" w:ascii="宋体" w:hAnsi="宋体" w:cs="宋体"/>
                <w:sz w:val="15"/>
                <w:szCs w:val="15"/>
                <w:lang w:val="en-US" w:eastAsia="zh-CN"/>
              </w:rPr>
              <w:t>第七十三条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对市场主体未按照法律、行政法规规定的期限公示或者报送年度报告的处罚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w:t>
            </w:r>
            <w:r>
              <w:rPr>
                <w:rFonts w:hint="eastAsia" w:ascii="宋体" w:hAnsi="宋体" w:cs="宋体"/>
                <w:sz w:val="15"/>
                <w:szCs w:val="15"/>
                <w:lang w:val="en-US" w:eastAsia="zh-CN"/>
              </w:rPr>
              <w:t>第七十条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对未依法登记为有限责任公司、股份有限公司、分公司，而冒用有限责任公司、股份有限公司、分公司名义的处罚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《中华人民共和国公司法》第二百一十条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对外国公司违反规定擅自在中国境内设立分支机构的处罚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《中华人民共和国公司法》第二百一十二条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对伪造、涂改、出租、出借、转让营业执照的处罚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w:t>
            </w:r>
            <w:r>
              <w:rPr>
                <w:rFonts w:hint="eastAsia" w:ascii="宋体" w:hAnsi="宋体" w:cs="宋体"/>
                <w:sz w:val="15"/>
                <w:szCs w:val="15"/>
                <w:lang w:val="en-US" w:eastAsia="zh-CN"/>
              </w:rPr>
              <w:t>第三十七条、第四十八条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w:t>
            </w:r>
            <w:r>
              <w:rPr>
                <w:rFonts w:hint="eastAsia" w:ascii="宋体" w:hAnsi="宋体" w:cs="宋体"/>
                <w:sz w:val="15"/>
                <w:szCs w:val="15"/>
                <w:lang w:val="en-US" w:eastAsia="zh-CN"/>
              </w:rPr>
              <w:t>第七十五条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对未将营业执照置于住所或者营业场所醒目位置、电子商务经营者未在首页显著位置持续公示营业执照的处罚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w:t>
            </w:r>
            <w:r>
              <w:rPr>
                <w:rFonts w:hint="eastAsia" w:ascii="宋体" w:hAnsi="宋体" w:cs="宋体"/>
                <w:sz w:val="15"/>
                <w:szCs w:val="15"/>
                <w:lang w:val="en-US" w:eastAsia="zh-CN"/>
              </w:rPr>
              <w:t>第三十六条、第四十八条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《中华人民共和国市场主体登记管理条例施行细则》</w:t>
            </w:r>
            <w:r>
              <w:rPr>
                <w:rFonts w:hint="eastAsia" w:ascii="宋体" w:hAnsi="宋体" w:cs="宋体"/>
                <w:sz w:val="15"/>
                <w:szCs w:val="15"/>
                <w:lang w:val="en-US" w:eastAsia="zh-CN"/>
              </w:rPr>
              <w:t>第六十四条、第七十五条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对未领取营业执照，而以合伙企业或者合伙企业分支机构名义从事合伙业务的，合伙企业登记事项发生变更时，未依照本法规定办理变更登记的处罚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《中华人民共和国合伙企业法》第九十五条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对提交虚假文件或者采取其他欺骗手段，取得合伙企业登记的处罚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《中华人民共和国合伙企业法》第九十三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行政处罚</w:t>
            </w:r>
          </w:p>
        </w:tc>
        <w:tc>
          <w:tcPr>
            <w:tcW w:w="3268" w:type="dxa"/>
            <w:noWrap w:val="0"/>
            <w:vAlign w:val="center"/>
          </w:tcPr>
          <w:p>
            <w:pPr>
              <w:widowControl/>
              <w:spacing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对《中华人民共和国城镇集体所有制企业条例》第五十六条规定行为的处罚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《中华人民共和国城镇集体所有制企业条例》第五十六条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对提交虚假文件或采取其他欺骗手段取得个人独资企业登记的处罚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《中华人民共和国个人独资企业法》第三十三条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对个人独资企业使用的名称与其在登记机关登记的名称不相符合的处罚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《中华人民共和国个人独资企业法》第三十四条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对涂改、出租、转让、伪造或者承租、受让个人独资企业营业执照的处罚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《中华人民共和国个人独资企业法》第三十五条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对个人独资企业成立后无正当理由超过六个月未开业的，或者开业后自行停业连续六个月以上的处罚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《中华人民共和国个人独资企业法》第三十六条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对未领取营业执照，以个人独资企业名义从事经营活动的；个人独资企业登记事项发生变更时，未按规定办理有关变更登记的处罚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《中华人民共和国个人独资企业法》第三十七条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对投资人委托或者聘用的人员违反《中华人民共和国个人独资企业法》第二十条规定，侵犯个人独资企业财产权益的处罚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《中华人民共和国个人独资企业法》第四十条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对《个体工商户名称登记管理办法》第二十条规定情形的处罚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《个体工商户名称登记管理办法》第二十条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对《中华人民共和国畜牧法》第</w:t>
            </w:r>
            <w:r>
              <w:rPr>
                <w:rFonts w:hint="eastAsia" w:ascii="宋体" w:hAnsi="宋体" w:cs="宋体"/>
                <w:kern w:val="0"/>
                <w:sz w:val="21"/>
                <w:szCs w:val="21"/>
                <w:lang w:eastAsia="zh-CN"/>
              </w:rPr>
              <w:t>八</w:t>
            </w:r>
            <w:r>
              <w:rPr>
                <w:rFonts w:hint="eastAsia" w:ascii="宋体" w:hAnsi="宋体" w:cs="宋体"/>
                <w:kern w:val="0"/>
                <w:sz w:val="21"/>
                <w:szCs w:val="21"/>
              </w:rPr>
              <w:t>十五条规定情形的处罚</w:t>
            </w:r>
          </w:p>
        </w:tc>
        <w:tc>
          <w:tcPr>
            <w:tcW w:w="525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《中华人民共和国畜牧法》第</w:t>
            </w:r>
            <w:r>
              <w:rPr>
                <w:rFonts w:hint="eastAsia" w:ascii="宋体" w:hAnsi="宋体" w:cs="宋体"/>
                <w:sz w:val="15"/>
                <w:szCs w:val="15"/>
                <w:lang w:val="en-US" w:eastAsia="zh-CN"/>
              </w:rPr>
              <w:t>八</w:t>
            </w:r>
            <w:r>
              <w:rPr>
                <w:rFonts w:hint="eastAsia" w:ascii="宋体" w:hAnsi="宋体" w:eastAsia="宋体" w:cs="宋体"/>
                <w:sz w:val="15"/>
                <w:szCs w:val="15"/>
                <w:lang w:val="en-US" w:eastAsia="zh-CN"/>
              </w:rPr>
              <w:t>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w:t>
            </w:r>
            <w:r>
              <w:rPr>
                <w:rFonts w:hint="eastAsia" w:ascii="宋体" w:hAnsi="宋体" w:cs="宋体"/>
                <w:sz w:val="15"/>
                <w:szCs w:val="15"/>
                <w:lang w:val="en-US" w:eastAsia="zh-CN"/>
              </w:rPr>
              <w:t>一</w:t>
            </w:r>
            <w:r>
              <w:rPr>
                <w:rFonts w:hint="eastAsia" w:ascii="宋体" w:hAnsi="宋体" w:eastAsia="宋体" w:cs="宋体"/>
                <w:sz w:val="15"/>
                <w:szCs w:val="15"/>
                <w:lang w:val="en-US" w:eastAsia="zh-CN"/>
              </w:rPr>
              <w:t>条第一项至第四项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w:t>
            </w:r>
            <w:r>
              <w:rPr>
                <w:rFonts w:hint="eastAsia" w:ascii="宋体" w:hAnsi="宋体"/>
                <w:color w:val="000000"/>
                <w:sz w:val="22"/>
                <w:szCs w:val="24"/>
                <w:lang w:val="zh-CN"/>
              </w:rPr>
              <w:t>销售的种畜禽未附具种畜禽合格证明、家畜系谱，销售、收购国务院农业农村主管部门规定应当加施标识而没有标识的畜禽，或者重复使用畜禽标识的</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《中华人民共和国畜牧法》第</w:t>
            </w:r>
            <w:r>
              <w:rPr>
                <w:rFonts w:hint="eastAsia" w:ascii="宋体" w:hAnsi="宋体" w:cs="宋体"/>
                <w:sz w:val="15"/>
                <w:szCs w:val="15"/>
                <w:lang w:val="en-US" w:eastAsia="zh-CN"/>
              </w:rPr>
              <w:t>八</w:t>
            </w:r>
            <w:r>
              <w:rPr>
                <w:rFonts w:hint="eastAsia" w:ascii="宋体" w:hAnsi="宋体" w:eastAsia="宋体" w:cs="宋体"/>
                <w:sz w:val="15"/>
                <w:szCs w:val="15"/>
                <w:lang w:val="en-US" w:eastAsia="zh-CN"/>
              </w:rPr>
              <w:t>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对《中华人民共和国野生动物保护法》第</w:t>
            </w:r>
            <w:r>
              <w:rPr>
                <w:rFonts w:hint="eastAsia" w:ascii="宋体" w:hAnsi="宋体" w:cs="宋体"/>
                <w:kern w:val="0"/>
                <w:sz w:val="21"/>
                <w:szCs w:val="21"/>
                <w:lang w:eastAsia="zh-CN"/>
              </w:rPr>
              <w:t>五十</w:t>
            </w:r>
            <w:r>
              <w:rPr>
                <w:rFonts w:hint="eastAsia" w:ascii="宋体" w:hAnsi="宋体" w:cs="宋体"/>
                <w:kern w:val="0"/>
                <w:sz w:val="21"/>
                <w:szCs w:val="21"/>
              </w:rPr>
              <w:t>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《中华人民共和国野生动物保护法》第</w:t>
            </w:r>
            <w:r>
              <w:rPr>
                <w:rFonts w:hint="eastAsia" w:ascii="宋体" w:hAnsi="宋体" w:cs="宋体"/>
                <w:sz w:val="15"/>
                <w:szCs w:val="15"/>
                <w:lang w:val="en-US" w:eastAsia="zh-CN"/>
              </w:rPr>
              <w:t>五十</w:t>
            </w:r>
            <w:r>
              <w:rPr>
                <w:rFonts w:hint="eastAsia" w:ascii="宋体" w:hAnsi="宋体" w:eastAsia="宋体" w:cs="宋体"/>
                <w:sz w:val="15"/>
                <w:szCs w:val="15"/>
                <w:lang w:val="en-US" w:eastAsia="zh-CN"/>
              </w:rPr>
              <w:t>条、</w:t>
            </w:r>
            <w:r>
              <w:rPr>
                <w:rFonts w:hint="eastAsia" w:ascii="宋体" w:hAnsi="宋体" w:eastAsia="宋体" w:cs="宋体"/>
                <w:sz w:val="15"/>
                <w:szCs w:val="15"/>
                <w:lang w:val="zh-CN" w:eastAsia="zh-CN"/>
              </w:rPr>
              <w:t>第三十一条第二款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对《中华人民共和国野生动物保护法》第</w:t>
            </w:r>
            <w:r>
              <w:rPr>
                <w:rFonts w:hint="eastAsia" w:ascii="宋体" w:hAnsi="宋体" w:cs="宋体"/>
                <w:kern w:val="0"/>
                <w:sz w:val="21"/>
                <w:szCs w:val="21"/>
                <w:lang w:eastAsia="zh-CN"/>
              </w:rPr>
              <w:t>五十二</w:t>
            </w:r>
            <w:r>
              <w:rPr>
                <w:rFonts w:hint="eastAsia" w:ascii="宋体" w:hAnsi="宋体" w:cs="宋体"/>
                <w:kern w:val="0"/>
                <w:sz w:val="21"/>
                <w:szCs w:val="21"/>
              </w:rPr>
              <w:t>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《中华人民共和国野生动物保护法》第</w:t>
            </w:r>
            <w:r>
              <w:rPr>
                <w:rFonts w:hint="eastAsia" w:ascii="宋体" w:hAnsi="宋体" w:cs="宋体"/>
                <w:sz w:val="15"/>
                <w:szCs w:val="15"/>
                <w:lang w:val="en-US" w:eastAsia="zh-CN"/>
              </w:rPr>
              <w:t>五十二</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第二十八条第一款</w:t>
            </w:r>
            <w:r>
              <w:rPr>
                <w:rFonts w:hint="eastAsia" w:ascii="宋体" w:hAnsi="宋体" w:cs="宋体"/>
                <w:sz w:val="15"/>
                <w:szCs w:val="15"/>
                <w:lang w:val="en-US" w:eastAsia="zh-CN"/>
              </w:rPr>
              <w:t>至</w:t>
            </w:r>
            <w:r>
              <w:rPr>
                <w:rFonts w:hint="eastAsia" w:ascii="宋体" w:hAnsi="宋体" w:eastAsia="宋体" w:cs="宋体"/>
                <w:sz w:val="15"/>
                <w:szCs w:val="15"/>
                <w:lang w:val="en-US" w:eastAsia="zh-CN"/>
              </w:rPr>
              <w:t>第</w:t>
            </w:r>
            <w:r>
              <w:rPr>
                <w:rFonts w:hint="eastAsia" w:ascii="宋体" w:hAnsi="宋体" w:eastAsia="宋体" w:cs="宋体"/>
                <w:sz w:val="15"/>
                <w:szCs w:val="15"/>
                <w:lang w:val="zh-CN" w:eastAsia="zh-CN"/>
              </w:rPr>
              <w:t>三</w:t>
            </w:r>
            <w:r>
              <w:rPr>
                <w:rFonts w:hint="eastAsia" w:ascii="宋体" w:hAnsi="宋体" w:eastAsia="宋体" w:cs="宋体"/>
                <w:sz w:val="15"/>
                <w:szCs w:val="15"/>
                <w:lang w:val="en-US" w:eastAsia="zh-CN"/>
              </w:rPr>
              <w:t>款、第二十九条第一款</w:t>
            </w:r>
            <w:r>
              <w:rPr>
                <w:rFonts w:hint="eastAsia" w:ascii="宋体" w:hAnsi="宋体" w:cs="宋体"/>
                <w:sz w:val="15"/>
                <w:szCs w:val="15"/>
                <w:lang w:val="en-US" w:eastAsia="zh-CN"/>
              </w:rPr>
              <w:t>至第二款</w:t>
            </w:r>
            <w:r>
              <w:rPr>
                <w:rFonts w:hint="eastAsia" w:ascii="宋体" w:hAnsi="宋体" w:eastAsia="宋体" w:cs="宋体"/>
                <w:sz w:val="15"/>
                <w:szCs w:val="15"/>
                <w:lang w:val="en-US" w:eastAsia="zh-CN"/>
              </w:rPr>
              <w:t>、第三十四条第一款</w:t>
            </w:r>
            <w:r>
              <w:rPr>
                <w:rFonts w:hint="eastAsia" w:ascii="宋体" w:hAnsi="宋体" w:cs="宋体"/>
                <w:sz w:val="15"/>
                <w:szCs w:val="15"/>
                <w:lang w:val="zh-CN" w:eastAsia="zh-CN"/>
              </w:rPr>
              <w:t>至</w:t>
            </w:r>
            <w:r>
              <w:rPr>
                <w:rFonts w:hint="eastAsia" w:ascii="宋体" w:hAnsi="宋体" w:eastAsia="宋体" w:cs="宋体"/>
                <w:sz w:val="15"/>
                <w:szCs w:val="15"/>
                <w:lang w:val="zh-CN" w:eastAsia="zh-CN"/>
              </w:rPr>
              <w:t>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w:t>
            </w:r>
            <w:r>
              <w:rPr>
                <w:rFonts w:hint="eastAsia" w:ascii="宋体" w:hAnsi="宋体"/>
                <w:color w:val="000000"/>
                <w:sz w:val="22"/>
                <w:szCs w:val="24"/>
                <w:lang w:val="zh-CN"/>
              </w:rPr>
              <w:t>食用或者为食用非法购买本法规定保护的野生动物及其制品的，生产、经营使用本法规定保护的野生动物及其制品制作的食品的</w:t>
            </w:r>
            <w:r>
              <w:rPr>
                <w:rFonts w:hint="eastAsia" w:ascii="宋体" w:hAnsi="宋体" w:cs="宋体"/>
                <w:kern w:val="0"/>
                <w:sz w:val="21"/>
                <w:szCs w:val="21"/>
              </w:rPr>
              <w:t>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《中华人民共和国野生动物保护法》第</w:t>
            </w:r>
            <w:r>
              <w:rPr>
                <w:rFonts w:hint="eastAsia" w:ascii="宋体" w:hAnsi="宋体" w:cs="宋体"/>
                <w:sz w:val="15"/>
                <w:szCs w:val="15"/>
                <w:lang w:val="en-US" w:eastAsia="zh-CN"/>
              </w:rPr>
              <w:t>三十一</w:t>
            </w:r>
            <w:r>
              <w:rPr>
                <w:rFonts w:hint="eastAsia" w:ascii="宋体" w:hAnsi="宋体" w:eastAsia="宋体" w:cs="宋体"/>
                <w:sz w:val="15"/>
                <w:szCs w:val="15"/>
                <w:lang w:val="en-US" w:eastAsia="zh-CN"/>
              </w:rPr>
              <w:t>条</w:t>
            </w:r>
            <w:r>
              <w:rPr>
                <w:rFonts w:hint="eastAsia" w:ascii="宋体" w:hAnsi="宋体" w:cs="宋体"/>
                <w:sz w:val="15"/>
                <w:szCs w:val="15"/>
                <w:lang w:val="en-US" w:eastAsia="zh-CN"/>
              </w:rPr>
              <w:t>、五十三条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w:t>
            </w:r>
            <w:r>
              <w:rPr>
                <w:rFonts w:hint="eastAsia" w:ascii="宋体" w:hAnsi="宋体"/>
                <w:color w:val="000000"/>
                <w:sz w:val="22"/>
                <w:szCs w:val="24"/>
                <w:lang w:val="zh-CN"/>
              </w:rPr>
              <w:t>为违法出售、购买、食用及利用野生动物及其制品或者禁止使用的猎捕工具提供展示、交易、消费服务的</w:t>
            </w:r>
            <w:r>
              <w:rPr>
                <w:rFonts w:hint="eastAsia" w:ascii="宋体" w:hAnsi="宋体" w:cs="宋体"/>
                <w:kern w:val="0"/>
                <w:sz w:val="21"/>
                <w:szCs w:val="21"/>
              </w:rPr>
              <w:t>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《中华人民共和国野生动物保护法》</w:t>
            </w:r>
            <w:r>
              <w:rPr>
                <w:rFonts w:hint="eastAsia" w:ascii="宋体" w:hAnsi="宋体" w:cs="宋体"/>
                <w:sz w:val="15"/>
                <w:szCs w:val="15"/>
                <w:lang w:val="en-US" w:eastAsia="zh-CN"/>
              </w:rPr>
              <w:t>第三十二条、</w:t>
            </w:r>
            <w:r>
              <w:rPr>
                <w:rFonts w:hint="eastAsia" w:ascii="宋体" w:hAnsi="宋体" w:eastAsia="宋体" w:cs="宋体"/>
                <w:sz w:val="15"/>
                <w:szCs w:val="15"/>
                <w:lang w:val="en-US" w:eastAsia="zh-CN"/>
              </w:rPr>
              <w:t>第五十</w:t>
            </w:r>
            <w:r>
              <w:rPr>
                <w:rFonts w:hint="eastAsia" w:ascii="宋体" w:hAnsi="宋体" w:cs="宋体"/>
                <w:sz w:val="15"/>
                <w:szCs w:val="15"/>
                <w:lang w:val="en-US" w:eastAsia="zh-CN"/>
              </w:rPr>
              <w:t>五</w:t>
            </w:r>
            <w:r>
              <w:rPr>
                <w:rFonts w:hint="eastAsia" w:ascii="宋体" w:hAnsi="宋体" w:eastAsia="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对《棉花质量监督管理条例》第二十四条规定情形的处罚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《棉花质量监督管理条例》第二十四条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对伪造、变造、冒用棉花质量凭证、标识、公证检验证书、公证检验标志的处罚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《棉花质量监督管理条例》第二十九条</w:t>
            </w:r>
            <w:r>
              <w:rPr>
                <w:rFonts w:hint="eastAsia" w:ascii="宋体" w:hAnsi="宋体" w:cs="宋体"/>
                <w:sz w:val="15"/>
                <w:szCs w:val="15"/>
                <w:lang w:val="en-US" w:eastAsia="zh-CN"/>
              </w:rPr>
              <w:t>、第十一条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行政处罚</w:t>
            </w:r>
          </w:p>
        </w:tc>
        <w:tc>
          <w:tcPr>
            <w:tcW w:w="3268" w:type="dxa"/>
            <w:noWrap w:val="0"/>
            <w:vAlign w:val="center"/>
          </w:tcPr>
          <w:p>
            <w:pPr>
              <w:widowControl/>
              <w:spacing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对棉花经营者在棉花经营活动中掺杂掺假、以次充好、以假充真的行政处罚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《棉花质量监督管理条例》第三十条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对出售、收购国家重点保护野生植物的处罚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《中华人民共和国野生植物保护条例》第二十四条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对伪造、倒卖、转让采集证、允许进出口证明书或者有关批准文件、标签的处罚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《中华人民共和国野生植物保护条例》第二十六条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对《野生药材资源保护管理条例》第二十条规定情形的处罚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《野生药材资源保护管理条例》第二十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对商品零售场所低于经营成本销售塑料购物袋等违法行为的处罚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《商品零售场所塑料购物袋有偿使用管理办法》第十五条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对商品零售场所没有向依法设立的塑料购物袋生产厂家、批发商或进口商采购塑料购物袋，并索取相关证照，建立塑料购物袋购销台账，以备查验的行政处罚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《商品零售场所塑料购物袋有偿使用管理办法》第十六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未经许可登记，擅自设立拍卖企业行为的处罚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《中华人民共和国拍卖法》第六十条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对拍卖人及其工作人员参与竞买或者委托他人代为竞买的处罚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《中华人民共和国拍卖法》第六十二条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对拍卖人在自己组织的拍卖活动中拍卖自己的物品或者财产权利的处罚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《中华人民共和国拍卖法》第六十三条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对委托人参与竞买或者委托他人代为竞买的处罚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《中华人民共和国拍卖法》第六十四条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对竞买人之间、竞买人与拍卖人之间恶意串通，给他人造成损害的处罚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《中华人民共和国拍卖法》第六十五条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对拍卖企业采用虚假宣传，以不正当手段侵犯他人商业秘密的行政处罚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《拍卖监督管理办法》第十三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第五条第七项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对未取得营业执照，擅自从事房地产开发经营的处罚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《城市房地产开发经营管理条例》第三十三条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对未取得资质等级证书或者超越资质等级从事房地产开发经营的处罚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《城市房地产开发经营管理条例》第三十四条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对对未经批准发布境外就业中介服务广告的处罚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《境外就业中介管理规定》第三十七条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对自行改变注册商标、注册人名义、地址或者其他注册事项处罚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《中华人民共和国商标法》第四十九条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对必须使用注册商标的商品，未经核准注册的处罚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《中华人民共和国商标法》第五十一条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将未注册商标冒充注册商标使用的的处罚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《中华人民共和国商标法》第五十二条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对违反驰名商标应当根据当事人的请求，作为处理涉及商标案件需要认定的事实进行认定的处罚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《中华人民共和国商标法》第五十三条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第十四条第五款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对侵犯注册商标专用权行为的处罚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《中华人民共和国商标法》第六十条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当《中华人民共和国商标法》第六十八条规定情形的处罚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《中华人民共和国商标法》第六十八条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对违反未经许可使用他人注册商标的，必须在使用该注册商标的商品上标明被许可人的名称和商品产地的处罚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《中华人民共和国商标法实施条例》第七十一条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《中华人民共和国商标法》第四十三条第二款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对未经奥林匹克标志权利人许可，为商业目的擅自使用奥林匹克标志的处罚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《奥林匹克标志保护条例》第十条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对擅自改变特殊标志文字、图形等违法行为的处罚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《特殊标志管理条例》第十五条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对擅自使用特殊标志给特殊标志所有人造成经济损失等行为的处罚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《特殊标志管理条例》第十六条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对集体商标、证明商标注册人没有对该商标的使用进行有效管理或者控制，致使该商标使用的商品达不到使用管理规则要求，对消费者造成损害的行政处罚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《集体商标、证明商标注册和管理办法》第二十一条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对《集体商标、证明商标注册和管理办法》第二十二条规定情形的处罚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《集体商标、证明商标注册和管理办法》第十四条、第十五条、第十七条、第十八条、第二十条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 xml:space="preserve">                              　                             《中华人民共和国商标法实施条例》第六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 xml:space="preserve">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假冒专利及为假冒专利行为提供便利条件的处罚</w:t>
            </w:r>
          </w:p>
        </w:tc>
        <w:tc>
          <w:tcPr>
            <w:tcW w:w="525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《中华人民共和国专利法》第六十三条</w:t>
            </w:r>
            <w:r>
              <w:rPr>
                <w:rFonts w:hint="eastAsia" w:ascii="宋体" w:hAnsi="宋体" w:cs="宋体"/>
                <w:sz w:val="15"/>
                <w:szCs w:val="15"/>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《湖南省专利条例》第二十三条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第四十六条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对发布虚假广告的行政处罚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 第五十五条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对《中华人民共和国广告法》第五十七条规定行为的处罚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《中华人民共和国广告法》第五十七条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对《中华人民共和国广告法》第五十八条规定行为的处罚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《中华人民共和国广告法》第五十八条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对《中华人民共和国广告法》第五十九条规定行为的处罚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《中华人民共和国广告法》第五十九条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对广播电台、电视台、报刊出版单位未办理广告发布登记，擅自从事广告发布业务的处罚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对广告经营者、广告发布者未建立、健全广告业务管理制度，未对广告内容进行核对等违法行为的处罚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 xml:space="preserve"> 对广告代言人在医疗、药品、医疗器械、保健食品广告中作推荐、证明，明知或者应知广告虚假仍在广告中对商品、服务作推荐、证明等违法行为的处罚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对利用互联网发布广告，未显著标明关闭标志的处罚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对公共场所的管理者和电信业务经营者、互联网信息服务提供者，明知或者应知广告活动违法不予制止的处罚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对伪造、变造或者转让广告审查批准文件的处罚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《中华人民共和国广告法》第六十六条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对实施商业混淆的处罚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对商业贿赂的处罚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对虚假宣传的处罚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对侵犯商业秘密的处罚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对不正当有奖销售的处罚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对损害商业信誉的处罚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对利用技术手段妨碍、破坏网络产品经营运行的处罚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对妨寄害反不正当竞争监督检查部门依法履行职责，拒绝、阻碍调查的处罚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《中华人民共和国反不正当竞争法》第二十八条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对组织策划传销的；对介绍、诱骗、胁迫他人参加传销的；通过发展人员，要求被发展人员发展其他人员加入牟取非法利益的处罚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《禁止传销条例》第二十四条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对传销行为提供经营场所、培训场所、货源、保管、仓储等条件的；为提供互联网信息服务的处罚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《禁止传销条例》第二十六条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对当事人擅自动用、调换、转移、损毁被查封、扣押财物的处罚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《禁止传销条例》第二十七条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对未经批准从事直销活动的；对直销企业发生重大变更的，未依照规定的程序报国务院商务主管部门批准的处罚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《直销管理条例》第三十九条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对申请人通过欺骗、贿赂等手段取得《直销管理条例》第九条和第十条设定的许可的处罚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对《直销管理条例》第四十一条规定情形的处罚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对直销企业违反规定超出直销产品范围从事直销经营活动的处罚</w:t>
            </w:r>
          </w:p>
        </w:tc>
        <w:tc>
          <w:tcPr>
            <w:tcW w:w="525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对直销企业及其直销员有欺骗、误导等宣传和推销行为的处罚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对直销企业及其分支机构违规招募直销员的处罚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对未取得直销员证从事直销活动的处罚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对直销企业进行直销员业务培训违反《直销管理条例》规定；直销企业以外的单位和个人组织直销员业务培训的处罚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对直销员在直销活动中违法行为的处罚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 xml:space="preserve">对《直销管理条例》第四十九条规定情形处罚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《直销管理条例》第四十九条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对直销企业未依照有关规定进行信息报备和披露的处罚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《直销管理条例》第五十条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对直销企业违反保证金规定的处罚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sz w:val="21"/>
                <w:szCs w:val="21"/>
              </w:rPr>
              <w:fldChar w:fldCharType="begin"/>
            </w:r>
            <w:r>
              <w:rPr>
                <w:rFonts w:hint="eastAsia" w:ascii="宋体" w:hAnsi="宋体" w:cs="宋体"/>
                <w:sz w:val="21"/>
                <w:szCs w:val="21"/>
              </w:rPr>
              <w:instrText xml:space="preserve"> HYPERLINK </w:instrText>
            </w:r>
            <w:r>
              <w:rPr>
                <w:rFonts w:hint="eastAsia" w:ascii="宋体" w:hAnsi="宋体" w:cs="宋体"/>
                <w:sz w:val="21"/>
                <w:szCs w:val="21"/>
              </w:rPr>
              <w:fldChar w:fldCharType="separate"/>
            </w:r>
            <w:r>
              <w:rPr>
                <w:rFonts w:hint="eastAsia" w:ascii="宋体" w:hAnsi="宋体" w:cs="宋体"/>
                <w:kern w:val="0"/>
                <w:sz w:val="21"/>
                <w:szCs w:val="21"/>
              </w:rPr>
              <w:t>对经营单位采取暴力、威胁等手段，欺行霸市、强买强卖，阻碍外地产品或者服务进入本地市场的处罚</w:t>
            </w:r>
            <w:r>
              <w:rPr>
                <w:rFonts w:hint="eastAsia" w:ascii="宋体" w:hAnsi="宋体" w:cs="宋体"/>
                <w:kern w:val="0"/>
                <w:sz w:val="21"/>
                <w:szCs w:val="21"/>
              </w:rPr>
              <w:fldChar w:fldCharType="end"/>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《国务院关于禁止在市场经济活动中实行地区封锁的规定》第二十四条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对特许人在推广、宣传活动中，有欺骗、误导行为，其发布的广告中含有宣传被特许人从事特许经营活动收益内容的；利用广告实施欺骗、误导行为的处罚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《商业特许经营管理条例》第二十七条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color w:val="000000"/>
                <w:kern w:val="0"/>
                <w:sz w:val="21"/>
                <w:szCs w:val="21"/>
                <w:lang w:bidi="ar"/>
              </w:rPr>
              <w:t>行政处罚</w:t>
            </w:r>
          </w:p>
        </w:tc>
        <w:tc>
          <w:tcPr>
            <w:tcW w:w="3268" w:type="dxa"/>
            <w:noWrap w:val="0"/>
            <w:vAlign w:val="center"/>
          </w:tcPr>
          <w:p>
            <w:pPr>
              <w:widowControl/>
              <w:spacing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对《中华人民共和国价格法》第四十条规定行为的处罚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《中华人民共和国价格法》第四十条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《价格违法行为行政处罚规定》第四条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对未取得许可证生产、经营药品的处罚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《中华人民共和国药品管理法》第一百一十五条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对生产、销售假药的行政处罚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《中华人民共和国药品管理法》第一百一十六条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对生产、销售劣药的处罚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w:t>
            </w:r>
            <w:r>
              <w:rPr>
                <w:rFonts w:hint="eastAsia" w:ascii="宋体" w:hAnsi="宋体" w:cs="宋体"/>
                <w:sz w:val="15"/>
                <w:szCs w:val="15"/>
                <w:lang w:val="en-US" w:eastAsia="zh-CN"/>
              </w:rPr>
              <w:t>第一百一十七条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对从事生产、销售假药及生产、销售劣药情节严重的企业或者其他单位直接负责的主管人员和其他直接责任人员的处罚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《中华人民共和国药品管理法》第一百一十八条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对知道或者应当知道属于假劣药品而为其提供运输、保管、仓储等便利条件的处罚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eastAsia="宋体" w:cs="宋体"/>
                <w:sz w:val="21"/>
                <w:szCs w:val="21"/>
                <w:lang w:val="en-US" w:eastAsia="zh-CN"/>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color w:val="000000"/>
                <w:kern w:val="0"/>
                <w:sz w:val="21"/>
                <w:szCs w:val="21"/>
                <w:lang w:bidi="ar"/>
              </w:rPr>
            </w:pPr>
            <w:r>
              <w:rPr>
                <w:rFonts w:hint="eastAsia" w:ascii="宋体" w:hAnsi="宋体" w:cs="宋体"/>
                <w:kern w:val="0"/>
                <w:sz w:val="21"/>
                <w:szCs w:val="21"/>
              </w:rPr>
              <w:t>对未按照规定实施《药品生产质量管理规范》、《药品经营质量管理规范》、药物非临床研究质量管理规范、药物临床试验质量管理规范的处罚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对药品的生产企业、经营企业或者医疗机构从无《药品生产许可证》、《药品经营许可证》的企业购进药品的处罚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《中华人民共和国药品管理法》第一百二十九条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对伪造、变造、买卖、出租、出借许可证或者药品批准证明文件的处罚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《中华人民共和国药品管理法》第一百二十二条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对提供虚假的证明、文件资料样品或者采取其他欺骗手段取得《药品生产许可证》、《药品经营许可证》、《医疗机构制剂许可证》或者药品批准证明文件的处罚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《中华人民共和国药品管理法》第一百二十三条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对医疗机构将其配制的制剂在市场销售的处罚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药品经营企业购销药品未按照规定进行记录，零售药品未正确说明用法、用量等事项，或者未按照规定调配处方的</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《中华人民共和国药品管理法》第一百三十条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对药品生产企业、经营企业、医疗机构在药品购销中暗中给予、收受回扣等行为的处罚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《中华人民共和国药品管理法》第一百四十一条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对企业未依照规定申请取得生产许可证而擅自生产列入目录产品的处罚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《中华人民共和国工业产品生产许可证管理条例》第四十五条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对《中华人民共和国工业产品生产许可证管理条例》第四十六条规定情形的处罚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《中华人民共和国工业产品生产许可证管理条例》第四十六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对取得生产许可证的企业未依照规定在产品、包装或者说明书上标注生产许可证标志和编号的处罚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《中华人民共和国工业产品生产许可证管理条例》第四十七条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对销售或者在经营活动中使用未取得生产许可证的列入目录产品的处罚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《中华人民共和国工业产品生产许可证管理条例》第四十八条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对取得生产许可证的企业出租、出借或者转让许可证证书、生产许可证标志和编号或者违法接受并使用他人提供的许可证证书、生产许可证标志和编号的处罚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《中华人民共和国工业产品生产许可证管理条例》第四十九条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对擅自动用、调换、转移、损毁被查封、扣押财物的处罚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对伪造、变造许可证证书、生产许可证标志和编号的处罚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对企业用欺骗、贿赂等不正当手段取得生产许可证的处罚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对取得生产许可证的产品经产品质量国家监督抽查或者省级监督抽查不合格的处罚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对企业被吊销生产许可证的处罚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对承担发证产品检验工作的检验机构伪造检验结论或者出具虚假证明的处罚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对检验机构和检验人员从事与其检验的列入目录产品相关的生产、销售活动，或者以其名义推荐或者监制、监销其检验的列入目录产品的的处罚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《中华人民共和国工业产品生产许可证管理条例》第五十七条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对企业未在规定期限内提出变更申请的处罚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《中华人民共和国工业产品生产许可证管理条例实施办法》第四十九条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对企业未按照规定要求进行标注的处罚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对企业冒用他人的生产许可证证书、生产许可证标志和编号的处罚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对企业试生产的产品未经出厂检验合格或者未在产品或者包装、说明书标明“试制品”即销售的处罚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对取得生产许可的企业未能持续保持取得生产许可的规定条件的处罚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对企业委托未取得与委托加工产品相应的生产许可的企业生产列入目录产品的处罚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对企业未向省级质量技术监督局或者其委托的市县级质量技术监督局提交自查报告的处罚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《中华人民共和国工业产品生产许可证管理条例实施办法》第五十五条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对非法生产军服、军服专用材料；买卖军服、军服专用材料；生产、销售军服仿制品的处罚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《军服管理条例》第十二条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对《军服管理条例》第十三条规定情形的处罚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《军服管理条例》第十三条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left"/>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对未办理能源效率标识备案的，或者应当办理变更手续而未办理的；使用的能源效率标识的样式和规格不符合规定要求的处罚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《能源效率标识管理办法》第二十七条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对使用军服和中国人民解放军曾经装备的制式服装从事经营活动，或者以“军需”、“军服”、“军品”等用语招揽顾客的处罚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《军服管理条例》第十五条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对投标人相互串通投标或者与招标人串通投标的或者投标人以向招标人或者评标委员会成员行贿的手段谋取中标的处罚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《中华人民共和国招标投标法》第五十三条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对依法必须进行招标项目的投标人违法行为的处罚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《中华人民共和国招标投标法》第五十四条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对中标人将中标项目转让给他人，将中标项目肢解后分别转让给他人的处罚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《中华人民共和国招标投标法》第五十八条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对中标人不按照与招标人订立的合同履行义务情节严重的处罚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《中华人民共和国招标投标法》第六十条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对《中华人民共和国消费者权益保护法》第五十六条规定情形的处罚</w:t>
            </w:r>
          </w:p>
        </w:tc>
        <w:tc>
          <w:tcPr>
            <w:tcW w:w="525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《中华人民共和国消费者权益保护法》第五十六条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对生产、销售不符合保障人体健康和人身、财产安全的国家标准、行业标准的产品的处罚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《中华人民共和国产品质量法》第四十九条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 xml:space="preserve">对在产品中掺杂、掺假，以假充真，以次充好，或者以不合格产品冒充合格产品的处罚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 xml:space="preserve">对生产国家明令淘汰的产品的，销售国家明令淘汰并停止销售的产品的处罚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 xml:space="preserve">对销售失效、变质的产品的处罚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 xml:space="preserve">对伪造产品产地的，伪造或者冒用他人厂名、厂址的，伪造或者冒用认证标志等质量标志的处罚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对《中华人民共和国产品质量法》第五十四条规定情形的处罚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 xml:space="preserve">对拒绝接受依法进行的产品质量监督检查的处罚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HYPERLINK </w:instrText>
            </w:r>
            <w:r>
              <w:rPr>
                <w:rFonts w:hint="eastAsia" w:ascii="宋体" w:hAnsi="宋体" w:cs="宋体"/>
                <w:kern w:val="0"/>
                <w:sz w:val="21"/>
                <w:szCs w:val="21"/>
              </w:rPr>
              <w:fldChar w:fldCharType="separate"/>
            </w:r>
            <w:r>
              <w:rPr>
                <w:rFonts w:hint="eastAsia" w:ascii="宋体" w:hAnsi="宋体" w:cs="宋体"/>
                <w:kern w:val="0"/>
                <w:sz w:val="21"/>
                <w:szCs w:val="21"/>
              </w:rPr>
              <w:t xml:space="preserve">对《中华人民共和国产品质量法》第五十七条规定情形的处罚 </w:t>
            </w:r>
            <w:r>
              <w:rPr>
                <w:rFonts w:hint="eastAsia" w:ascii="宋体" w:hAnsi="宋体" w:cs="宋体"/>
                <w:kern w:val="0"/>
                <w:sz w:val="21"/>
                <w:szCs w:val="21"/>
              </w:rPr>
              <w:fldChar w:fldCharType="end"/>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《中华人民共和国产品质量法》第五十七条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对生产者专门用于生产所列的产品或者以假充真的产品的原辅材料、包装物、生产工具的处罚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《中华人民共和国产品质量法》第六十条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对知道或者应当知道属于《中华人民共和国产品质量法》规定禁止生产、销售的产品而为其提供运输、保管、仓储等便利条件的，或者为以假充真的产品提供制假生产技术的处罚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《中华人民共和国产品质量法》第六十一条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对服务业的经营者将规定禁止销售的产品用于经营性服务的处罚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《中华人民共和国产品质量法》第六十二条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对隐慝、转移、变卖、损毁被产品质量监督部门查封、扣押的物品的处罚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《中华人民共和国产品质量法》第六十三条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对《工业产品质量责任条例》第二十四条规定行为的处罚</w:t>
            </w:r>
          </w:p>
        </w:tc>
        <w:tc>
          <w:tcPr>
            <w:tcW w:w="525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《工业产品质量责任条例》第二十四条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对洗染企业侵害消费者合法权益的处罚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《洗染业管理办法》 第二十二条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对无烟草专卖零售许可证经营烟草制品零售业务的处罚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《中华人民共和国烟草专卖法》第三十二条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对生产、销售没有注册商标的卷烟、雪茄烟、有包装的烟丝及生产、销售假冒他人注册商标的烟草制品的的处罚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《中华人民共和国烟草专卖法》第三十三条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对非法印制烟草制品商标标识的处罚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《中华人民共和国烟草专卖法》第三十四条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对倒卖烟草专卖品的处罚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《中华人民共和国烟草专卖法》第三十五条第一款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对擅自设立文物商店、经营文物拍卖的拍卖企业，或者擅自从事文物的商业经营活动的处罚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《中华人民共和国文物保护法》第七十二条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对《中华人民共和国文物保护法》第七十三条规定情形的处罚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《中华人民共和国文物保护法》第七十三条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对被吊销许可证，逾期未到工商行政管理部门办理变更登记或者注销登记的单位的处罚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《中华人民共和国文物保护法实施条例》第六十二条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对《旅行社条例》第四十六条规定情形的处罚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《旅行社条例》第四十六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对《旅行社条例》第五十九条规定情形的处罚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《旅行社条例》第五十九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对旅行社违反旅游合同约定，造成旅游者合法权益受到损害，不采取必要的补救措施的处罚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《旅行社条例》第六十一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对未取得快递业务经营许可经营快递业务，或者邮政企业以外的单位或者个人经营由邮政企业专营的信件寄递业务或者寄递国家机关公文的处罚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《中华人民共和国邮政法》第七十二条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对著作权集体管理组织从事营利性经营活动的处罚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《著作权集体管理条例》第四十二条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对擅自从事电影制片、进口、发行、放映活动等行为的处罚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《电影管理条例》第五十五条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对未经批准，擅自设立音像制品出版、制作、复制、进口、批发、零售经营活动的；被吊销许可证，逾期未到工商行政管理部门办理变更登记或者注销登记的处罚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《音像制品管理条例》第三十九条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对擅自设立出版物的出版、印刷等行为的处罚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《出版管理条例》第六十一条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对危险化学品经营企业向未经许可违法从事危险化学品生产、经营活动的企业采购危险化学品的处罚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《危险化学品安全管理条例》第八十三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对《中华人民共和国人民币管理条例》第四十条规定情形的处罚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《中华人民共和国人民币管理条例》第四十条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对《中华人民共和国人民币管理条例》第四十三条规定情形的处罚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《中华人民共和国人民币管理条例》第四十三条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第二十五条、第二十六条、第二十七条第一款第二项和第四项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对《中华人民共和国金银管理条例》第三十一条规定情形的处罚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《中华人民共和国金银管理条例》第八</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、第二十一</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对生产、进口、销售不符合强制性能源效率标准的用能产品、设备的处罚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《中华人民共和国节约能源法》第七十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对伪造、冒用能源效率标识或者利用能源效率标识进行虚假宣传的处罚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《中华人民共和国节约能源法》第七十三条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179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对用能单位未按照规定配备、使用能源计量器具的</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《中华人民共和国节约能源法》第七十四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对《中华人民共和国循环经济促进法》第五十一条规定情形的处罚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《中华人民共和国循环经济促进法》第五十一条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对销售没有再利用产品标识的再利用电器电子产品和销售没有再制造或者翻新产品标识的再制造或者翻新产品的处罚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《中华人民共和国循环经济促进法》第五十六条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对公务员辞去公职或者退休的，到与原工作业务直接相关的企业或者其他营利性组织任职等行为的处罚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《中华人民共和国公务员法》第一百零二条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对采用不正当手段垄断种苗市场，或者哄抬种苗价格的处罚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《退耕还林条例》第五十九条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对未取得营业执照擅自从事房地产开发经营业务的处罚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《中华人民共和国城市房地产管理法》第六十五条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《城市房地产开发经营管理条例》第三十三条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对未取得营业执照擅自从事房地产中介服务业务的处罚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《中华人民共和国城市房地产管理法》</w:t>
            </w:r>
            <w:r>
              <w:rPr>
                <w:rFonts w:hint="eastAsia" w:ascii="宋体" w:hAnsi="宋体" w:cs="宋体"/>
                <w:sz w:val="15"/>
                <w:szCs w:val="15"/>
                <w:lang w:val="en-US" w:eastAsia="zh-CN"/>
              </w:rPr>
              <w:t>第</w:t>
            </w:r>
            <w:r>
              <w:rPr>
                <w:rFonts w:hint="eastAsia" w:ascii="宋体" w:hAnsi="宋体" w:eastAsia="宋体" w:cs="宋体"/>
                <w:sz w:val="15"/>
                <w:szCs w:val="15"/>
                <w:lang w:val="en-US" w:eastAsia="zh-CN"/>
              </w:rPr>
              <w:t>五十八条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第六十九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对制造、销售仿真枪情节严重的处罚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《中华人民共和国枪支管理法》第四十四条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对违法收购和销售国家统一收购的矿产品的处罚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《矿产资源法》第四十三条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top"/>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对第二类精神药品零售企业违反规定储存、销售或者销毁第二类精神药品的处罚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《麻醉药品和精神药品管理条例》第七十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189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对违规购买麻醉药品和精神药品的处罚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《麻醉药品和精神药品管理条例》第七十一条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对违反《麻醉药品和精神药品管理条例》规定运输麻醉药品和精神药品的处罚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《麻醉药品和精神药品管理条例》第七十四条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对提供虚假材料、隐瞒有关情况，或者采取其他欺骗手段取得麻醉药品和精神药品的实验研究、生产、经营、使用资格的处罚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《麻醉药品和精神药品管理条例》第七十五条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对违规从事麻醉药品和精神药品现金交易的处罚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《麻醉药品和精神药品管理条例》第七十九条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top"/>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对发生麻醉药品和精神药品被盗、被抢、丢失案件的单位，违反规定未采取必要的控制措施或者未依照规定报告的处罚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《麻醉药品和精神药品管理条例》第八十条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对药品生产企业擅自生产蛋白同化制剂、肽类激素等行为的处罚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《反兴奋剂条例》第三十八条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top"/>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对生产经营者不按照法定条件、要求从事生产经营活动或者生产、销售不符合法定要求产品等行为的处罚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对违法使用原料、辅料、添加剂的处罚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对《国务院关于加强食品等产品安全监督管理的特别规定》第五条规定情形的处罚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对《国务院关于加强食品等产品安全监督管理的特别规定》第六条规定情形的处罚的处罚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对《国务院关于加强食品等产品安全监督管理的特别规定》第七条规定情形的处罚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对《国务院关于加强食品等产品安全监督管理的特别规定》第八条规定情形的处罚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kern w:val="0"/>
                <w:sz w:val="21"/>
                <w:szCs w:val="21"/>
              </w:rPr>
              <w:t>对生产者、销售者发现产品存在安全隐患，不向社会公开信息、不向监督部门报告、不主动召回产品等行为的处罚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对生产、销售利用残次零配件或者报废农业机械的发动机、方向机、变速器、车架等部件拼装的农业机械的处罚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《农业机械安全监督管理条例》第四十六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对农业机械销售者未依照本条例的规定建立、保存销售记录的处罚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《农业机械安全监督管理条例》第四十七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违反《网络交易管理办法》第五十条规定情形的处罚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《网络交易管理办法》第五十条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第七条第二款、第二十三条、第二十五条、第二十六条第二款、第二十九条、第三十条、第三十四条、第三十五条、第三十六条、第三十八条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对违反《网络交易管理办法》第八条、第五十一条规定情形的处罚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《网络交易管理办法》第八条、第二十一条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对违反《网络交易管理办法》第五十三条规定情形的处罚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《网络交易管理办法》第五十三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第十九条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《反不正当竞争法》第二十一条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对违反《网络交易管理办法》第五十四条规定情形的处罚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《网络交易管理办法》第五十四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对侵犯世界博览会标志专有权行为的处罚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《世界博览会标志保护条例》第十一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209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对《医疗器械监督管理条例》第六十三条规定情形的处罚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第六十二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对提供虚假资料或者采取其他欺骗手段取得医疗器械注册证、医疗器械生产许可证、医疗器械经营许可证、广告批准文件等许可证件及伪造、变造、买卖、出租、出借相关医疗器械许可证件的处罚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对未依照《医疗器械监督管理条例》规定备案以及备案时提供虚假资料的处罚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《医疗器械监督管理条例》第六十五条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《医疗器械生产监督管理办法》第六十四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对《医疗器械监督管理条例》第六十六条规定情形的处罚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对《医疗器械监督管理条例》第六十七条规定情形的处罚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《医疗器械监督管理条例》第六十七条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《医疗器械生产监督管理办法》第六十七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对《医疗器械监督管理条例》第六十八条规定情形的处罚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《医疗器械监督管理条例》第六十八</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《医疗器械生产监督管理办法》第六十八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对《医疗器械监督管理条例》第七十一条规定情形的处罚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《医疗器械监督管理条例》第七十一条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对《医疗器械经营监督管理办法》第五十三条规定情形的处罚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《医疗器械经营监督管理办法》第五十三条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对《医疗器械经营监督管理办法》第五十四条规定情形的处罚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《医疗器械经营监督管理办法》第五十四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对未经许可从事医疗器械经营活动，或者《医疗器械经营许可证》有效期届满后未依法办理延续、仍继续从事医疗器械经营的处罚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219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对提供虚假资料或者采取其他欺骗手段取得《医疗器械经营许可证》的处罚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《医疗器械经营监督管理办法》第五十六条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对伪造、变造、买卖、出租、出借《医疗器械经营许可证》以及伪造、变造、买卖、出租、出借医疗器械经营备案凭证的处罚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《医疗器械经营监督管理办法》第五十七条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《医疗器械监督管理条例》第六十四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对未依照《医疗器械经营监督管理办法》规定备案或者备案时提供虚假资料的处罚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《医疗器械经营监督管理办法》第五十八条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 xml:space="preserve">                                                 《医疗器械监督管理条例》 第六十五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对未取得食品生产经营许可从事食品生产经营活动，或者未取得食品添加剂生产许可从事食品添加剂生产活动，或者明知从事前款规定的违法行为仍为其提供生产经营场所或者其他条件的处罚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《中华人民共和国食品安全法》第一百二十二条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对《中华人民共和国食品安全法》第一百二十三条规定情形的处罚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对《中华人民共和国食品安全法》第一百二十四条规定情形的处罚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《中华人民共和国食品安全法》第一百二十三条、第一百二十四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第一百二十五条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对《中华人民共和国食品安全法》第一百二十五条规定情形的处罚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对《中华人民共和国食品安全法》第一百二十六条规定情形的处罚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第六十五条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对违反《中华人民共和国食品安全法》规定，事故单位在发生食品安全事故后未进行处置、报告的处罚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对《中华人民共和国食品安全法》第一百三十条规定情形的处罚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第六十四条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对《中华人民共和国食品安全法》第一百三十一条规定情形的处罚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《中华人民共和国食品安全法》第一百三十一条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《网络食品安全违法行为查处办法》第三十二条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对未按要求进行食品贮存、运输和装卸的处罚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《中华人民共和国食品安全法》第一百三十二条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第三十五</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对违反《中华人民共和国食品安全法》规定，拒绝、阻挠、干涉有关部门、机构及其工作人员依法开展食品安全监督检查、事故调查处理、风险监测和风险评估的处罚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《中华人民共和国食品安全法》第一百三十三条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《食品生产经营日常监督检查管理办法》第三十一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对食品生产经营者在一年内累计三次因违反本法规定受到责令停产停业、吊销许可证以外处罚的处罚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对被吊销许可证的食品生产经营者及其法定代表人、直接负责的主管人员和其他直接责任人员的行政处罚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对《中华人民共和国食品安全法》第一百三十八条规定情形的处罚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对认证机构出具虚假认证结论的处罚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对非食品生产经营者、食品集中交易市场的开办者、食品展销会的举办者，未按照规定备案或者报告的处罚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《中华人民共和国食品安全法实施条例》第七十二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对生产经营符合食品安全标准但不符合企业标准的食品的处罚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《中华人民共和国食品安全法实施条例》第七十四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对实施严重食品安全违反法行为的单位法定代表人、主要负责人、直接负责的主管人员和其他直接责任人员的处罚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《中华人民共和国食品安全法实施条例》第七十五</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cs="宋体"/>
                <w:sz w:val="15"/>
                <w:szCs w:val="15"/>
                <w:lang w:val="en-US" w:eastAsia="zh-CN"/>
              </w:rPr>
              <w:t>《</w:t>
            </w:r>
            <w:r>
              <w:rPr>
                <w:rFonts w:hint="eastAsia" w:ascii="宋体" w:hAnsi="宋体" w:eastAsia="宋体" w:cs="宋体"/>
                <w:sz w:val="15"/>
                <w:szCs w:val="15"/>
                <w:lang w:val="en-US" w:eastAsia="zh-CN"/>
              </w:rPr>
              <w:t>中华人民共和国食品安全法</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第一百二十五条第二款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239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违法发布利用食品检验信息的处罚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《中华人民共和国食品安全法实施条例》第八十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对《网络餐饮服务食品安全监督管理办法》第二十八条规定情形的处罚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《网络餐饮服务食品安全监督管理办法》第二十八</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对《网络餐饮服务食品安全监督管理办法》第二十九条规定情形的处罚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《网络餐饮服务食品安全监督管理办法》第二十九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对《网络餐饮服务食品安全监督管理办法》第三十条规定情形的处罚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《网络餐饮服务食品安全监督管理办法》第三十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对《网络餐饮服务食品安全监督管理办法》第三十一条规定情形的处罚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《网络餐饮服务食品安全监督管理办法》第三十一</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第八条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cs="宋体"/>
                <w:sz w:val="15"/>
                <w:szCs w:val="15"/>
                <w:lang w:val="en-US" w:eastAsia="zh-CN"/>
              </w:rPr>
              <w:t>《中华人民共和国食品安全法》</w:t>
            </w:r>
            <w:r>
              <w:rPr>
                <w:rFonts w:hint="eastAsia" w:ascii="宋体" w:hAnsi="宋体" w:eastAsia="宋体" w:cs="宋体"/>
                <w:sz w:val="15"/>
                <w:szCs w:val="15"/>
                <w:lang w:val="en-US" w:eastAsia="zh-CN"/>
              </w:rPr>
              <w:t>第一百三十一条的规定处罚。</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对《网络餐饮服务食品安全监督管理办法》第三十二条规定情形的处罚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《网络餐饮服务食品安全监督管理办法》第三十二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第九条、第十条、第十一条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对《网络餐饮服务食品安全监督管理办法》第三十四条规定情形的处罚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《网络餐饮服务食品安全监督管理办法》第三十四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对《网络餐饮服务食品安全监督管理办法》第三十六条规定情形的处罚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《网络餐饮服务食品安全监督管理办法》第三十六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对《药品不良反应报告和监测管理办法》第五十八条规定情形的处罚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《药品不良反应报告和监测管理办法》第五十八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对《药品不良反应报告和监测管理办法》第五十九条规定情形的处罚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《药品不良反应报告和监测管理办法》第五十九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249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对未标注产品材料的成分或者不如实标注的处罚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《清洁生产促进法》第三十七条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对使用非法定计量单位的处罚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对违反《计量法》第十四条规定，制造、销售和进口非法定计量单位的计量器具的处罚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《中华人民共和国计量法实施细则》第四十一</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《中华人民共和国计量法》第十四条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对部门和企业、事业单位的各项最高计量标准，未经有关人民政府计量行政部门考核合格而开展计量检定的处罚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对属于强制检定范围的计量器具，未按照规定申请检定和属于非强制检定范围的计量器具未自行定期检定或者送其他计量检定机构定期检定的处罚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对制造、销售未经型式批准或样机试验合格的计量器具新产品的处罚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对制造、修理的计量器具未经出厂检定或者经检定不合格而出厂的处罚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对使用不合格计量器具或者破坏计量器具准确度和伪造数据，给国家和消费者造成损失的处罚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对经营销售残次计量器具零配件的处罚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对制造、销售、使用以欺骗消费者为目的的计量器具的处罚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259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对个体工商户制造、修理国家规定范围以外的计量器具或者不按照规定场所从事经营活动的处罚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《中华人民共和国计量法实施细则》第四十九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对未取得计量认证合格证书的产品质量检验机构，为社会提供公证数据的处罚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《中华人民共和国计量法实施细则》第五十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对伪造、盗用、倒卖强制检定印、证的处罚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《中华人民共和国计量法实施细则》第五十一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对应当责令其停止生产，并没收产品，或者销售不符合强制性标准的商品的，或者进口不符合强制性标准的产品的处罚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《中华人民共和国标准化法实施条例》第三十三条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对获得认证证书的产品不符合认证标准而使用认证标志出厂销售的处罚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《中华人民共和国标准化法实施条例》第三十五条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对产品未经认证或者认证不合格而擅自使用认证标志出厂销售的处罚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《中华人民共和国标准化法实施条例》第三十六条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对《特种设备作业人员监督管理办法》第三十一条规定情形的处罚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《特种设备作业人员监督管理办法》第三十一条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对非法印制、伪造、涂改、倒卖、出租、出借《特种设备作业人员证》，或者使用非法印制、伪造、涂改、倒卖、出租、出借《特种设备作业人员证》的处罚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《特种设备作业人员监督管理办法》第三十二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对《工业产品质量责任条例》第二十四条规定情形的处罚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《工业产品质量责任条例》第二十四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对《定量包装商品计量监督管理办法》第十六条规定情形的处罚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《定量包装商品计量监督管理办法》第十六条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269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对生产、销售定量包装商品违反《定量包装商品计量监督管理办法》规定，未正确、清晰地标注净含量的处罚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《定量包装商品计量监督管理办法》第十七条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第五条、第六条、第七条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对批量定量包装商品的平均实际含量小于其标注净含量的处罚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《定量包装商品计量监督管理办法》第十八条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 xml:space="preserve">第九条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对生产者生产定量包装商品，其实际量与标注量不相符，计量偏差超过《定量包装商品计量监督规定》或者国家其他有关规定的处罚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《商品量计量违法行为处罚规定》第四条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对销售者销售的定量包装商品或者零售商品，其实际量与标注量或者实际量与贸易结算量不相符，计量偏差超过《定量包装商品计量监督规定》、《零售商品称重计量监督规定》或者国家其他有关规定的处罚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《商品量计量违法行为处罚规定》第五条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对销售国家对计量偏差没有规定的商品，其实际量与贸易结算量之差，超过国家规定使用的计量器具极限误差的处罚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《商品量计量违法行为处罚规定》第六条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对收购者收购商品，其实际量与贸易结算之差，超过国家规定使用的计量器具极限误差的处罚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《商品量计量违法行为处罚规定》第七条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对法定计量检定机构未经质量技术监督部门授权开展须经授权方可开展的工作的；超过授权期限继续开展被授权项目工作的处罚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《法定计量检定机构监督管理办法》第十七条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对《法定计量检定机构监督管理办法》第十八条规定行为的处罚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《法定计量检定机构监督管理办法》第十八条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w:t>
            </w:r>
            <w:r>
              <w:rPr>
                <w:rFonts w:hint="eastAsia" w:ascii="宋体" w:hAnsi="宋体" w:cs="宋体"/>
                <w:sz w:val="15"/>
                <w:szCs w:val="15"/>
                <w:lang w:val="en-US" w:eastAsia="zh-CN"/>
              </w:rPr>
              <w:t>第（一）项至第（四）项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jc w:val="both"/>
              <w:textAlignment w:val="center"/>
              <w:rPr>
                <w:rFonts w:hint="eastAsia" w:ascii="宋体" w:hAnsi="宋体" w:cs="宋体"/>
                <w:kern w:val="0"/>
                <w:sz w:val="21"/>
                <w:szCs w:val="21"/>
              </w:rPr>
            </w:pPr>
            <w:r>
              <w:rPr>
                <w:rFonts w:hint="eastAsia" w:ascii="宋体" w:hAnsi="宋体" w:cs="宋体"/>
                <w:color w:val="000000"/>
                <w:kern w:val="0"/>
                <w:sz w:val="21"/>
                <w:szCs w:val="21"/>
                <w:lang w:bidi="ar"/>
              </w:rPr>
              <w:t>对伪造、盗用、倒卖强制检定印、证的处罚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《法定计量检定机构监督管理办法》第十九条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第十四条第五项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对《集贸市场计量监督管理办法》第十一条规定行为的处罚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《集贸市场计量监督管理办法》第十一条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第五条第（四）项</w:t>
            </w:r>
            <w:r>
              <w:rPr>
                <w:rFonts w:hint="eastAsia" w:ascii="宋体" w:hAnsi="宋体" w:cs="宋体"/>
                <w:sz w:val="15"/>
                <w:szCs w:val="15"/>
                <w:lang w:val="en-US" w:eastAsia="zh-CN"/>
              </w:rPr>
              <w:t>至第（六）项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279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对《集贸市场计量监督管理办法》第十二条规定行为的处罚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《集贸市场计量监督管理办法》第十二条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第六条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 《加油站计量监督管理办法》第九条规定行为的处罚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《加油站计量监督管理办法》第九条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《计量法实施细则》第五十一条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对加油站经营者违反规定，拒不提供成品油零售账目或者提供不真实账目，使违法所得难以计算的处罚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《加油站计量监督管理办法》第十条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对《眼镜制配计量监督管理办法》第九条规定情形的处罚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《眼镜制配计量监督管理办法》第九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对《眼镜制配计量监督管理办法》第十条规定情形的处罚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《眼镜制配计量监督管理办法》第十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对《眼镜制配计量监督管理办法》第十一条规定行为的处罚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《眼镜制配计量监督管理办法》第十一</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对眼镜制配者违反规定拒不提供眼镜制配账目，使违法所得难以计算的处罚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《眼镜制配计量监督管理办法》 第十二条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对系统成员转让厂商识别代码和相应条码的处罚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《商品条码管理办法》第三十四条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对未经核准注册使用厂商识别代码和相应商品条码的，在商品包装上使用其他条码冒充商品条码或伪造商品条码等的行政处罚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《商品条码管理办法》第三十五条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对经销的商品印有未经核准注册、备案或者伪造的商品条码的处罚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《商品条码管理办法》第三十六条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289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对列入目录的产品未经认证，擅自出厂、销售、进口或者在其他经营活动中使用的处罚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《强制性产品认证管理规定》第四十九</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《认证认可条例》第六十七条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对列入目录的产品经过认证后 ，不按照法定条件、要求从事生产经营活动或者生产、销售不符合法定要求产品的处罚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《强制性产品认证管理规定》第五十</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《国务院关于加强食品等产品安全监督管理的特别规定》第二条、第三条第二款</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《国务院关于加强食品等产品安全监督管理的特别规定》第二条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《国务院关于加强食品等产品安全监督管理的特别规定》第三条第二款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对认证证书注销、撤销或者暂停期间，不符合认证要求的产品，继续出厂、销售、进口或者在其他经营活动中使用的处罚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《强制性产品认证管理规定》第五十一</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第二十九条第二款</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《认证认可条例》第六十七条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对伪造、变造、出租、出借、冒用、买卖或者转让认证证书的处罚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《强制性产品认证管理规定》第五十三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对《强制性产品认证管理规定》第五十四条规定行为的处罚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《强制性产品认证管理规定》第五十四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对《强制性产品认证管理规定》第五十五条规定行为的处罚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《强制性产品认证管理规定》第五十五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对对混淆使用认证证书和认证标志的处罚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《认证证书和认证标志管理办法》第二十五条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对伪造、冒用认证证书的处罚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《认证证书和认证标志管理办法》第二十六条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对非法买卖或者转让认证证书的处罚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《认证证书和认证标志管理办法》第二十七条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对制造单位未采用符合安全技术规范要求的起重机械设计文件的处罚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299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对制造单位违反本规定第九条规定，未在被许可的场所内制造起重机械的处罚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违反《起重机械安全监察规定》第十条第一款或者第二款规定的处罚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《起重机械安全监察规定》第三十五</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第十条第一款</w:t>
            </w:r>
            <w:r>
              <w:rPr>
                <w:rFonts w:hint="eastAsia" w:ascii="宋体" w:hAnsi="宋体" w:cs="宋体"/>
                <w:sz w:val="15"/>
                <w:szCs w:val="15"/>
                <w:lang w:val="en-US" w:eastAsia="zh-CN"/>
              </w:rPr>
              <w:t>或</w:t>
            </w:r>
            <w:r>
              <w:rPr>
                <w:rFonts w:hint="eastAsia" w:ascii="宋体" w:hAnsi="宋体" w:eastAsia="宋体" w:cs="宋体"/>
                <w:sz w:val="15"/>
                <w:szCs w:val="15"/>
                <w:lang w:val="en-US" w:eastAsia="zh-CN"/>
              </w:rPr>
              <w:t>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对起重机械使用单位发生变更，原使用单位违反规定，未在变更后30日内到原登记部门办理使用登记注销的处罚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对旧起重机械不具有原使用单位的使用登记注销证明的处罚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第二十三条第（一）项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对没有在登记部门进行使用登记的；没有完整安全技术档案的；监督检验或者定期检验不合格的的处罚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第二十四条第二款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对起重机械拆卸施工前，没有制定周密的拆卸作业指导书，按照拆卸作业指导书的要求进行施工的处罚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《起重机械安全监察规定》第三十九条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第二十五条第二款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对未经许可从事特种设备生产活动的处罚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《中华人民共和国特种设备安全法》第七十四条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对特种设备的设计文件未经鉴定，擅自用于制造的处罚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《中华人民共和国特种设备安全法》第七十五条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对未进行型式试验的处罚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《中华人民共和国特种设备安全法》第七十六条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对特种设备出厂时，未按照安全技术规范的要求随附相关技术资料和文件的处罚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《中华人民共和国特种设备安全法》第七十七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对特种设备安装、改造、修理的施工单位在施工前未书面告知负责特种设备安全监督管理的部门即行施工等行为的处罚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《中华人民共和国特种设备安全法》第七十八条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对特种设备的制造、安装、改造、重大修理以及锅炉清洗过程，未经监督检验的处罚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《中华人民共和国特种设备安全法》第七十九条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319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对《中华人民共和国特种设备安全法》第八十九条规定情形的处罚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《中华人民共和国特种设备安全法》第八十九条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对《中华人民共和国特种设备安全法》第九十条规定情形的处罚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《中华人民共和国特种设备安全法》第九十条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对《中华人民共和国特种设备安全法》第九十一条规定情形的处罚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《中华人民共和国特种设备安全法》第九十一条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对特种设备安全管理人员、检测人员和作业人员不履行岗位职责，违反操作规程和有关安全规章制度，造成事故的处罚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《中华人民共和国特种设备安全法》第九十二条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对《中华人民共和国特种设备安全法》第九十三条规定情形的处罚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《中华人民共和国特种设备安全法》第九十三条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对《中华人民共和国特种设备安全法》第九十五条规定情形的处罚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《中华人民共和国特种设备安全法》第九十五条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widowControl/>
              <w:spacing w:line="240" w:lineRule="exact"/>
              <w:textAlignment w:val="center"/>
              <w:rPr>
                <w:rFonts w:hint="eastAsia" w:ascii="宋体" w:hAnsi="宋体" w:cs="宋体"/>
                <w:kern w:val="0"/>
                <w:sz w:val="21"/>
                <w:szCs w:val="21"/>
              </w:rPr>
            </w:pPr>
            <w:r>
              <w:rPr>
                <w:rFonts w:hint="eastAsia" w:ascii="宋体" w:hAnsi="宋体" w:cs="宋体"/>
                <w:kern w:val="0"/>
                <w:sz w:val="21"/>
                <w:szCs w:val="21"/>
              </w:rPr>
              <w:t>对未经许可，擅自从事压力容器设计活动的处罚</w:t>
            </w:r>
            <w:r>
              <w:rPr>
                <w:rFonts w:hint="eastAsia" w:ascii="宋体" w:hAnsi="宋体" w:cs="宋体"/>
                <w:kern w:val="0"/>
                <w:sz w:val="21"/>
                <w:szCs w:val="21"/>
              </w:rPr>
              <w:tab/>
            </w:r>
          </w:p>
          <w:p>
            <w:pPr>
              <w:widowControl/>
              <w:spacing w:line="240" w:lineRule="exact"/>
              <w:textAlignment w:val="center"/>
              <w:rPr>
                <w:rFonts w:hint="eastAsia" w:ascii="宋体" w:hAnsi="宋体" w:cs="宋体"/>
                <w:kern w:val="0"/>
                <w:sz w:val="21"/>
                <w:szCs w:val="21"/>
              </w:rPr>
            </w:pP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对锅炉、气瓶、氧舱和客运索道、大型游乐设施以及高耗能特种设备的设计文件，未经国务院特种设备安全监督管理部门核准的检验检测机构鉴定，擅自用于制造的处罚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对按照安全技术规范的要求应当进行型式试验的特种设备产品、部件或者试制特种设备新产品、新部件，未进行整机或者部件型式试验的处罚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329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对未经许可，擅自从事锅炉、压力容器、电梯、起重机械、客运索道、大型游乐设施、场（厂）内专用机动车辆及其安全附件、安全保护装置的制造、安装、改造以及压力管道元件的制造活动的处罚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对特种设备出厂时，未按照安全技术规范的要求附有设计文件、产品质量合格证明、安装及使用维修说明、监督检验证明等文件的处罚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对未经许可，擅自从事锅炉、压力容器、电梯、起重机械、客运索道、大型游乐设施、场（厂）内专用机动车辆的维修或者日常维护保养的处罚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对违反《特种设备安全监察条例》第七十八条行为的处罚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pStyle w:val="8"/>
              <w:spacing w:line="240" w:lineRule="exact"/>
              <w:rPr>
                <w:rFonts w:hint="eastAsia" w:ascii="宋体" w:hAnsi="宋体" w:cs="宋体"/>
                <w:kern w:val="0"/>
                <w:sz w:val="21"/>
                <w:szCs w:val="21"/>
              </w:rPr>
            </w:pPr>
            <w:r>
              <w:rPr>
                <w:rFonts w:hint="eastAsia" w:ascii="宋体" w:hAnsi="宋体"/>
                <w:sz w:val="21"/>
                <w:szCs w:val="21"/>
              </w:rPr>
              <w:t>对违反《特种设备安全监察条例》第七十九条行为的处罚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《特种设备安全监察条例》第七十九条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对违反《特种设备安全监察条例》第八十条行为的处罚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对电梯制造单位有《特种设备安全监察条例》第八十一条规定情形之一的处罚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pStyle w:val="9"/>
              <w:spacing w:line="240" w:lineRule="exact"/>
              <w:ind w:firstLine="315" w:firstLineChars="150"/>
              <w:rPr>
                <w:rFonts w:hint="eastAsia" w:ascii="宋体" w:hAnsi="宋体" w:cs="宋体"/>
                <w:kern w:val="0"/>
                <w:sz w:val="21"/>
                <w:szCs w:val="21"/>
              </w:rPr>
            </w:pPr>
            <w:r>
              <w:rPr>
                <w:rFonts w:hint="eastAsia" w:ascii="宋体" w:hAnsi="宋体"/>
                <w:sz w:val="21"/>
                <w:szCs w:val="21"/>
              </w:rPr>
              <w:t>对已经取得许可、核准的特种设备生产单位、检验检测机构有《特种设备安全监察条例》第八十二条行为之一的处罚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对特种设备使用单位有《特种设备安全监察条例》第八十三条情形之一的处罚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pStyle w:val="13"/>
              <w:spacing w:line="240" w:lineRule="exact"/>
              <w:rPr>
                <w:rFonts w:hint="eastAsia" w:ascii="宋体" w:hAnsi="宋体" w:cs="宋体"/>
                <w:kern w:val="0"/>
                <w:sz w:val="21"/>
                <w:szCs w:val="21"/>
              </w:rPr>
            </w:pPr>
            <w:r>
              <w:rPr>
                <w:rFonts w:hint="eastAsia" w:ascii="宋体" w:hAnsi="宋体"/>
                <w:color w:val="auto"/>
                <w:sz w:val="21"/>
                <w:szCs w:val="21"/>
              </w:rPr>
              <w:t>对特种设备存在严重事故隐患，无改造、维修价值，或者超过安全技术规范规定的使用年限，特种设备使用单位未予以报废，并向原登记的特种设备安全监督管理部门办理注销的处罚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339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对电梯、客运索道、大型游乐设施的运营使用单位有《特种设备安全监察条例》第八十五条情形之一的处罚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对特种设备使用单位有《特种设备安全监察条例》第八十六条情形之一的处罚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对发生特种设备事故，有《特种设备安全监察条例》第八十七条情形之一的处罚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对事故发生负有责任的单位的处罚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对事故发生负有责任的单位的主要负责人未依法履行职责，导致事故发生的处罚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《特种设备安全监察条例》第八十九条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pStyle w:val="14"/>
              <w:rPr>
                <w:rFonts w:hint="eastAsia" w:ascii="宋体" w:hAnsi="宋体" w:cs="宋体"/>
                <w:kern w:val="0"/>
                <w:sz w:val="21"/>
                <w:szCs w:val="21"/>
              </w:rPr>
            </w:pPr>
            <w:r>
              <w:rPr>
                <w:rFonts w:hint="eastAsia" w:ascii="宋体" w:hAnsi="宋体"/>
                <w:sz w:val="21"/>
                <w:szCs w:val="21"/>
              </w:rPr>
              <w:t>对未经核准，擅自从事本条例所规定的监督检验、定期检验、型式试验以及无损检测等检验检测活动的处罚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对特种设备检验检测机构有《特种设备安全监察条例》第九十二条情形之一的处罚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对特种设备检验检测机构和检验检测人员，出具虚假的检验检测结果、鉴定结论或者检验检测结果、鉴定结论严重失实的处罚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对特种设备检验检测机构或者检验检测人员从事特种设备的生产、销售，或者以其名义推荐或者监制、监销特种设备的处罚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对特种设备检验检测机构和检验检测人员利用检验检测工作故意刁难特种设备生产、使用单位的处罚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kern w:val="0"/>
                <w:sz w:val="21"/>
                <w:szCs w:val="21"/>
              </w:rPr>
            </w:pPr>
            <w:r>
              <w:rPr>
                <w:rFonts w:hint="eastAsia" w:ascii="宋体" w:hAnsi="宋体" w:cs="宋体"/>
                <w:sz w:val="21"/>
                <w:szCs w:val="21"/>
              </w:rPr>
              <w:t>对检验检测人员，从事检验检测工作，不在特种设备检验检测机构执业或者同时在两个以上检验检测机构中执业的处罚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《特种设备安全监察条例》第九十六条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对违反《特种设备安全监察条例》第九十八条行为的处罚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《特种设备安全监察条例》第九十八条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对认证机构向不符合国家规定的有机产品生产产地环境要求区域或者有机产品认证目录外产品的认证委托人出具认证证书的处罚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《有机产品认证管理办法》第四十九条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第八条第二款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对在产品或者产品包装及标签上标注含有“有机”、“ORGANIC”等字样且可能误导公众认为该产品为有机产品的文字表述和图案的处罚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《有机产品认证管理办法》第五十</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对认证机构发放的有机产品销售证数量，超过获证产品的认证委托人所生产、加工的有机产品实际数量的处罚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《有机产品认证管理办法》第五十二条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对认证机构对有机配料含量低于95%的加工产品进行有机认证的处罚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对认证机构违反本办法第三十条、第三十一条的规定，未及时暂停或者撤销认证证书并对外公布的处罚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《有机产品认证管理办法》第三十条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第五十四条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《中华人民共和国认证认可条例》第六十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对认证委托人违反《有机产品认证管理办法》第五十五条行为的处罚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《有机产品认证管理办法》第五十五条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noWrap w:val="0"/>
            <w:vAlign w:val="center"/>
          </w:tcPr>
          <w:p>
            <w:pPr>
              <w:spacing w:line="240" w:lineRule="exact"/>
              <w:rPr>
                <w:rFonts w:hint="eastAsia" w:ascii="宋体" w:hAnsi="宋体" w:cs="宋体"/>
                <w:sz w:val="21"/>
                <w:szCs w:val="21"/>
              </w:rPr>
            </w:pPr>
            <w:r>
              <w:rPr>
                <w:rFonts w:hint="eastAsia" w:ascii="宋体" w:hAnsi="宋体" w:cs="宋体"/>
                <w:sz w:val="21"/>
                <w:szCs w:val="21"/>
              </w:rPr>
              <w:t>对认证机构、获证产品的认证委托人拒绝接受国家认监委或者地方认证监管部门监督检查的处罚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《有机产品认证管理办法》第五十六条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对被抽查企业擅自更换、隐匿、处理已抽查封存的样品的处罚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《产品质量监督抽查管理办法》第四十八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359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对监督抽查不合格产品生产企业经复查其产品仍然不合格的处罚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《产品质量监督抽查管理办法》第五十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对检验机构违反规定，分包检验任务，或者未经组织监督抽查部门批准，租借他人检测设备，或者未按规定及时报送检验报告及有关情况和复检结果的处罚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《产品质量监督抽查管理办法》第五十二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第十二条、第三十二条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对违反《产品质量监督抽查管理办法》第五十五条行为的处罚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《产品质量监督抽查管理办法》第五十五</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第十五条至二十五条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对违反《产品质量监督抽查管理办法》第五十六条行为的处罚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《产品质量监督抽查管理办法》第五十六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第十七条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《中华人民共和国产品质量法》第六十六条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jc w:val="distribute"/>
              <w:rPr>
                <w:rFonts w:hint="eastAsia" w:ascii="宋体" w:hAnsi="宋体" w:eastAsia="宋体" w:cs="宋体"/>
                <w:kern w:val="0"/>
                <w:sz w:val="21"/>
                <w:szCs w:val="21"/>
                <w:lang w:val="en-US" w:eastAsia="zh-CN" w:bidi="ar-SA"/>
              </w:rPr>
            </w:pPr>
            <w:r>
              <w:rPr>
                <w:rFonts w:hint="eastAsia" w:ascii="宋体" w:hAnsi="宋体" w:cs="宋体"/>
                <w:sz w:val="21"/>
                <w:szCs w:val="21"/>
              </w:rPr>
              <w:t>对违反《产品质量监督抽查管理办法》第五十七条行为的处罚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《产品质量监督抽查管理办法》第五十七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对重点用能单位未按照规定配备能源计量工作人员或者能源计量工作人员未接受能源计量专业知识培训的处罚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《能源计量监督管理办法》第十九条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0"/>
                <w:sz w:val="21"/>
                <w:szCs w:val="21"/>
                <w:lang w:val="en-US" w:eastAsia="zh-CN" w:bidi="ar-SA"/>
              </w:rPr>
            </w:pPr>
            <w:r>
              <w:rPr>
                <w:rFonts w:hint="eastAsia" w:ascii="宋体" w:hAnsi="宋体" w:cs="宋体"/>
                <w:sz w:val="21"/>
                <w:szCs w:val="21"/>
              </w:rPr>
              <w:t>对拒绝、阻碍能源计量监督检查的处罚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《能源计量监督管理办法》第二十条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对有《认证机构管理办法》第三十八条情形之一的处罚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《认证机构管理办法》第三十八条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对未取得计量检定人员资格，擅自在法定计量检定机构等技术机构中从事计量检定活动的处罚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《计量检定人员管理办法》第二十条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对《计量检定人员管理办法》第二十一条规定情形的处罚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《计量检定人员管理办法》第二十一条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369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对《计量检定人员管理办法》第二十二条规定情形的处罚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《计量检定人员管理办法》第二十二条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对检验检测机构未依法取得资质认定，擅自向社会出具具有证明作用数据、结果的的处罚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《检验检测机构资质认定管理办法》第四十一条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对《检验检测机构资质认定管理办法》第四十二条规定情形的处罚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《检验检测机构资质认定管理办法》第四十二条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对《检验检测机构资质认定管理办法》第四十三条规定情形的处罚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《检验检测机构资质认定管理办法》第四十三条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对《检验检测机构资质认定管理办法》第四十四条规定情形的处罚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《检验检测机构资质认定管理办法》第四十四条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highlight w:val="none"/>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对未将营业执照置于住所或者营业场所醒目位置的行政处罚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zh-CN" w:eastAsia="zh-CN"/>
              </w:rPr>
              <w:t>《中华人民共和国市场主体登记管理条例》第三十六条、第四十八条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对违反野生动物保护法律、法规，出售、收购、运输、携带国家重点保护的或者地方重点保护的水生野生动物或者其产品的行政处罚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《中华人民共和国水生野生动物保护实施条例》第二十八条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对《医疗广告管理办法》第二十二条规定情形的处罚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《医疗广告管理办法》第二十二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对《医疗广告管理办法》第二十四条规定情形的处罚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《医疗器械广告审查办法》第二十四</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广告法》第四十三条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对《商用密码管理条例》第二十条规定情形的处罚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《商用密码管理条例》第二十条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379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对擅自销售卫星地面接收设施的行政处罚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《卫星电视广播地面接收设施管理规定》第十条第二款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对《侵害消费者权益行为处罚办法》第十五条规定情形的处罚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《侵害消费者权益行为处罚办法》第十五条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第十二条、第十三条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从事无照经营的处罚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《无证无照经营查处办法》第十三条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明知是无照经营而为经营者提供经营场所，或者提供运输、保管、仓储等条件的处罚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《无证无照经营查处办法》第十四条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对非法销售窃听窃照专用器材、“伪基站”设备,不构成犯罪的处罚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《禁止非法生产销售使用窃听窃照专用器材和“伪基站”设备的规定》第九条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对擅自生产、销售未经国家机动车产品主管部门许可生产的机动车型的处罚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《中华人民共和国道路交通安全法》第一百零三条第三款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bidi="ar"/>
              </w:rPr>
              <w:t>对许可申请人隐瞒真实情况或者提供虚假材料申请食品经营许可的处罚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《食品经营许可</w:t>
            </w:r>
            <w:r>
              <w:rPr>
                <w:rFonts w:hint="eastAsia" w:ascii="宋体" w:hAnsi="宋体" w:cs="宋体"/>
                <w:sz w:val="15"/>
                <w:szCs w:val="15"/>
                <w:lang w:val="en-US" w:eastAsia="zh-CN"/>
              </w:rPr>
              <w:t>和备案</w:t>
            </w:r>
            <w:r>
              <w:rPr>
                <w:rFonts w:hint="eastAsia" w:ascii="宋体" w:hAnsi="宋体" w:eastAsia="宋体" w:cs="宋体"/>
                <w:sz w:val="15"/>
                <w:szCs w:val="15"/>
                <w:lang w:val="en-US" w:eastAsia="zh-CN"/>
              </w:rPr>
              <w:t>管理办法》第</w:t>
            </w:r>
            <w:r>
              <w:rPr>
                <w:rFonts w:hint="eastAsia" w:ascii="宋体" w:hAnsi="宋体" w:cs="宋体"/>
                <w:sz w:val="15"/>
                <w:szCs w:val="15"/>
                <w:lang w:val="en-US" w:eastAsia="zh-CN"/>
              </w:rPr>
              <w:t>五十三条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被许可人以欺骗、贿赂等不正当手段取得食品经营许可的处罚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《食品经营许可</w:t>
            </w:r>
            <w:r>
              <w:rPr>
                <w:rFonts w:hint="eastAsia" w:ascii="宋体" w:hAnsi="宋体" w:cs="宋体"/>
                <w:sz w:val="15"/>
                <w:szCs w:val="15"/>
                <w:lang w:val="en-US" w:eastAsia="zh-CN"/>
              </w:rPr>
              <w:t>和备案</w:t>
            </w:r>
            <w:r>
              <w:rPr>
                <w:rFonts w:hint="eastAsia" w:ascii="宋体" w:hAnsi="宋体" w:eastAsia="宋体" w:cs="宋体"/>
                <w:sz w:val="15"/>
                <w:szCs w:val="15"/>
                <w:lang w:val="en-US" w:eastAsia="zh-CN"/>
              </w:rPr>
              <w:t>管理办法》第</w:t>
            </w:r>
            <w:r>
              <w:rPr>
                <w:rFonts w:hint="eastAsia" w:ascii="宋体" w:hAnsi="宋体" w:cs="宋体"/>
                <w:sz w:val="15"/>
                <w:szCs w:val="15"/>
                <w:lang w:val="en-US" w:eastAsia="zh-CN"/>
              </w:rPr>
              <w:t>五十四条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对《食品经营许可</w:t>
            </w:r>
            <w:r>
              <w:rPr>
                <w:rFonts w:hint="eastAsia" w:ascii="宋体" w:hAnsi="宋体" w:cs="宋体"/>
                <w:sz w:val="21"/>
                <w:szCs w:val="21"/>
                <w:lang w:eastAsia="zh-CN"/>
              </w:rPr>
              <w:t>和备案</w:t>
            </w:r>
            <w:r>
              <w:rPr>
                <w:rFonts w:hint="eastAsia" w:ascii="宋体" w:hAnsi="宋体" w:cs="宋体"/>
                <w:sz w:val="21"/>
                <w:szCs w:val="21"/>
              </w:rPr>
              <w:t>管理办法》</w:t>
            </w:r>
            <w:r>
              <w:rPr>
                <w:rFonts w:hint="eastAsia" w:ascii="宋体" w:hAnsi="宋体"/>
                <w:color w:val="000000"/>
                <w:sz w:val="22"/>
                <w:szCs w:val="24"/>
                <w:lang w:val="zh-CN"/>
              </w:rPr>
              <w:t>第五十七</w:t>
            </w:r>
            <w:r>
              <w:rPr>
                <w:rFonts w:hint="eastAsia" w:ascii="宋体" w:hAnsi="宋体" w:cs="宋体"/>
                <w:sz w:val="21"/>
                <w:szCs w:val="21"/>
              </w:rPr>
              <w:t>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《食品经营许可</w:t>
            </w:r>
            <w:r>
              <w:rPr>
                <w:rFonts w:hint="eastAsia" w:ascii="宋体" w:hAnsi="宋体" w:cs="宋体"/>
                <w:sz w:val="15"/>
                <w:szCs w:val="15"/>
                <w:lang w:val="en-US" w:eastAsia="zh-CN"/>
              </w:rPr>
              <w:t>和备案</w:t>
            </w:r>
            <w:r>
              <w:rPr>
                <w:rFonts w:hint="eastAsia" w:ascii="宋体" w:hAnsi="宋体" w:eastAsia="宋体" w:cs="宋体"/>
                <w:sz w:val="15"/>
                <w:szCs w:val="15"/>
                <w:lang w:val="en-US" w:eastAsia="zh-CN"/>
              </w:rPr>
              <w:t>管理办法》第二十八条、第</w:t>
            </w:r>
            <w:r>
              <w:rPr>
                <w:rFonts w:hint="eastAsia" w:ascii="宋体" w:hAnsi="宋体" w:eastAsia="宋体" w:cs="宋体"/>
                <w:sz w:val="15"/>
                <w:szCs w:val="15"/>
                <w:lang w:val="zh-CN" w:eastAsia="zh-CN"/>
              </w:rPr>
              <w:t>五十七</w:t>
            </w:r>
            <w:r>
              <w:rPr>
                <w:rFonts w:hint="eastAsia" w:ascii="宋体" w:hAnsi="宋体" w:eastAsia="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对《食品经营许可</w:t>
            </w:r>
            <w:r>
              <w:rPr>
                <w:rFonts w:hint="eastAsia" w:ascii="宋体" w:hAnsi="宋体"/>
                <w:color w:val="000000"/>
                <w:sz w:val="22"/>
                <w:szCs w:val="24"/>
                <w:lang w:val="zh-CN"/>
              </w:rPr>
              <w:t>和备案</w:t>
            </w:r>
            <w:r>
              <w:rPr>
                <w:rFonts w:hint="eastAsia" w:ascii="宋体" w:hAnsi="宋体" w:cs="宋体"/>
                <w:sz w:val="21"/>
                <w:szCs w:val="21"/>
              </w:rPr>
              <w:t>管理办法》第</w:t>
            </w:r>
            <w:r>
              <w:rPr>
                <w:rFonts w:hint="eastAsia" w:ascii="宋体" w:hAnsi="宋体" w:cs="宋体"/>
                <w:sz w:val="21"/>
                <w:szCs w:val="21"/>
                <w:lang w:eastAsia="zh-CN"/>
              </w:rPr>
              <w:t>五十二</w:t>
            </w:r>
            <w:r>
              <w:rPr>
                <w:rFonts w:hint="eastAsia" w:ascii="宋体" w:hAnsi="宋体" w:cs="宋体"/>
                <w:sz w:val="21"/>
                <w:szCs w:val="21"/>
              </w:rPr>
              <w:t>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《食品经营许可</w:t>
            </w:r>
            <w:r>
              <w:rPr>
                <w:rFonts w:hint="eastAsia" w:ascii="宋体" w:hAnsi="宋体" w:eastAsia="宋体" w:cs="宋体"/>
                <w:sz w:val="15"/>
                <w:szCs w:val="15"/>
                <w:lang w:val="zh-CN" w:eastAsia="zh-CN"/>
              </w:rPr>
              <w:t>和备案</w:t>
            </w:r>
            <w:r>
              <w:rPr>
                <w:rFonts w:hint="eastAsia" w:ascii="宋体" w:hAnsi="宋体" w:eastAsia="宋体" w:cs="宋体"/>
                <w:sz w:val="15"/>
                <w:szCs w:val="15"/>
                <w:lang w:val="en-US" w:eastAsia="zh-CN"/>
              </w:rPr>
              <w:t>管理办法》第</w:t>
            </w:r>
            <w:r>
              <w:rPr>
                <w:rFonts w:hint="eastAsia" w:ascii="宋体" w:hAnsi="宋体" w:cs="宋体"/>
                <w:sz w:val="15"/>
                <w:szCs w:val="15"/>
                <w:lang w:val="en-US" w:eastAsia="zh-CN"/>
              </w:rPr>
              <w:t>五十二条；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cs="宋体"/>
                <w:sz w:val="15"/>
                <w:szCs w:val="15"/>
                <w:lang w:val="en-US" w:eastAsia="zh-CN"/>
              </w:rPr>
              <w:t>《</w:t>
            </w:r>
            <w:r>
              <w:rPr>
                <w:rFonts w:hint="eastAsia" w:ascii="宋体" w:hAnsi="宋体" w:eastAsia="宋体" w:cs="宋体"/>
                <w:sz w:val="15"/>
                <w:szCs w:val="15"/>
                <w:lang w:val="en-US" w:eastAsia="zh-CN"/>
              </w:rPr>
              <w:t>中华人民共和国食品安全法</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第一百二十二条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cs="宋体"/>
                <w:sz w:val="15"/>
                <w:szCs w:val="15"/>
                <w:lang w:val="en-US" w:eastAsia="zh-CN"/>
              </w:rPr>
              <w:t>《中华人民共和国行政处罚法》第三十二条、第三十三条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389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对被吊销经营许可证的食品经营者及其法定代表人、直接负责的主管人员和其他直接责任人员的处罚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《食品经营许可</w:t>
            </w:r>
            <w:r>
              <w:rPr>
                <w:rFonts w:hint="eastAsia" w:ascii="宋体" w:hAnsi="宋体" w:eastAsia="宋体" w:cs="宋体"/>
                <w:sz w:val="15"/>
                <w:szCs w:val="15"/>
                <w:lang w:val="zh-CN" w:eastAsia="zh-CN"/>
              </w:rPr>
              <w:t>和备案</w:t>
            </w:r>
            <w:r>
              <w:rPr>
                <w:rFonts w:hint="eastAsia" w:ascii="宋体" w:hAnsi="宋体" w:eastAsia="宋体" w:cs="宋体"/>
                <w:sz w:val="15"/>
                <w:szCs w:val="15"/>
                <w:lang w:val="en-US" w:eastAsia="zh-CN"/>
              </w:rPr>
              <w:t>管理办法》第</w:t>
            </w:r>
            <w:r>
              <w:rPr>
                <w:rFonts w:hint="eastAsia" w:ascii="宋体" w:hAnsi="宋体" w:eastAsia="宋体" w:cs="宋体"/>
                <w:sz w:val="15"/>
                <w:szCs w:val="15"/>
                <w:lang w:val="zh-CN" w:eastAsia="zh-CN"/>
              </w:rPr>
              <w:t>六十</w:t>
            </w:r>
            <w:r>
              <w:rPr>
                <w:rFonts w:hint="eastAsia" w:ascii="宋体" w:hAnsi="宋体" w:eastAsia="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对许可申请人隐瞒真实情况或者提供虚假材料申请食品生产许可的处罚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《食品生产许可管理办法》第五十条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w:t>
            </w:r>
            <w:r>
              <w:rPr>
                <w:rFonts w:hint="eastAsia"/>
                <w:sz w:val="21"/>
                <w:szCs w:val="21"/>
              </w:rPr>
              <w:t>伪造、涂改、倒卖、出租、出借、转让食品生产许可证</w:t>
            </w:r>
            <w:r>
              <w:rPr>
                <w:rFonts w:hint="eastAsia" w:ascii="宋体" w:hAnsi="宋体" w:cs="宋体"/>
                <w:kern w:val="0"/>
                <w:sz w:val="21"/>
                <w:szCs w:val="21"/>
              </w:rPr>
              <w:t>的处罚</w:t>
            </w:r>
            <w:r>
              <w:rPr>
                <w:rFonts w:hint="eastAsia" w:ascii="宋体" w:hAnsi="宋体" w:cs="宋体"/>
                <w:sz w:val="21"/>
                <w:szCs w:val="21"/>
              </w:rPr>
              <w:t>　</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《食品生产许可管理办法》第五十二条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第三十一条第一款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对擅自变更食品生产许可事项的处罚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《食品生产许可管理办法》第五十三条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第三十二条第一款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第三十二条第二款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第三十二条第三款、第四十条第一款</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《食用农产品市场销售质量安全监督管理办法》第四十七条规定情形的处罚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《食用农产品市场销售质量安全监督管理办法》第四十七条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第九条至第十二条、第十六条第二款、第十七条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《食用农产品市场销售质量安全监督管理办法》第四十八条规定情形的处罚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第十八条第一款、第二十条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《食用农产品市场销售质量安全监督管理办法》第四十九条规定情形的处罚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《食用农产品市场销售质量安全监督管理办法》第四十九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第二十四条第二款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《食用农产品市场销售质量安全监督管理办法》第五十条规定情形的处罚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《食用农产品市场销售质量安全监督管理办法》第二十五条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食品安全法</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第一百二十四条第一款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第一百二十五条第一款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《食用农产品市场销售质量安全监督管理办法》第五十一条规定情形的处罚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《食用农产品市场销售质量安全监督管理办法》第二十八条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《食用农产品市场销售质量安全监督管理办法》第五十二条规定情形的处罚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《食用农产品市场销售质量安全监督管理办法》第三十二条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第三十三条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399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对</w:t>
            </w:r>
            <w:r>
              <w:rPr>
                <w:rFonts w:hint="eastAsia" w:ascii="宋体" w:hAnsi="宋体" w:cs="宋体"/>
                <w:kern w:val="0"/>
                <w:sz w:val="21"/>
                <w:szCs w:val="21"/>
              </w:rPr>
              <w:t>《食用农产品市场销售质量安全监督管理办法》第五十三条规定情形的处罚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《食用农产品市场销售质量安全监督管理办法》第三十一条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第五十三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对《食品安全抽样检验管理办法》第四十五条规定情形的处罚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《食品安全抽样检验管理办法》第二十一</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val="en-US" w:eastAsia="zh-CN"/>
              </w:rPr>
              <w:t>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对《食品安全抽样检验管理办法》第四十六条规定情形的处罚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《食品安全抽样检验管理办法》第三十八</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val="en-US" w:eastAsia="zh-CN"/>
              </w:rPr>
              <w:t>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对《食品安全抽样检验管理办法》第四十七条规定情形的处罚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《食品安全抽样检验管理办法》第三十九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对《食品召回管理办法》第三十八条规定情形的处罚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《食品召回管理办法》第八条第一款、第十二条第一款、第十三条、第十四条、第二十条第一款、第二十一条、第二十三条第一款、第二十四条第一款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对《食品召回管理办法》第三十九条规定情形的处罚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《食品召回管理办法》第十九条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对《食品召回管理办法》第四十条规定情形的处罚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《食品召回管理办法》第二十三条第二款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对《食品召回管理办法》第四十一条规定情形的处罚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《食品召回管理办法》第二十三条第二款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对《食品召回管理办法》第四十二条规定情形的处罚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《食品召回管理办法》第二十八条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对食品生产经营者撕毁、涂改日常监督检查结果记录表，或者未保持日常监督检查结果记录表至下次日常监督检查的处罚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《食品生产经营日常监督检查管理办法》第二十九</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409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对《食品生产经营日常监督检查管理办法》第三十条规定情形的处罚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《食品生产经营日常监督检查管理办法》第二十四条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《中华人民共和国食品安全法》第一百二十六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第一款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对伪造、涂改、倒卖、出租、出借、转让特殊医学用途配方食品注册证书的处罚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《特殊医学用途配方食品注册管理办法》第四十五条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对伪造、涂改、倒卖、出租、出借、转让婴幼儿配方乳粉产品配方注册证书的行政处罚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《婴幼儿配方乳粉产品配方注册管理办法》第四十五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对《婴幼儿配方乳粉产品配方注册管理办法》第四十六条规定情形的处罚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《婴幼儿配方乳粉产品配方注册管理办法》第三十条至第三十四条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对《网络食品安全违法行为查处办法》第二十九条规定情形的处罚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《网络食品安全违法行为查处办法》第八条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第二十九条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对《网络食品安全违法行为查处办法》第三十一条规定情形的处罚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《网络食品安全违法行为查处办法》第十</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对《网络食品安全违法行为查处办法》第三十三条规定情形的处罚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对《网络食品安全违法行为查处办法》第三十四条规定情形的处罚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对《网络食品安全违法行为查处办法》第三十五条规定情形的处罚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419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对《网络食品安全违法行为查处办法》第三十六条规定情形的处罚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《网络食品安全违法行为查处办法》第十五</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第三十六</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对《网络食品安全违法行为查处办法》第三十七条规定情形的处罚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《网络食品安全违法行为查处办法》第三十七</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《中华人民共和国食品安全法》第一百三十一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w:t>
            </w:r>
            <w:r>
              <w:rPr>
                <w:rFonts w:hint="eastAsia" w:ascii="宋体" w:hAnsi="宋体" w:cs="宋体"/>
                <w:sz w:val="21"/>
                <w:szCs w:val="21"/>
              </w:rPr>
              <w:t>《食盐专营办法》第二十六条规定行为的</w:t>
            </w:r>
            <w:r>
              <w:rPr>
                <w:rFonts w:hint="eastAsia" w:ascii="宋体" w:hAnsi="宋体" w:cs="宋体"/>
                <w:spacing w:val="-4"/>
                <w:sz w:val="21"/>
                <w:szCs w:val="21"/>
              </w:rPr>
              <w:t>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《食盐专营办法》第二十六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w:t>
            </w:r>
            <w:r>
              <w:rPr>
                <w:rFonts w:hint="eastAsia" w:ascii="宋体" w:hAnsi="宋体" w:cs="宋体"/>
                <w:sz w:val="21"/>
                <w:szCs w:val="21"/>
              </w:rPr>
              <w:t>《食盐专营办法》第二十七条规定行为的</w:t>
            </w:r>
            <w:r>
              <w:rPr>
                <w:rFonts w:hint="eastAsia" w:ascii="宋体" w:hAnsi="宋体" w:cs="宋体"/>
                <w:spacing w:val="-4"/>
                <w:sz w:val="21"/>
                <w:szCs w:val="21"/>
              </w:rPr>
              <w:t>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《食盐专营办法》第二十七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w:t>
            </w:r>
            <w:r>
              <w:rPr>
                <w:rFonts w:hint="eastAsia" w:ascii="宋体" w:hAnsi="宋体" w:cs="宋体"/>
                <w:sz w:val="21"/>
                <w:szCs w:val="21"/>
              </w:rPr>
              <w:t>《食盐专营办法》第二十八条规定行为的</w:t>
            </w:r>
            <w:r>
              <w:rPr>
                <w:rFonts w:hint="eastAsia" w:ascii="宋体" w:hAnsi="宋体" w:cs="宋体"/>
                <w:spacing w:val="-4"/>
                <w:sz w:val="21"/>
                <w:szCs w:val="21"/>
              </w:rPr>
              <w:t>处罚</w:t>
            </w:r>
          </w:p>
        </w:tc>
        <w:tc>
          <w:tcPr>
            <w:tcW w:w="525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《食盐专营办法》第二十八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对擅自开办碘盐加工企业或者未经批准从事碘盐批发业务的行为的处罚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《食盐加碘消除碘缺乏危害管理条例》第二十四条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对加工、批发不合格碘盐的行为的处罚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《食盐加碘消除碘缺乏危害管理条例》第二十五条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rPr>
                <w:rFonts w:hint="eastAsia" w:ascii="宋体" w:hAnsi="宋体" w:eastAsia="宋体" w:cs="宋体"/>
                <w:kern w:val="2"/>
                <w:sz w:val="21"/>
                <w:szCs w:val="21"/>
                <w:lang w:val="en-US" w:eastAsia="zh-CN" w:bidi="ar-SA"/>
              </w:rPr>
            </w:pPr>
            <w:r>
              <w:rPr>
                <w:rFonts w:hint="eastAsia" w:ascii="宋体" w:hAnsi="宋体" w:cs="宋体"/>
                <w:spacing w:val="-4"/>
                <w:sz w:val="21"/>
                <w:szCs w:val="21"/>
              </w:rPr>
              <w:t>对在缺碘地区的食用盐市场销售不合格碘盐或者擅自销售非碘盐的行为的处罚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《食盐加碘消除碘缺乏危害管理条例》第二十六条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对《合同违法行为监督处理办法》第十二条规定行为的处罚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《合同违法行为监督处理办法》第六条、第七条、第八条、第九条、第十条、第十一条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对《网络购买商品七日无理由退货暂行办法》第三十二条规定行为的处罚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《网络购买商品七日无理由退货暂行办法》第二十二条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第三十二</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429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对《网络购买商品七日无理由退货暂行办法》第三十三条规定行为的处罚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《网络购买商品七日无理由退货暂行办法》第二十五条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spacing w:line="240" w:lineRule="exact"/>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rPr>
              <w:t>对《网络购买商品七日无理由退货暂行办法》第三十四条规定行为的处罚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《网络购买商品七日无理由退货暂行办法》第三十四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对大型游乐设施制造、安装单位违反《大型游乐设施安全监察规定》的处罚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《大型游乐设施安全监察规定》 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对大型游乐设施改造单位违反《大型游乐设施安全监察规定》，未进行设计文件鉴定、型式试验的处罚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《大型游乐设施安全监察规定》第三十九条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对大型游乐设施运营使用单位违反</w:t>
            </w:r>
            <w:r>
              <w:rPr>
                <w:rFonts w:ascii="宋体" w:hAnsi="宋体" w:cs="宋体"/>
                <w:kern w:val="0"/>
                <w:sz w:val="21"/>
                <w:szCs w:val="21"/>
              </w:rPr>
              <w:t>《大型</w:t>
            </w:r>
            <w:r>
              <w:rPr>
                <w:rFonts w:hint="eastAsia" w:ascii="宋体" w:hAnsi="宋体" w:cs="宋体"/>
                <w:kern w:val="0"/>
                <w:sz w:val="21"/>
                <w:szCs w:val="21"/>
              </w:rPr>
              <w:t>游乐设施安全监察规定》的处罚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《大型游乐设施安全监察规定》第四十条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2"/>
                <w:sz w:val="21"/>
                <w:szCs w:val="21"/>
                <w:lang w:val="en-US" w:eastAsia="zh-CN" w:bidi="ar-SA"/>
              </w:rPr>
            </w:pPr>
            <w:r>
              <w:rPr>
                <w:rFonts w:hint="eastAsia" w:ascii="宋体" w:hAnsi="宋体" w:cs="宋体"/>
                <w:kern w:val="0"/>
                <w:sz w:val="21"/>
                <w:szCs w:val="21"/>
              </w:rPr>
              <w:t>对违反《大型游乐设施安全监察规定》的处罚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《大型游乐设施安全监察规定》第四十一条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对经营者不执行政府指导价、政府定价以及法定的价格干预措施、紧急措施的处罚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《中华人民共和国价格法》第五条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第三十九条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《价格违法行为行政处罚规定》第九</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对经营者低价倾销、实行价格歧视违法行为的处罚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第四十条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《价格违法行为行政处罚规定》第四</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《中华人民共和国行政处罚法》第六</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第七</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对经营者违反明码标价规定的处罚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《中华人民共和国价格法》第四十二</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《价格违法行为行政处罚规定》第十三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对经营者被责令暂停相关营业而不停止的，或者转移、隐匿、销毁依法登记保存的财物的处罚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《中华人民共和国价格法》第四十三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439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对拒绝按照规定提供监督检查所需资料或者提供虚假资料的处罚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《中华人民共和国价格法》第四十四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对《价格违法行为行政处罚规定》第十五条规定行为的处罚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《价格违法行为行政处罚规定》第十五</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价格法》第三十四条第（三）项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对《制止牟取暴利的暂行规定》第十二条规定行为的处罚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《制止牟取暴利的暂行规定》第十二</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第八条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价格法》第四十条第二款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第十四条第（一）项、第（二）项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行政处罚</w:t>
            </w:r>
          </w:p>
        </w:tc>
        <w:tc>
          <w:tcPr>
            <w:tcW w:w="3268" w:type="dxa"/>
            <w:shd w:val="clear" w:color="auto" w:fill="auto"/>
            <w:noWrap w:val="0"/>
            <w:vAlign w:val="center"/>
          </w:tcPr>
          <w:p>
            <w:pPr>
              <w:widowControl/>
              <w:spacing w:line="240" w:lineRule="exact"/>
              <w:jc w:val="left"/>
              <w:textAlignment w:val="center"/>
              <w:rPr>
                <w:rFonts w:hint="eastAsia" w:ascii="宋体" w:hAnsi="宋体" w:eastAsia="宋体" w:cs="宋体"/>
                <w:kern w:val="0"/>
                <w:sz w:val="21"/>
                <w:szCs w:val="21"/>
                <w:lang w:val="en-US" w:eastAsia="zh-CN" w:bidi="ar-SA"/>
              </w:rPr>
            </w:pPr>
            <w:r>
              <w:rPr>
                <w:rFonts w:ascii="微软雅黑" w:hAnsi="微软雅黑"/>
                <w:color w:val="000000"/>
                <w:sz w:val="21"/>
                <w:szCs w:val="21"/>
              </w:rPr>
              <w:t>对违反</w:t>
            </w:r>
            <w:r>
              <w:rPr>
                <w:rFonts w:hint="eastAsia" w:ascii="微软雅黑" w:hAnsi="微软雅黑"/>
                <w:color w:val="000000"/>
                <w:sz w:val="21"/>
                <w:szCs w:val="21"/>
              </w:rPr>
              <w:t>行政事业性收费</w:t>
            </w:r>
            <w:r>
              <w:rPr>
                <w:rFonts w:ascii="微软雅黑" w:hAnsi="微软雅黑"/>
                <w:color w:val="000000"/>
                <w:sz w:val="21"/>
                <w:szCs w:val="21"/>
              </w:rPr>
              <w:t>管理规定的乱收费行为的处罚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《湖南省行政事业性收费管理条例》第二十六条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对有证据证明侵犯他人注册商标专用权的物品实施查封或者扣押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商标法》第六十二条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对产品质量违法案件涉案物品实施查封或者扣押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产品质量法》第十八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对传销案件中相关物品、场所及资金实施查封、扣押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《禁止传销条例》第十四条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查封、扣押相关企业与直销活动有关的材料和非法财物</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对擅自从事报废汽车回收活动的行为实施查封、取缔</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《报废汽车回收管理办法》第十八条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对有证据证明是侵犯奥林匹克标志专有权的物品实施查封或者扣押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《奥林匹克标志保护条例》第十一条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449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对违法经营行为的涉案物品、场所实施查封或者扣押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《国务院关于加强食品等产品安全监督管理的特别规定》第十五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对违法生产、销售或者在经营活动中使用的列入目录产品实施查封或者扣押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《工业产品生产许可证管理条例》第三十七条</w:t>
            </w:r>
            <w:r>
              <w:rPr>
                <w:rFonts w:hint="eastAsia" w:ascii="宋体" w:hAnsi="宋体" w:cs="宋体"/>
                <w:sz w:val="15"/>
                <w:szCs w:val="15"/>
                <w:lang w:val="en-US" w:eastAsia="zh-CN"/>
              </w:rPr>
              <w:t>；</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《中华人民共和国工业产品生产许可证管理条例实施办法》第四十四条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对有证据证明侵犯世界博览会标志专有权的物品实施查封或者扣押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《世界博览会标志保护条例》第十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对非法生产、经营、购买、运输易制毒化学品，或者走私易制毒化学品的涉案物品、场所实施查封扣押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《易制毒化学品管理条例》第三十二</w:t>
            </w:r>
            <w:r>
              <w:rPr>
                <w:rFonts w:hint="eastAsia" w:ascii="宋体" w:hAnsi="宋体" w:cs="宋体"/>
                <w:sz w:val="15"/>
                <w:szCs w:val="15"/>
                <w:lang w:val="en-US" w:eastAsia="zh-CN"/>
              </w:rPr>
              <w:t>条</w:t>
            </w:r>
            <w:bookmarkStart w:id="0" w:name="_GoBack"/>
            <w:bookmarkEnd w:id="0"/>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查封、扣押有证据证明不符合食品安全标准等产品，查封违法从事生产经营活动的场所</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中华人民共和国食品安全法</w:t>
            </w:r>
            <w:r>
              <w:rPr>
                <w:rFonts w:hint="eastAsia" w:ascii="宋体" w:hAnsi="宋体" w:eastAsia="宋体" w:cs="宋体"/>
                <w:sz w:val="15"/>
                <w:szCs w:val="15"/>
                <w:lang w:val="en-US" w:eastAsia="zh-CN"/>
              </w:rPr>
              <w:t>》第一百一十条第四项、第五项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查封、扣押不符合法定要求的医疗器械，违法使用的零配件、原材料以及用于违法生产医疗器械的工具、设备等</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《医疗器械监督管理条例》第五十四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对乳品质量安全案件中涉案物品、场所实施查封或者扣押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《乳品质量安全监督管理条例》第四十七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查封、扣押与涉嫌不正当竞争行为有关的财物</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《中华人民共和国反不正当竞争法》第十三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暂扣营业执照</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《国务院关于预防煤矿生产安全事故的特别规定》第十一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对有证据表明不符合安全技术规范要求的或者有其他严重事故隐患、能耗严重超标的特种设备，予以查封或者扣押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《特种设备安全法》第六十一条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459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对危险化学品违法案件中涉案场所、物品实施查封、扣押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《危险化学品安全管理条例》第七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对代表机构违反《外国企业常驻代表机构登记管理条例》的行为中涉案物品实施查封、扣押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《外国企业常驻代表机构登记管理条例》第二十一</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对可能危害人体健康的药品及其有关材料实施查封、扣押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《药品管理法》第六十四条第二款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对涉嫌非法生产、销售军服或者军服仿制品的查封、扣押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《军服管理条例》第十二条第二款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对涉嫌违法广告直接相关的广告物品、经营工具、设备等财物的查封、扣押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《广告法》第四十九条</w:t>
            </w:r>
            <w:r>
              <w:rPr>
                <w:rFonts w:hint="eastAsia" w:ascii="宋体" w:hAnsi="宋体" w:cs="宋体"/>
                <w:sz w:val="15"/>
                <w:szCs w:val="15"/>
                <w:lang w:val="en-US" w:eastAsia="zh-CN"/>
              </w:rPr>
              <w:t>第一款第</w:t>
            </w:r>
            <w:r>
              <w:rPr>
                <w:rFonts w:hint="eastAsia" w:ascii="宋体" w:hAnsi="宋体" w:eastAsia="宋体" w:cs="宋体"/>
                <w:sz w:val="15"/>
                <w:szCs w:val="15"/>
                <w:lang w:val="en-US" w:eastAsia="zh-CN"/>
              </w:rPr>
              <w:t>五</w:t>
            </w:r>
            <w:r>
              <w:rPr>
                <w:rFonts w:hint="eastAsia" w:ascii="宋体" w:hAnsi="宋体" w:cs="宋体"/>
                <w:sz w:val="15"/>
                <w:szCs w:val="15"/>
                <w:lang w:val="en-US" w:eastAsia="zh-CN"/>
              </w:rPr>
              <w:t>项</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行政强制</w:t>
            </w:r>
          </w:p>
        </w:tc>
        <w:tc>
          <w:tcPr>
            <w:tcW w:w="3268" w:type="dxa"/>
            <w:noWrap w:val="0"/>
            <w:vAlign w:val="center"/>
          </w:tcPr>
          <w:p>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对从事违法网络商品交易及有关服务行为的经营场所、商品、工具、设备等物品的查封、扣押</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《网络交易管理办法》第四十三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对陈化粮销售、运输、使用环节监管，对粮食经营活动进行监督检查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《粮食流通管理条例》第六条第三款</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 xml:space="preserve"> 第三十六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对汽车经营企业和汽车集中交易市场的监督检查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《二手车流通管理办法》第三十五条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网络交易信用分类监管</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《网络交易管理办法》第三十九条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第四十条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对企业公示信息抽查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《企业信息公示暂行条例》第十四</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《企业公示信息抽查暂行办法》第二条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469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对经营者提供的商品和服务进行抽查检验，并及时向社会公布抽检检验结果</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中华人民共和国消费者权益保护法</w:t>
            </w:r>
            <w:r>
              <w:rPr>
                <w:rFonts w:hint="eastAsia" w:ascii="宋体" w:hAnsi="宋体" w:eastAsia="宋体" w:cs="宋体"/>
                <w:sz w:val="15"/>
                <w:szCs w:val="15"/>
                <w:lang w:val="en-US" w:eastAsia="zh-CN"/>
              </w:rPr>
              <w:t>》第三十三条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对报经其审批的药品研制和药品的生产、经营以及医疗机构使用药品的事项进行监督检查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《药品管理法》第六十三</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根据监督检查的需要，可以对药品质量进行抽查检验</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《药品管理法》第六十四</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对特种设备生产、经营、使用单位和检验、检测机构实施监督检查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《特种设备安全法》第五十七条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对生产列入目录产品的企业以及核查人员、检验机构及其检验人员的相关活动进行监督检查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《工业产品生产许可证管理条例》第三十六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对计量器具型式批准、标准物质的监督检查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 xml:space="preserve">《计量器具新产品管理办法》第十八条                           </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对所辖区域内强制性产品认证活动实施监督检查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《强制性产品认证管理规定》第三十七条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对有机产品认证活动进行监督检查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《有机产品认证管理办法》第三十八条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行政检查</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价格行政检查</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《中华人民共和国价格法》第三十三</w:t>
            </w:r>
            <w:r>
              <w:rPr>
                <w:rFonts w:hint="eastAsia" w:ascii="宋体" w:hAnsi="宋体" w:cs="宋体"/>
                <w:sz w:val="15"/>
                <w:szCs w:val="15"/>
                <w:lang w:val="en-US" w:eastAsia="zh-CN"/>
              </w:rPr>
              <w:t>条、</w:t>
            </w:r>
            <w:r>
              <w:rPr>
                <w:rFonts w:hint="eastAsia" w:ascii="宋体" w:hAnsi="宋体" w:eastAsia="宋体" w:cs="宋体"/>
                <w:sz w:val="15"/>
                <w:szCs w:val="15"/>
                <w:lang w:val="en-US" w:eastAsia="zh-CN"/>
              </w:rPr>
              <w:t>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行政确认</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股权出质登记</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《工商行政管理机关股权出质登记办法》第三条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479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行政奖励</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对违反《直销管理条例》行为的举报奖励</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《直销管理条例》第三十七</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行政奖励</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对传销活动的举报奖励</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《禁止传销条例》第六</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行政奖励</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对举报食品等产品安全问题查证属实的给予举报人的奖励</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《中华人民共和国食品安全法》及其实施条例、《中华人民共和国药品管理法》及其实施条例、《医疗器械监督管理条例》《化妆品卫生监督条例》《中华人民共和国农产品质量安全法》</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行政奖励</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举报制售假冒伪劣产品违法犯罪活动有功人员奖励</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中华人民共和国产品质量法</w:t>
            </w:r>
            <w:r>
              <w:rPr>
                <w:rFonts w:hint="eastAsia" w:ascii="宋体" w:hAnsi="宋体" w:eastAsia="宋体" w:cs="宋体"/>
                <w:sz w:val="15"/>
                <w:szCs w:val="15"/>
                <w:lang w:val="en-US" w:eastAsia="zh-CN"/>
              </w:rPr>
              <w:t>》第十条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行政奖励</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对价格违法行为举报的奖励</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《中华人民共和国价格法》第三十八条第二款</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行政裁决</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企业名称争议的裁决</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《企业名称登记管理规定》</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行政裁决</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333333"/>
                <w:sz w:val="21"/>
                <w:szCs w:val="21"/>
              </w:rPr>
              <w:t>对计量纠纷的调解和仲裁检定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《中华人民共和国计量法实施细则》 第三十四条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486</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工商登记事项以外的其他事项备案</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《中华人民共和国市场主体登记管理条例》《中华人民共和国市场主体登记管理条例施行细则》的规定。</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487</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bidi="ar"/>
              </w:rPr>
              <w:t>从事第二类医疗器械经营备案</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《医疗器械监督管理条例》第三十</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488</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企业经营异常名录管理</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cs="宋体"/>
                <w:sz w:val="15"/>
                <w:szCs w:val="15"/>
                <w:lang w:val="en-US" w:eastAsia="zh-CN"/>
              </w:rPr>
            </w:pPr>
            <w:r>
              <w:rPr>
                <w:rFonts w:hint="eastAsia" w:ascii="宋体" w:hAnsi="宋体" w:eastAsia="宋体" w:cs="宋体"/>
                <w:sz w:val="15"/>
                <w:szCs w:val="15"/>
                <w:lang w:val="en-US" w:eastAsia="zh-CN"/>
              </w:rPr>
              <w:t>《企业信息公示暂行条例》第十七</w:t>
            </w:r>
            <w:r>
              <w:rPr>
                <w:rFonts w:hint="eastAsia" w:ascii="宋体" w:hAnsi="宋体" w:cs="宋体"/>
                <w:sz w:val="15"/>
                <w:szCs w:val="15"/>
                <w:lang w:val="en-US" w:eastAsia="zh-CN"/>
              </w:rPr>
              <w:t>条；</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《农民专业合作社年度报告公示暂行办法》第十一条</w:t>
            </w:r>
            <w:r>
              <w:rPr>
                <w:rFonts w:hint="eastAsia" w:ascii="宋体" w:hAnsi="宋体" w:cs="宋体"/>
                <w:sz w:val="15"/>
                <w:szCs w:val="15"/>
                <w:lang w:val="en-US" w:eastAsia="zh-CN"/>
              </w:rPr>
              <w:t>、</w:t>
            </w:r>
            <w:r>
              <w:rPr>
                <w:rFonts w:hint="eastAsia" w:ascii="宋体" w:hAnsi="宋体" w:eastAsia="宋体" w:cs="宋体"/>
                <w:sz w:val="15"/>
                <w:szCs w:val="15"/>
                <w:lang w:val="en-US" w:eastAsia="zh-CN"/>
              </w:rPr>
              <w:t>第十二条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489</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严重违法企业名单管理</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《企业经营异常名录管理暂行办法》第十五</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490</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widowControl/>
              <w:spacing w:line="240" w:lineRule="exact"/>
              <w:jc w:val="center"/>
              <w:textAlignment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widowControl/>
              <w:spacing w:line="24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通过自建网站交易的食品生产经营者备案</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《网络食品安全违法行为查处办法》第八</w:t>
            </w:r>
            <w:r>
              <w:rPr>
                <w:rFonts w:hint="eastAsia" w:ascii="宋体" w:hAnsi="宋体" w:cs="宋体"/>
                <w:sz w:val="15"/>
                <w:szCs w:val="15"/>
                <w:lang w:val="en-US" w:eastAsia="zh-CN"/>
              </w:rPr>
              <w:t>条</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491</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jc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消费争议、对特殊标志、商标侵权的赔偿调解</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中华人民共和国消费者权益保护法</w:t>
            </w:r>
            <w:r>
              <w:rPr>
                <w:rFonts w:hint="eastAsia" w:ascii="宋体" w:hAnsi="宋体" w:eastAsia="宋体" w:cs="宋体"/>
                <w:sz w:val="15"/>
                <w:szCs w:val="15"/>
                <w:lang w:val="en-US" w:eastAsia="zh-CN"/>
              </w:rPr>
              <w:t>》《特殊标志管理条例》《商标法》的规定。</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492</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jc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政务网站发布食品药品安全相关信息</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中华人民共和国食品安全法</w:t>
            </w:r>
            <w:r>
              <w:rPr>
                <w:rFonts w:hint="eastAsia" w:ascii="宋体" w:hAnsi="宋体" w:eastAsia="宋体" w:cs="宋体"/>
                <w:sz w:val="15"/>
                <w:szCs w:val="15"/>
                <w:lang w:val="en-US" w:eastAsia="zh-CN"/>
              </w:rPr>
              <w:t>》《药品管理法》的规定</w:t>
            </w:r>
            <w:r>
              <w:rPr>
                <w:rFonts w:hint="eastAsia" w:ascii="宋体" w:hAnsi="宋体" w:cs="宋体"/>
                <w:sz w:val="15"/>
                <w:szCs w:val="15"/>
                <w:lang w:val="en-US" w:eastAsia="zh-CN"/>
              </w:rPr>
              <w:t>。</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493</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jc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12315投诉举报中心投诉举报受理</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中华人民共和国消费者权益保护法</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中华人民共和国产品质量法</w:t>
            </w: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中华人民共和国食品安全法</w:t>
            </w:r>
            <w:r>
              <w:rPr>
                <w:rFonts w:hint="eastAsia" w:ascii="宋体" w:hAnsi="宋体" w:eastAsia="宋体" w:cs="宋体"/>
                <w:sz w:val="15"/>
                <w:szCs w:val="15"/>
                <w:lang w:val="en-US" w:eastAsia="zh-CN"/>
              </w:rPr>
              <w:t>》《药品管理法》的规定</w:t>
            </w:r>
            <w:r>
              <w:rPr>
                <w:rFonts w:hint="eastAsia" w:ascii="宋体" w:hAnsi="宋体" w:cs="宋体"/>
                <w:sz w:val="15"/>
                <w:szCs w:val="15"/>
                <w:lang w:val="en-US" w:eastAsia="zh-CN"/>
              </w:rPr>
              <w:t>。</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494</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jc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计量器具强制检定</w:t>
            </w:r>
          </w:p>
        </w:tc>
        <w:tc>
          <w:tcPr>
            <w:tcW w:w="525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w:t>
            </w:r>
            <w:r>
              <w:rPr>
                <w:rFonts w:hint="eastAsia" w:ascii="宋体" w:hAnsi="宋体" w:cs="宋体"/>
                <w:sz w:val="15"/>
                <w:szCs w:val="15"/>
                <w:lang w:val="en-US" w:eastAsia="zh-CN"/>
              </w:rPr>
              <w:t>中华人民共和国</w:t>
            </w:r>
            <w:r>
              <w:rPr>
                <w:rFonts w:hint="eastAsia" w:ascii="宋体" w:hAnsi="宋体" w:eastAsia="宋体" w:cs="宋体"/>
                <w:sz w:val="15"/>
                <w:szCs w:val="15"/>
                <w:lang w:val="en-US" w:eastAsia="zh-CN"/>
              </w:rPr>
              <w:t>计量法》的相关规定</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74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495</w:t>
            </w:r>
          </w:p>
        </w:tc>
        <w:tc>
          <w:tcPr>
            <w:tcW w:w="234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桃源县市场监督管理局</w:t>
            </w:r>
          </w:p>
        </w:tc>
        <w:tc>
          <w:tcPr>
            <w:tcW w:w="1231" w:type="dxa"/>
            <w:noWrap w:val="0"/>
            <w:vAlign w:val="center"/>
          </w:tcPr>
          <w:p>
            <w:pPr>
              <w:jc w:val="center"/>
              <w:rPr>
                <w:rFonts w:hint="eastAsia" w:ascii="宋体" w:hAnsi="宋体" w:cs="宋体"/>
                <w:kern w:val="0"/>
                <w:sz w:val="21"/>
                <w:szCs w:val="21"/>
              </w:rPr>
            </w:pPr>
            <w:r>
              <w:rPr>
                <w:rFonts w:hint="eastAsia" w:ascii="宋体" w:hAnsi="宋体" w:cs="宋体"/>
                <w:kern w:val="0"/>
                <w:sz w:val="21"/>
                <w:szCs w:val="21"/>
              </w:rPr>
              <w:t>其他类</w:t>
            </w:r>
          </w:p>
        </w:tc>
        <w:tc>
          <w:tcPr>
            <w:tcW w:w="3268" w:type="dxa"/>
            <w:noWrap w:val="0"/>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sz w:val="21"/>
                <w:szCs w:val="21"/>
              </w:rPr>
              <w:t>企业登记档案查询</w:t>
            </w:r>
          </w:p>
        </w:tc>
        <w:tc>
          <w:tcPr>
            <w:tcW w:w="525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《中华人民共和国档案法》及其《实施办法》；</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国家档案局、国家工商局《企业法人登记档案管理办法》；</w:t>
            </w:r>
          </w:p>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国家工商总局《企业登记档案资料查询办法》。</w:t>
            </w:r>
          </w:p>
        </w:tc>
        <w:tc>
          <w:tcPr>
            <w:tcW w:w="802" w:type="dxa"/>
            <w:noWrap w:val="0"/>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color w:val="auto"/>
                <w:sz w:val="24"/>
                <w:szCs w:val="24"/>
                <w:lang w:eastAsia="zh-CN"/>
              </w:rPr>
            </w:pPr>
          </w:p>
        </w:tc>
      </w:tr>
    </w:tbl>
    <w:p>
      <w:pPr>
        <w:widowControl/>
        <w:spacing w:line="240" w:lineRule="exact"/>
        <w:textAlignment w:val="cente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00" w:lineRule="exact"/>
        <w:ind w:left="0" w:hanging="1440" w:hanging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填表说明：</w:t>
      </w:r>
      <w:r>
        <w:rPr>
          <w:rFonts w:hint="eastAsia" w:ascii="宋体" w:hAnsi="宋体" w:eastAsia="宋体" w:cs="宋体"/>
          <w:sz w:val="24"/>
          <w:szCs w:val="24"/>
          <w:lang w:val="en-US" w:eastAsia="zh-CN"/>
        </w:rPr>
        <w:t>1.执法类别填报行政许可、行政处罚、行政强制、行政给付、行政征收、行政确认、行政检查、其它。</w:t>
      </w: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2.执法依据应具体到条、款、项。</w:t>
      </w: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0172A27"/>
    <w:rsid w:val="018C1169"/>
    <w:rsid w:val="0C1F3850"/>
    <w:rsid w:val="104D43C2"/>
    <w:rsid w:val="14F014A0"/>
    <w:rsid w:val="1CA30CBE"/>
    <w:rsid w:val="2AA65B04"/>
    <w:rsid w:val="2B683486"/>
    <w:rsid w:val="31637032"/>
    <w:rsid w:val="48AD5029"/>
    <w:rsid w:val="4BB32644"/>
    <w:rsid w:val="502B423F"/>
    <w:rsid w:val="51F06651"/>
    <w:rsid w:val="62105828"/>
    <w:rsid w:val="67E97973"/>
    <w:rsid w:val="6D590A0C"/>
    <w:rsid w:val="7B30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after="120"/>
      <w:jc w:val="left"/>
    </w:pPr>
    <w:rPr>
      <w:rFonts w:ascii="宋体" w:hAnsi="宋体" w:cs="宋体"/>
      <w:kern w:val="0"/>
      <w:sz w:val="24"/>
      <w:szCs w:val="24"/>
    </w:rPr>
  </w:style>
  <w:style w:type="character" w:styleId="7">
    <w:name w:val="Strong"/>
    <w:basedOn w:val="6"/>
    <w:qFormat/>
    <w:uiPriority w:val="22"/>
    <w:rPr>
      <w:b/>
    </w:rPr>
  </w:style>
  <w:style w:type="paragraph" w:customStyle="1" w:styleId="8">
    <w:name w:val="样式 行距: 固定值 14 磅"/>
    <w:basedOn w:val="1"/>
    <w:qFormat/>
    <w:uiPriority w:val="0"/>
    <w:pPr>
      <w:spacing w:line="360" w:lineRule="exact"/>
    </w:pPr>
    <w:rPr>
      <w:rFonts w:cs="宋体"/>
      <w:sz w:val="18"/>
      <w:szCs w:val="18"/>
    </w:rPr>
  </w:style>
  <w:style w:type="paragraph" w:customStyle="1" w:styleId="9">
    <w:name w:val="样式 样式 样式 样式 行距: 固定值 16 磅 + 图案: 清除 (白色) + 两端对齐 首行缩进:  1.5 字符 + 首行..."/>
    <w:basedOn w:val="10"/>
    <w:qFormat/>
    <w:uiPriority w:val="0"/>
    <w:pPr>
      <w:spacing w:line="260" w:lineRule="exact"/>
    </w:pPr>
    <w:rPr>
      <w:shd w:val="clear" w:color="auto" w:fill="auto"/>
    </w:rPr>
  </w:style>
  <w:style w:type="paragraph" w:customStyle="1" w:styleId="10">
    <w:name w:val="样式 样式 样式 行距: 固定值 16 磅 + 图案: 清除 (白色) + 两端对齐 首行缩进:  1.5 字符"/>
    <w:basedOn w:val="11"/>
    <w:qFormat/>
    <w:uiPriority w:val="0"/>
    <w:pPr>
      <w:spacing w:line="220" w:lineRule="exact"/>
      <w:ind w:firstLine="150" w:firstLineChars="150"/>
      <w:jc w:val="both"/>
    </w:pPr>
  </w:style>
  <w:style w:type="paragraph" w:customStyle="1" w:styleId="11">
    <w:name w:val="样式 样式 行距: 固定值 16 磅 + 图案: 清除 (白色)"/>
    <w:basedOn w:val="12"/>
    <w:qFormat/>
    <w:uiPriority w:val="0"/>
    <w:pPr>
      <w:spacing w:line="200" w:lineRule="exact"/>
    </w:pPr>
    <w:rPr>
      <w:shd w:val="clear" w:color="auto" w:fill="FFFFFF"/>
    </w:rPr>
  </w:style>
  <w:style w:type="paragraph" w:customStyle="1" w:styleId="12">
    <w:name w:val="样式 行距: 固定值 16 磅"/>
    <w:basedOn w:val="1"/>
    <w:qFormat/>
    <w:uiPriority w:val="0"/>
    <w:pPr>
      <w:spacing w:line="180" w:lineRule="exact"/>
    </w:pPr>
    <w:rPr>
      <w:rFonts w:cs="宋体"/>
      <w:sz w:val="18"/>
      <w:szCs w:val="20"/>
    </w:rPr>
  </w:style>
  <w:style w:type="paragraph" w:customStyle="1" w:styleId="13">
    <w:name w:val="样式 样式 行距: 固定值 18 磅 + 黑色"/>
    <w:basedOn w:val="14"/>
    <w:qFormat/>
    <w:uiPriority w:val="0"/>
    <w:pPr>
      <w:spacing w:line="200" w:lineRule="exact"/>
    </w:pPr>
    <w:rPr>
      <w:color w:val="000000"/>
    </w:rPr>
  </w:style>
  <w:style w:type="paragraph" w:customStyle="1" w:styleId="14">
    <w:name w:val="样式 行距: 固定值 18 磅"/>
    <w:basedOn w:val="1"/>
    <w:qFormat/>
    <w:uiPriority w:val="0"/>
    <w:pPr>
      <w:spacing w:line="240" w:lineRule="exact"/>
    </w:pPr>
    <w:rPr>
      <w:rFonts w:cs="宋体"/>
      <w:sz w:val="18"/>
      <w:szCs w:val="20"/>
    </w:rPr>
  </w:style>
  <w:style w:type="paragraph" w:customStyle="1" w:styleId="15">
    <w:name w:val="样式 样式 行距: 固定值 10 磅 + 小五 黑色"/>
    <w:basedOn w:val="16"/>
    <w:qFormat/>
    <w:uiPriority w:val="0"/>
    <w:pPr>
      <w:spacing w:line="200" w:lineRule="exact"/>
    </w:pPr>
    <w:rPr>
      <w:color w:val="000000"/>
      <w:sz w:val="18"/>
    </w:rPr>
  </w:style>
  <w:style w:type="paragraph" w:customStyle="1" w:styleId="16">
    <w:name w:val="样式 行距: 固定值 10 磅"/>
    <w:basedOn w:val="1"/>
    <w:qFormat/>
    <w:uiPriority w:val="0"/>
    <w:pPr>
      <w:spacing w:line="260" w:lineRule="exact"/>
    </w:pPr>
    <w:rPr>
      <w:rFonts w:cs="宋体"/>
      <w:szCs w:val="20"/>
    </w:rPr>
  </w:style>
  <w:style w:type="paragraph" w:customStyle="1" w:styleId="17">
    <w:name w:val="样式 行距: 固定值 18 磅1"/>
    <w:basedOn w:val="1"/>
    <w:qFormat/>
    <w:uiPriority w:val="0"/>
    <w:pPr>
      <w:spacing w:line="320" w:lineRule="exact"/>
    </w:pPr>
    <w:rPr>
      <w:rFonts w:cs="宋体"/>
      <w:sz w:val="18"/>
      <w:szCs w:val="20"/>
    </w:rPr>
  </w:style>
  <w:style w:type="paragraph" w:customStyle="1" w:styleId="18">
    <w:name w:val="样式 样式 样式 样式 行距: 固定值 15 磅 首行缩进:  1 字符1 + 首行缩进:  1 字符 + 小五 + 首行缩进:..."/>
    <w:basedOn w:val="19"/>
    <w:qFormat/>
    <w:uiPriority w:val="0"/>
    <w:pPr>
      <w:spacing w:line="260" w:lineRule="exact"/>
    </w:pPr>
  </w:style>
  <w:style w:type="paragraph" w:customStyle="1" w:styleId="19">
    <w:name w:val="样式 样式 样式 行距: 固定值 15 磅 首行缩进:  1 字符1 + 首行缩进:  1 字符 + 小五"/>
    <w:basedOn w:val="20"/>
    <w:qFormat/>
    <w:uiPriority w:val="0"/>
    <w:pPr>
      <w:spacing w:line="220" w:lineRule="exact"/>
    </w:pPr>
    <w:rPr>
      <w:sz w:val="18"/>
    </w:rPr>
  </w:style>
  <w:style w:type="paragraph" w:customStyle="1" w:styleId="20">
    <w:name w:val="样式 样式 行距: 固定值 15 磅 首行缩进:  1 字符1 + 首行缩进:  1 字符"/>
    <w:basedOn w:val="21"/>
    <w:qFormat/>
    <w:uiPriority w:val="0"/>
    <w:pPr>
      <w:spacing w:line="160" w:lineRule="exact"/>
    </w:pPr>
    <w:rPr>
      <w:sz w:val="15"/>
    </w:rPr>
  </w:style>
  <w:style w:type="paragraph" w:customStyle="1" w:styleId="21">
    <w:name w:val="样式 行距: 固定值 15 磅 首行缩进:  1 字符1"/>
    <w:basedOn w:val="1"/>
    <w:qFormat/>
    <w:uiPriority w:val="0"/>
    <w:pPr>
      <w:spacing w:line="200" w:lineRule="exact"/>
      <w:ind w:firstLine="100" w:firstLineChars="100"/>
    </w:pPr>
    <w:rPr>
      <w:rFonts w:cs="宋体"/>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35645</Words>
  <Characters>36542</Characters>
  <Lines>0</Lines>
  <Paragraphs>0</Paragraphs>
  <TotalTime>7</TotalTime>
  <ScaleCrop>false</ScaleCrop>
  <LinksUpToDate>false</LinksUpToDate>
  <CharactersWithSpaces>37043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2024-10-14T07:43:00Z</dcterms:created>
  <dc:creator>bubbly 。</dc:creator>
  <cp:lastModifiedBy>珍惜</cp:lastModifiedBy>
  <dcterms:modified xsi:type="dcterms:W3CDTF">2025-07-28T08:05:11Z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699EE81D142B485980190CE7A3AC7D41</vt:lpwstr>
  </property>
</Properties>
</file>