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566E">
      <w:pPr>
        <w:spacing w:line="560" w:lineRule="exact"/>
        <w:rPr>
          <w:rFonts w:eastAsia="仿宋_GB2312"/>
          <w:sz w:val="32"/>
          <w:szCs w:val="32"/>
        </w:rPr>
      </w:pPr>
    </w:p>
    <w:p w14:paraId="37681BA1">
      <w:pPr>
        <w:spacing w:line="560" w:lineRule="exact"/>
        <w:rPr>
          <w:rFonts w:eastAsia="仿宋_GB2312"/>
          <w:sz w:val="32"/>
          <w:szCs w:val="32"/>
        </w:rPr>
      </w:pPr>
    </w:p>
    <w:p w14:paraId="70E35D34">
      <w:pPr>
        <w:spacing w:line="560" w:lineRule="exact"/>
        <w:rPr>
          <w:rFonts w:eastAsia="仿宋_GB2312"/>
          <w:sz w:val="32"/>
          <w:szCs w:val="32"/>
        </w:rPr>
      </w:pPr>
    </w:p>
    <w:p w14:paraId="2AC38603">
      <w:pPr>
        <w:spacing w:line="560" w:lineRule="exact"/>
        <w:rPr>
          <w:rFonts w:eastAsia="仿宋_GB2312"/>
          <w:sz w:val="44"/>
          <w:szCs w:val="44"/>
        </w:rPr>
      </w:pPr>
    </w:p>
    <w:p w14:paraId="236D7661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年度</w:t>
      </w:r>
      <w:r>
        <w:rPr>
          <w:rFonts w:hint="eastAsia" w:eastAsia="方正小标宋简体"/>
          <w:sz w:val="44"/>
          <w:szCs w:val="44"/>
        </w:rPr>
        <w:t>桃源县牛车河镇人民政府</w:t>
      </w:r>
      <w:r>
        <w:rPr>
          <w:rFonts w:eastAsia="方正小标宋简体"/>
          <w:sz w:val="44"/>
          <w:szCs w:val="44"/>
        </w:rPr>
        <w:t>部门整体支出绩效自评报告</w:t>
      </w:r>
    </w:p>
    <w:p w14:paraId="258D7C7D">
      <w:pPr>
        <w:spacing w:line="560" w:lineRule="exact"/>
        <w:rPr>
          <w:rFonts w:eastAsia="仿宋_GB2312"/>
          <w:sz w:val="32"/>
          <w:szCs w:val="32"/>
        </w:rPr>
      </w:pPr>
    </w:p>
    <w:p w14:paraId="51DDA454">
      <w:pPr>
        <w:spacing w:line="560" w:lineRule="exact"/>
        <w:rPr>
          <w:rFonts w:eastAsia="仿宋_GB2312"/>
          <w:sz w:val="32"/>
          <w:szCs w:val="32"/>
        </w:rPr>
      </w:pPr>
    </w:p>
    <w:p w14:paraId="3E43D385">
      <w:pPr>
        <w:spacing w:line="560" w:lineRule="exact"/>
        <w:rPr>
          <w:rFonts w:eastAsia="仿宋_GB2312"/>
          <w:sz w:val="32"/>
          <w:szCs w:val="32"/>
        </w:rPr>
      </w:pPr>
    </w:p>
    <w:p w14:paraId="3BEC7823">
      <w:pPr>
        <w:spacing w:line="560" w:lineRule="exact"/>
        <w:rPr>
          <w:rFonts w:eastAsia="仿宋_GB2312"/>
          <w:sz w:val="32"/>
          <w:szCs w:val="32"/>
        </w:rPr>
      </w:pPr>
    </w:p>
    <w:p w14:paraId="4468ED0D">
      <w:pPr>
        <w:spacing w:line="560" w:lineRule="exact"/>
        <w:rPr>
          <w:rFonts w:eastAsia="仿宋_GB2312"/>
          <w:sz w:val="32"/>
          <w:szCs w:val="32"/>
        </w:rPr>
      </w:pPr>
    </w:p>
    <w:p w14:paraId="5E95D1BB">
      <w:pPr>
        <w:spacing w:line="560" w:lineRule="exact"/>
        <w:rPr>
          <w:rFonts w:eastAsia="仿宋_GB2312"/>
          <w:sz w:val="32"/>
          <w:szCs w:val="32"/>
        </w:rPr>
      </w:pPr>
    </w:p>
    <w:p w14:paraId="12D5D2AB">
      <w:pPr>
        <w:spacing w:line="560" w:lineRule="exact"/>
        <w:rPr>
          <w:rFonts w:eastAsia="仿宋_GB2312"/>
          <w:sz w:val="32"/>
          <w:szCs w:val="32"/>
        </w:rPr>
      </w:pPr>
    </w:p>
    <w:p w14:paraId="53CE4B15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单位名称：( 盖 章 )</w:t>
      </w:r>
    </w:p>
    <w:p w14:paraId="744E010B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26</w:t>
      </w:r>
      <w:r>
        <w:rPr>
          <w:rFonts w:eastAsia="仿宋_GB2312"/>
          <w:sz w:val="32"/>
          <w:szCs w:val="32"/>
        </w:rPr>
        <w:t>日</w:t>
      </w:r>
    </w:p>
    <w:p w14:paraId="3924A0C0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5FEE33CE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此页为封面</w:t>
      </w:r>
      <w:r>
        <w:rPr>
          <w:rFonts w:hint="eastAsia" w:eastAsia="仿宋_GB2312"/>
          <w:sz w:val="32"/>
          <w:szCs w:val="32"/>
        </w:rPr>
        <w:t>）</w:t>
      </w:r>
    </w:p>
    <w:p w14:paraId="2A6EDE05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4B56728A">
      <w:pPr>
        <w:spacing w:line="560" w:lineRule="exact"/>
        <w:rPr>
          <w:rFonts w:eastAsia="仿宋_GB2312"/>
          <w:sz w:val="32"/>
          <w:szCs w:val="32"/>
        </w:rPr>
      </w:pPr>
    </w:p>
    <w:p w14:paraId="47C08D73">
      <w:pPr>
        <w:spacing w:line="560" w:lineRule="exact"/>
        <w:rPr>
          <w:rFonts w:eastAsia="仿宋_GB2312"/>
          <w:sz w:val="32"/>
          <w:szCs w:val="32"/>
        </w:rPr>
      </w:pPr>
    </w:p>
    <w:p w14:paraId="69C68DCE">
      <w:pPr>
        <w:spacing w:line="560" w:lineRule="exact"/>
        <w:rPr>
          <w:rFonts w:hint="eastAsia" w:eastAsia="仿宋_GB2312"/>
          <w:sz w:val="32"/>
          <w:szCs w:val="32"/>
        </w:rPr>
      </w:pPr>
    </w:p>
    <w:p w14:paraId="2900E9AC">
      <w:pPr>
        <w:spacing w:line="560" w:lineRule="exact"/>
        <w:rPr>
          <w:rFonts w:eastAsia="仿宋_GB2312"/>
          <w:sz w:val="32"/>
          <w:szCs w:val="32"/>
        </w:rPr>
      </w:pPr>
    </w:p>
    <w:p w14:paraId="4CAE687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年度</w:t>
      </w:r>
      <w:r>
        <w:rPr>
          <w:rFonts w:hint="eastAsia" w:eastAsia="方正小标宋简体"/>
          <w:sz w:val="44"/>
          <w:szCs w:val="44"/>
        </w:rPr>
        <w:t>桃源县牛车河镇人民政府</w:t>
      </w:r>
      <w:r>
        <w:rPr>
          <w:rFonts w:eastAsia="方正小标宋简体"/>
          <w:sz w:val="44"/>
          <w:szCs w:val="44"/>
        </w:rPr>
        <w:t>部门整体支出绩效自评报告</w:t>
      </w:r>
    </w:p>
    <w:p w14:paraId="720C86C6">
      <w:pPr>
        <w:spacing w:line="560" w:lineRule="exact"/>
        <w:rPr>
          <w:rFonts w:eastAsia="仿宋_GB2312"/>
          <w:sz w:val="32"/>
          <w:szCs w:val="32"/>
        </w:rPr>
      </w:pPr>
    </w:p>
    <w:p w14:paraId="2604ACB7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一、部门(单位)基本情况</w:t>
      </w:r>
    </w:p>
    <w:p w14:paraId="76890339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（一）机构、人员构成</w:t>
      </w:r>
    </w:p>
    <w:p w14:paraId="4750ACAF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牛车河镇人民政府设置党政机构6个，直属事业单位5 个。核定人员编制63人，实有在编人数63人，其中行政编制35人，事业编制28人。</w:t>
      </w:r>
    </w:p>
    <w:p w14:paraId="5EDBC33E">
      <w:pPr>
        <w:spacing w:line="560" w:lineRule="exact"/>
        <w:ind w:firstLine="640" w:firstLineChars="200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（二）单位主要职责</w:t>
      </w:r>
    </w:p>
    <w:p w14:paraId="005B7C2C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宣传贯彻执行党的路线、方针、政策，执行国家法律、法规，开展普法教育，搞好群防群治，维护村民特别是妇女儿童的合法权益，构建平安和谐环境。</w:t>
      </w:r>
    </w:p>
    <w:p w14:paraId="6ED5E45F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制定并实施年度党务，行政工作计划，协调农经、农技、林业、水利、畜牧、工商、供销、金融、城建等单位间的关系，抓好本辖区内的党务、群团、广播、文化、教育、卫生、财政税收、计划生育、民政、物价、交通、劳动保障、安全、国土管理和村镇建设等工作，促进辖区内的公益事业，公共事业和社会各项工作发展。</w:t>
      </w:r>
    </w:p>
    <w:p w14:paraId="6F8EC939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抓好基层组织建设，思想建设，党纪党风和廉政建设，做好党员群众的政治思想荼，搞好社会治安综合治理，促进精神文明建设。</w:t>
      </w:r>
    </w:p>
    <w:p w14:paraId="48E00F9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以经济建设为中心，抓好农、林、牧、渔、山、水、田、林、路、气的开发利用和农技推广，发展"三高"农业，调产业结构壮大工业经济，协调个体私营经济发展。</w:t>
      </w:r>
    </w:p>
    <w:p w14:paraId="267AE0A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积极培植税源，协助完成财政税收任务，搞好粮食直补工作，增加科技投入，增加农业收入，建立健全全村社管理机构和规章制度，加强财务管理，实行政务公开。</w:t>
      </w:r>
    </w:p>
    <w:p w14:paraId="44A857E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 坚持常年经常的计生工作，控制人口增长。</w:t>
      </w:r>
    </w:p>
    <w:p w14:paraId="3C57DAB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 负责本辖区的村级组织建设和换届选举工作，管理、教育、考核奖惩村社干部，组织村民进行自我教育、自我管理，依法履行义务，维护村民正当权利和权益。</w:t>
      </w:r>
    </w:p>
    <w:p w14:paraId="7FD269AC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（三）部门财务情况</w:t>
      </w:r>
    </w:p>
    <w:p w14:paraId="4C7B748B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部门整体支出情况</w:t>
      </w:r>
    </w:p>
    <w:p w14:paraId="64A8DF2B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2022年牛车河镇人民政府年初预算支出2358.34万元，其中：基本支出478.89万元，项目支出1879.45万元。部门决算支出2951.26万元，其中：基本支出2412.33万元，项目支出538.93万元。</w:t>
      </w:r>
    </w:p>
    <w:p w14:paraId="68A94932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部门预算收支决算情况</w:t>
      </w:r>
    </w:p>
    <w:p w14:paraId="4B6304A8"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</w:rPr>
        <w:t>2年牛车河镇人民政府年初预算收入2358.34万元，年内调整预算2951.26万元，决算收入2951.26万元。</w:t>
      </w:r>
    </w:p>
    <w:p w14:paraId="29857CD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三公经费支出使用和管理情况</w:t>
      </w:r>
    </w:p>
    <w:p w14:paraId="7D18ABE9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（1）“三公”经费财政拨款支出决算总体情况说明</w:t>
      </w:r>
    </w:p>
    <w:p w14:paraId="1C7661FC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2022年度“三公”经费财政拨款支出预算为10.27万元，支出决算为10.27万元，完成预算的100%，其中：</w:t>
      </w:r>
    </w:p>
    <w:p w14:paraId="1C054BDA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因公出国（境）费支出预算为0万元，支出决算为0万元，完成预算的0%，决算数等于预算数的主要原因是疫情影响，今年未安排出国出境，与上年相比无变化，主要原因是疫情影响，今年及去年均未安排出国出境。</w:t>
      </w:r>
    </w:p>
    <w:p w14:paraId="79B30E25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公务接待费支出预算为5.5万元，支出决算为5.5万元，完成预算的100%，决算数等于年初预算数的主要原因是财政厉行节约，与上年相比减少0.01万元,减少的主要原因是严格公务接待，进一步控制三公经费规模。</w:t>
      </w:r>
    </w:p>
    <w:p w14:paraId="7811FDF5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公务用车购置费支出预算为0万元，支出决算为0万元，完成预算的0%，决算数等于预算数的主要原因是未购置新的公务用车，与上年相比持平,持平的主要原因是未购置新的公务用车。</w:t>
      </w:r>
    </w:p>
    <w:p w14:paraId="14397A9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公务用车运行维护费支出预算为4.77万元，支出决算为4.77万元，完成预算的100%，决算数等于预算数的主要原因是严格按照预算执行，与上年相比减持平,持平的主要原因是严格控制公务用车频率。</w:t>
      </w:r>
    </w:p>
    <w:p w14:paraId="61C0633A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（2）“三公”经费财政拨款支出决算具体情况说明</w:t>
      </w:r>
    </w:p>
    <w:p w14:paraId="4B51880B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度“三公”经费财政拨款支出决算中，公务接待费支出决算5.5万元，占53.56%,因公出国（境）费支出决算0万元，占0%,公务用车购置费及运行维护费支出决算4.77万元，占46.44%。其中：因公出国（境）费支出决算为0万元，全年安排因公出国（境）团组0个，累计0人次。公务接待费支出决算为5.5万元，全年共接待来访团组330个、来宾3510人次，主要是会议、检查等发生的接待支出。公务用车购置费及运行维护费支出决算为0万元，其中：公务用车购置费0万元，更新公务用车0辆。公务用车运行维护费0万元，</w:t>
      </w:r>
      <w:bookmarkStart w:id="0" w:name="_GoBack"/>
      <w:r>
        <w:rPr>
          <w:rFonts w:hint="eastAsia" w:eastAsia="仿宋_GB2312"/>
          <w:sz w:val="32"/>
          <w:szCs w:val="32"/>
        </w:rPr>
        <w:t>截</w:t>
      </w:r>
      <w:r>
        <w:rPr>
          <w:rFonts w:hint="eastAsia" w:eastAsia="仿宋_GB2312"/>
          <w:sz w:val="32"/>
          <w:szCs w:val="32"/>
          <w:lang w:eastAsia="zh-CN"/>
        </w:rPr>
        <w:t>至</w:t>
      </w:r>
      <w:bookmarkEnd w:id="0"/>
      <w:r>
        <w:rPr>
          <w:rFonts w:hint="eastAsia" w:eastAsia="仿宋_GB2312"/>
          <w:sz w:val="32"/>
          <w:szCs w:val="32"/>
        </w:rPr>
        <w:t>2022年12月31日，我单位开支财政拨款的公务用车保有量为1辆。</w:t>
      </w:r>
    </w:p>
    <w:p w14:paraId="70A0C52E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（四）部门绩效目标</w:t>
      </w:r>
    </w:p>
    <w:p w14:paraId="5D7673A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部门绩效总目标</w:t>
      </w:r>
    </w:p>
    <w:p w14:paraId="5AD479EA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贯彻执行上级的各项方针政策，确保各项工作目标任务圆满完成；妥善处理突发性、群体性事件，调节和处理好各种利益矛盾纠纷；财务方面严格按照“三公”经费预算管理的规定实施；贯彻落实社会治安综合治理、安全生产，乡村振兴推进工作，人民生活水平不断提高，社会公众满意度普遍提升；全面做好疫情防控，防汛抗旱等工作。</w:t>
      </w:r>
    </w:p>
    <w:p w14:paraId="07AB350F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2022年度部门绩效目标</w:t>
      </w:r>
    </w:p>
    <w:p w14:paraId="76963D52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数量指标。党建培训10次以上。党员干部主题教育实践活动10次以上。就业扶贫，帮助失业人员实现就业100人。资助贫困学生40人。处理信访维稳3件。接待群众来信来访30件。临时困难群众救助人数200人。污染防治宣传活动发放资料≥2000份。消防宣传活动发放资料≥2000份。禁毒宣传活动发放资料≥2000份。森林防火宣传10次。危房改造9户。巡河200次以上。安全生产巡查4次/月。新增乡村振兴产业项目4个。接待乡村旅游人次5000人次以上。</w:t>
      </w:r>
    </w:p>
    <w:p w14:paraId="27A40ED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（2）质量指标。贫困学生资助全覆盖。医保参保率90%以上。</w:t>
      </w:r>
    </w:p>
    <w:p w14:paraId="01B82D62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（3）时效指标。耕地抛荒整治率85%以上。预算执行率90%以上。环保整治全覆盖。</w:t>
      </w:r>
    </w:p>
    <w:p w14:paraId="26C43291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（4）成本指标。成本发生规范合理率100%。</w:t>
      </w:r>
    </w:p>
    <w:p w14:paraId="087D1892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（5）经济效益。招商引资100万元。</w:t>
      </w:r>
    </w:p>
    <w:p w14:paraId="202618B7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（6）社会效益。城镇道路交通改善。城镇基础设施完善。带动就业整治率20%以上。</w:t>
      </w:r>
    </w:p>
    <w:p w14:paraId="3BDE15D8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（7）生态效益。安全饮水项目保障人数2000人。污染防治效果显著。水资源保护改善。</w:t>
      </w:r>
    </w:p>
    <w:p w14:paraId="1180D02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（8）可持续影响。防洪抗旱救助落实。农村经济水平提升。社会养老服务体系完善。</w:t>
      </w:r>
    </w:p>
    <w:p w14:paraId="627C892C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（9）社会公众或服务对象满意度。群众满意度95%以上。</w:t>
      </w:r>
    </w:p>
    <w:p w14:paraId="5A7585BE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 一般公共预算支出情况</w:t>
      </w:r>
    </w:p>
    <w:p w14:paraId="249C652A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（一）基本支出情况</w:t>
      </w:r>
    </w:p>
    <w:p w14:paraId="2C73218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2022年度财政拨款基本支出2382.33万元，其中：人员经费1085.44万元，占基本支出的45.56%,主要包括</w:t>
      </w:r>
      <w:r>
        <w:rPr>
          <w:rFonts w:eastAsia="仿宋_GB2312"/>
          <w:sz w:val="32"/>
          <w:szCs w:val="32"/>
        </w:rPr>
        <w:t>基本工资</w:t>
      </w:r>
      <w:r>
        <w:rPr>
          <w:rFonts w:hint="eastAsia" w:eastAsia="仿宋_GB2312"/>
          <w:sz w:val="32"/>
          <w:szCs w:val="32"/>
        </w:rPr>
        <w:t>409.4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</w:rPr>
        <w:t>77.03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</w:rPr>
        <w:t>98.01</w:t>
      </w:r>
      <w:r>
        <w:rPr>
          <w:rFonts w:eastAsia="仿宋_GB2312"/>
          <w:sz w:val="32"/>
          <w:szCs w:val="32"/>
        </w:rPr>
        <w:t>万元、其他社会保障缴费</w:t>
      </w:r>
      <w:r>
        <w:rPr>
          <w:rFonts w:hint="eastAsia" w:eastAsia="仿宋_GB2312"/>
          <w:sz w:val="32"/>
          <w:szCs w:val="32"/>
        </w:rPr>
        <w:t>24.24</w:t>
      </w:r>
      <w:r>
        <w:rPr>
          <w:rFonts w:eastAsia="仿宋_GB2312"/>
          <w:sz w:val="32"/>
          <w:szCs w:val="32"/>
        </w:rPr>
        <w:t>万元、绩效工资</w:t>
      </w:r>
      <w:r>
        <w:rPr>
          <w:rFonts w:hint="eastAsia" w:eastAsia="仿宋_GB2312"/>
          <w:sz w:val="32"/>
          <w:szCs w:val="32"/>
        </w:rPr>
        <w:t>32.4</w:t>
      </w:r>
      <w:r>
        <w:rPr>
          <w:rFonts w:eastAsia="仿宋_GB2312"/>
          <w:sz w:val="32"/>
          <w:szCs w:val="32"/>
        </w:rPr>
        <w:t>万元、机关事业单位基本养老保险缴费</w:t>
      </w:r>
      <w:r>
        <w:rPr>
          <w:rFonts w:hint="eastAsia" w:eastAsia="仿宋_GB2312"/>
          <w:sz w:val="32"/>
          <w:szCs w:val="32"/>
        </w:rPr>
        <w:t>117.82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hint="eastAsia" w:eastAsia="仿宋_GB2312"/>
          <w:sz w:val="32"/>
          <w:szCs w:val="32"/>
        </w:rPr>
        <w:t>22.25</w:t>
      </w:r>
      <w:r>
        <w:rPr>
          <w:rFonts w:eastAsia="仿宋_GB2312"/>
          <w:sz w:val="32"/>
          <w:szCs w:val="32"/>
        </w:rPr>
        <w:t>万元、对个人和家庭的补助</w:t>
      </w:r>
      <w:r>
        <w:rPr>
          <w:rFonts w:hint="eastAsia" w:eastAsia="仿宋_GB2312"/>
          <w:sz w:val="32"/>
          <w:szCs w:val="32"/>
        </w:rPr>
        <w:t>129.49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、伙食补助费16.3万元、职业年金缴费7.14元、职工基本医疗保险缴费37.25万元、住房公积金114.12万元</w:t>
      </w:r>
      <w:r>
        <w:rPr>
          <w:rFonts w:eastAsia="仿宋_GB2312"/>
          <w:sz w:val="32"/>
          <w:szCs w:val="32"/>
        </w:rPr>
        <w:t>；公用经费</w:t>
      </w:r>
      <w:r>
        <w:rPr>
          <w:rFonts w:hint="eastAsia" w:eastAsia="仿宋_GB2312"/>
          <w:sz w:val="32"/>
          <w:szCs w:val="32"/>
        </w:rPr>
        <w:t>1296.88</w:t>
      </w:r>
      <w:r>
        <w:rPr>
          <w:rFonts w:eastAsia="仿宋_GB2312"/>
          <w:sz w:val="32"/>
          <w:szCs w:val="32"/>
        </w:rPr>
        <w:t>万元，占基本支出</w:t>
      </w:r>
      <w:r>
        <w:rPr>
          <w:rFonts w:hint="eastAsia" w:eastAsia="仿宋_GB2312"/>
          <w:sz w:val="32"/>
          <w:szCs w:val="32"/>
        </w:rPr>
        <w:t>54.44</w:t>
      </w:r>
      <w:r>
        <w:rPr>
          <w:rFonts w:eastAsia="仿宋_GB2312"/>
          <w:sz w:val="32"/>
          <w:szCs w:val="32"/>
        </w:rPr>
        <w:t>的%，主要包括办公费</w:t>
      </w:r>
      <w:r>
        <w:rPr>
          <w:rFonts w:hint="eastAsia" w:eastAsia="仿宋_GB2312"/>
          <w:sz w:val="32"/>
          <w:szCs w:val="32"/>
        </w:rPr>
        <w:t>428.27</w:t>
      </w:r>
      <w:r>
        <w:rPr>
          <w:rFonts w:eastAsia="仿宋_GB2312"/>
          <w:sz w:val="32"/>
          <w:szCs w:val="32"/>
        </w:rPr>
        <w:t>万元、印刷费</w:t>
      </w:r>
      <w:r>
        <w:rPr>
          <w:rFonts w:hint="eastAsia" w:eastAsia="仿宋_GB2312"/>
          <w:sz w:val="32"/>
          <w:szCs w:val="32"/>
        </w:rPr>
        <w:t>136.21</w:t>
      </w:r>
      <w:r>
        <w:rPr>
          <w:rFonts w:eastAsia="仿宋_GB2312"/>
          <w:sz w:val="32"/>
          <w:szCs w:val="32"/>
        </w:rPr>
        <w:t>万元、水费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万元、电费</w:t>
      </w:r>
      <w:r>
        <w:rPr>
          <w:rFonts w:hint="eastAsia" w:eastAsia="仿宋_GB2312"/>
          <w:sz w:val="32"/>
          <w:szCs w:val="32"/>
        </w:rPr>
        <w:t>29.43</w:t>
      </w:r>
      <w:r>
        <w:rPr>
          <w:rFonts w:eastAsia="仿宋_GB2312"/>
          <w:sz w:val="32"/>
          <w:szCs w:val="32"/>
        </w:rPr>
        <w:t>万元、邮电费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万元、差旅费</w:t>
      </w:r>
      <w:r>
        <w:rPr>
          <w:rFonts w:hint="eastAsia" w:eastAsia="仿宋_GB2312"/>
          <w:sz w:val="32"/>
          <w:szCs w:val="32"/>
        </w:rPr>
        <w:t>22.38</w:t>
      </w:r>
      <w:r>
        <w:rPr>
          <w:rFonts w:eastAsia="仿宋_GB2312"/>
          <w:sz w:val="32"/>
          <w:szCs w:val="32"/>
        </w:rPr>
        <w:t>万元、维修（护）费</w:t>
      </w:r>
      <w:r>
        <w:rPr>
          <w:rFonts w:hint="eastAsia" w:eastAsia="仿宋_GB2312"/>
          <w:sz w:val="32"/>
          <w:szCs w:val="32"/>
        </w:rPr>
        <w:t>456.64</w:t>
      </w:r>
      <w:r>
        <w:rPr>
          <w:rFonts w:eastAsia="仿宋_GB2312"/>
          <w:sz w:val="32"/>
          <w:szCs w:val="32"/>
        </w:rPr>
        <w:t>万元、租赁费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万元、会议费</w:t>
      </w:r>
      <w:r>
        <w:rPr>
          <w:rFonts w:hint="eastAsia"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万元、培训费</w:t>
      </w:r>
      <w:r>
        <w:rPr>
          <w:rFonts w:hint="eastAsia" w:eastAsia="仿宋_GB2312"/>
          <w:sz w:val="32"/>
          <w:szCs w:val="32"/>
        </w:rPr>
        <w:t>2.01</w:t>
      </w:r>
      <w:r>
        <w:rPr>
          <w:rFonts w:eastAsia="仿宋_GB2312"/>
          <w:sz w:val="32"/>
          <w:szCs w:val="32"/>
        </w:rPr>
        <w:t>万元、公务接待费</w:t>
      </w:r>
      <w:r>
        <w:rPr>
          <w:rFonts w:hint="eastAsia" w:eastAsia="仿宋_GB2312"/>
          <w:sz w:val="32"/>
          <w:szCs w:val="32"/>
        </w:rPr>
        <w:t>5.5</w:t>
      </w:r>
      <w:r>
        <w:rPr>
          <w:rFonts w:eastAsia="仿宋_GB2312"/>
          <w:sz w:val="32"/>
          <w:szCs w:val="32"/>
        </w:rPr>
        <w:t>万元、专用材料费</w:t>
      </w:r>
      <w:r>
        <w:rPr>
          <w:rFonts w:hint="eastAsia" w:eastAsia="仿宋_GB2312"/>
          <w:sz w:val="32"/>
          <w:szCs w:val="32"/>
        </w:rPr>
        <w:t>69.07</w:t>
      </w:r>
      <w:r>
        <w:rPr>
          <w:rFonts w:eastAsia="仿宋_GB2312"/>
          <w:sz w:val="32"/>
          <w:szCs w:val="32"/>
        </w:rPr>
        <w:t>万元、劳务费</w:t>
      </w:r>
      <w:r>
        <w:rPr>
          <w:rFonts w:hint="eastAsia" w:eastAsia="仿宋_GB2312"/>
          <w:sz w:val="32"/>
          <w:szCs w:val="32"/>
        </w:rPr>
        <w:t>9.09</w:t>
      </w:r>
      <w:r>
        <w:rPr>
          <w:rFonts w:eastAsia="仿宋_GB2312"/>
          <w:sz w:val="32"/>
          <w:szCs w:val="32"/>
        </w:rPr>
        <w:t>万元、福利费</w:t>
      </w:r>
      <w:r>
        <w:rPr>
          <w:rFonts w:hint="eastAsia" w:eastAsia="仿宋_GB2312"/>
          <w:sz w:val="32"/>
          <w:szCs w:val="32"/>
        </w:rPr>
        <w:t>5.5</w:t>
      </w:r>
      <w:r>
        <w:rPr>
          <w:rFonts w:eastAsia="仿宋_GB2312"/>
          <w:sz w:val="32"/>
          <w:szCs w:val="32"/>
        </w:rPr>
        <w:t>万元、公务用车运行维护费4.77万元、其他交通费用</w:t>
      </w:r>
      <w:r>
        <w:rPr>
          <w:rFonts w:hint="eastAsia" w:eastAsia="仿宋_GB2312"/>
          <w:sz w:val="32"/>
          <w:szCs w:val="32"/>
        </w:rPr>
        <w:t>32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、咨询费1万元、委托业务费13万元、工会经费6.02万元、其他商品和服务支出40万元</w:t>
      </w:r>
      <w:r>
        <w:rPr>
          <w:rFonts w:eastAsia="仿宋_GB2312"/>
          <w:sz w:val="32"/>
          <w:szCs w:val="32"/>
        </w:rPr>
        <w:t>。</w:t>
      </w:r>
    </w:p>
    <w:p w14:paraId="4E146282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（二）项目支出情况</w:t>
      </w:r>
    </w:p>
    <w:p w14:paraId="4D99558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年项目支出</w:t>
      </w:r>
      <w:r>
        <w:rPr>
          <w:rFonts w:hint="eastAsia" w:eastAsia="仿宋_GB2312"/>
          <w:sz w:val="32"/>
          <w:szCs w:val="32"/>
        </w:rPr>
        <w:t>509.21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</w:rPr>
        <w:t>其中公共安全支出12.61万元、节能环保支出10万元、城乡社区支出31万元、农林水支出416万元、交通运输支出30万元、自然资源海洋气象等支出9.6万元。</w:t>
      </w:r>
    </w:p>
    <w:p w14:paraId="0F9F94A8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 政府性基金预算支出情况</w:t>
      </w:r>
    </w:p>
    <w:p w14:paraId="1F461BEC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2022年度政府性基金预算财政拨款收入29.72万元；年初结转和结余0万元；支出29.72万元，其中基本支出0万元，项目支出29.72万元；年末结转和结余0万元。</w:t>
      </w:r>
    </w:p>
    <w:p w14:paraId="70438E2F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国有资本经营预算支出情况</w:t>
      </w:r>
    </w:p>
    <w:p w14:paraId="2A1EC92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本单位无国有资本经营预算支出情况</w:t>
      </w:r>
      <w:r>
        <w:rPr>
          <w:rFonts w:eastAsia="仿宋_GB2312"/>
          <w:sz w:val="32"/>
          <w:szCs w:val="32"/>
        </w:rPr>
        <w:t>。</w:t>
      </w:r>
    </w:p>
    <w:p w14:paraId="4DC32231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 社会保险基金预算支出情况</w:t>
      </w:r>
    </w:p>
    <w:p w14:paraId="188B054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本单位无社会保险基金预算支出情况</w:t>
      </w:r>
      <w:r>
        <w:rPr>
          <w:rFonts w:eastAsia="仿宋_GB2312"/>
          <w:sz w:val="32"/>
          <w:szCs w:val="32"/>
        </w:rPr>
        <w:t>。</w:t>
      </w:r>
    </w:p>
    <w:p w14:paraId="4F931BF2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 部门整体支出绩效情况</w:t>
      </w:r>
    </w:p>
    <w:p w14:paraId="1328350C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数量指标得分34分。其中党建培训3分；员干部主题教育实践活动3分。就业扶贫，帮助失业人员实现就业3分。资助贫困学生2分。处理信访维稳2分。接待群众来信来访2分。临时困难群众救助人数2分。污染防治宣传活动发放资料2分。消防宣传活动发放资料2分。禁毒宣传活动发放资料2分。森林防火宣传2分。危房改造2分。巡河200次以上2分。安全生产巡查2分。新增乡村振兴产业项目2分。接待乡村旅游1分。</w:t>
      </w:r>
    </w:p>
    <w:p w14:paraId="122B9FC5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质量指标4分。贫困学生资助全覆盖2分。医保参保率2分。</w:t>
      </w:r>
    </w:p>
    <w:p w14:paraId="41A7D16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时效指标6分。耕地抛荒整治率2分。预算执行率2分。环保整治全覆盖2分。</w:t>
      </w:r>
    </w:p>
    <w:p w14:paraId="12655F1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成本指标4分。基本支出2分；项目支出2分。</w:t>
      </w:r>
    </w:p>
    <w:p w14:paraId="52791CD9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 经济效益指标3分。招商引资指标超额完成得3分。</w:t>
      </w:r>
    </w:p>
    <w:p w14:paraId="08C9B16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 社会效益指标7分。城镇道路交通改善得2分。城镇基础设施完善得2分。带动就业整治率20%以上得3分。</w:t>
      </w:r>
    </w:p>
    <w:p w14:paraId="6C8334C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 生态效益指标9分。安全饮水项目保障人数4600人得3分。污染防治效果显著得3分。水资源保护改善得3分。</w:t>
      </w:r>
    </w:p>
    <w:p w14:paraId="764C4B58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 可持续影响指标8分。防洪抗旱救助落实得3分。农村经济水平提升得3分。社会养老服务体系完善得2分。</w:t>
      </w:r>
    </w:p>
    <w:p w14:paraId="13E688E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 满意度指标得分10分，群众满意度97%以上，得分10分。</w:t>
      </w:r>
    </w:p>
    <w:p w14:paraId="3B7AFFB6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3B9FB0BD"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（一）存在的问题</w:t>
      </w:r>
    </w:p>
    <w:p w14:paraId="60EBC505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cs="仿宋_GB2312"/>
          <w:sz w:val="30"/>
          <w:szCs w:val="30"/>
        </w:rPr>
        <w:t xml:space="preserve"> </w:t>
      </w:r>
      <w:r>
        <w:rPr>
          <w:rFonts w:hint="eastAsia" w:eastAsia="仿宋_GB2312"/>
          <w:sz w:val="32"/>
          <w:szCs w:val="32"/>
        </w:rPr>
        <w:t>预算编制不够明确和细化，也因和各部门各站所之间的沟通不够，导致全年预算调整592.92万元，预算编制的合理性需要提高，预算执行力度还要进一步加强。</w:t>
      </w:r>
    </w:p>
    <w:p w14:paraId="692806D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cs="仿宋_GB2312"/>
          <w:sz w:val="30"/>
          <w:szCs w:val="30"/>
        </w:rPr>
        <w:t xml:space="preserve"> </w:t>
      </w:r>
      <w:r>
        <w:rPr>
          <w:rFonts w:hint="eastAsia" w:eastAsia="仿宋_GB2312"/>
          <w:sz w:val="32"/>
          <w:szCs w:val="32"/>
        </w:rPr>
        <w:t>年末存量资金大，部分资金未能按照预算及时使用。</w:t>
      </w:r>
    </w:p>
    <w:p w14:paraId="45C80028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3.预算执行缺乏科学的制度和强有力的约束机制，导致预算工作不够严谨。</w:t>
      </w:r>
    </w:p>
    <w:p w14:paraId="3D589557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4.资产管理有待进一步加强。</w:t>
      </w:r>
    </w:p>
    <w:p w14:paraId="70453634"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（二）原因分析</w:t>
      </w:r>
    </w:p>
    <w:p w14:paraId="609FE55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1.部分专项资金年度工作计划确定较迟，指标下达时间较晚。</w:t>
      </w:r>
    </w:p>
    <w:p w14:paraId="52217061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2.与业务部门衔接度不高，未联合相关部门制定项目管理制度。</w:t>
      </w:r>
    </w:p>
    <w:p w14:paraId="69AA786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3.未指定专人负责资产管理。</w:t>
      </w:r>
    </w:p>
    <w:p w14:paraId="3BDAF2FE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 下一步改进措施</w:t>
      </w:r>
    </w:p>
    <w:p w14:paraId="55AAC0BF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深化预算管理，提高预算科学性。预算是财政管理的核心环节，提高预算管理的完整性、科学性、权威性和有效性为目标，深化预算管理制度，是提高财政精细化管理水平必备条件。年初根据上年度情况，综合本年度计划及中长期绩效目标规划，合理编制年度预算。</w:t>
      </w:r>
    </w:p>
    <w:p w14:paraId="348CC98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2.强化项目资金管理，提升资金使用效益。年度内合理编制项目资金用款计划，督促各项目单位按进度实施项目及申报资金，避免资金长期滞留账上，未能发挥其应有的效益。</w:t>
      </w:r>
    </w:p>
    <w:p w14:paraId="5E93C32B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强化支出预算管理，确保重点支出。牢固树立勤俭办事意识，反对铺张浪费，从严控制一般性公务开支，全面推行政府采购和公务卡消费制度，加强对非生产性资金支出的管理，特别是“三公”经费的管理，做到简化公务接待，严格控制接待标准，严禁用公款大吃大喝。二是确保各项重点支出，严格执行支出预算，集中财力保工资、保民生、保稳定。</w:t>
      </w:r>
    </w:p>
    <w:p w14:paraId="2E70975B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加强资产管理，提高资产使用效率。我镇已将国有资产全部纳入资产信息系统进行管理，但重购轻管现象还是比较普遍。应制定资产管理的具体工作方案，健全工作机制，建立起财产定期盘点制度，新增的资产及时登记入账，并设置资产明细和固定资产实物卡片，对资产进行日常跟踪管理和定期核查盘点。</w:t>
      </w:r>
    </w:p>
    <w:p w14:paraId="337E6F0A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 部门整体支出绩效自评结果拟应用和公开情况</w:t>
      </w:r>
    </w:p>
    <w:p w14:paraId="65F562D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桃源县牛车河镇人民政府</w:t>
      </w:r>
      <w:r>
        <w:rPr>
          <w:rFonts w:eastAsia="仿宋_GB2312"/>
          <w:sz w:val="32"/>
          <w:szCs w:val="32"/>
        </w:rPr>
        <w:t>部门整体支出绩效自评</w:t>
      </w:r>
      <w:r>
        <w:rPr>
          <w:rFonts w:hint="eastAsia" w:eastAsia="仿宋_GB2312"/>
          <w:sz w:val="32"/>
          <w:szCs w:val="32"/>
        </w:rPr>
        <w:t>98</w:t>
      </w:r>
      <w:r>
        <w:rPr>
          <w:rFonts w:eastAsia="仿宋_GB2312"/>
          <w:sz w:val="32"/>
          <w:szCs w:val="32"/>
        </w:rPr>
        <w:t>分，自评结果将</w:t>
      </w:r>
      <w:r>
        <w:rPr>
          <w:rFonts w:hint="eastAsia" w:eastAsia="仿宋_GB2312"/>
          <w:sz w:val="32"/>
          <w:szCs w:val="32"/>
        </w:rPr>
        <w:t>按要求</w:t>
      </w:r>
      <w:r>
        <w:rPr>
          <w:rFonts w:eastAsia="仿宋_GB2312"/>
          <w:sz w:val="32"/>
          <w:szCs w:val="32"/>
        </w:rPr>
        <w:t>对外公开，接受社会监督。对绩效自评工作中发现的问题及时整改，优化部门管理，进一步提升单位工作效能和履责效益。</w:t>
      </w:r>
    </w:p>
    <w:p w14:paraId="11BC27BB">
      <w:pPr>
        <w:spacing w:line="560" w:lineRule="exact"/>
        <w:rPr>
          <w:rFonts w:eastAsia="仿宋_GB2312"/>
          <w:sz w:val="32"/>
          <w:szCs w:val="32"/>
        </w:rPr>
      </w:pPr>
    </w:p>
    <w:p w14:paraId="7E9FE102"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附件：</w:t>
      </w:r>
    </w:p>
    <w:p w14:paraId="5D35F04E"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 w:cs="仿宋_GB2312"/>
          <w:sz w:val="30"/>
          <w:szCs w:val="30"/>
        </w:rPr>
        <w:t>部门整体支出绩效评价基础数据表</w:t>
      </w:r>
    </w:p>
    <w:p w14:paraId="4A1EBA71"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 w:cs="仿宋_GB2312"/>
          <w:sz w:val="30"/>
          <w:szCs w:val="30"/>
        </w:rPr>
        <w:t>部门整体支出绩效自评表</w:t>
      </w:r>
    </w:p>
    <w:p w14:paraId="26C71AAE">
      <w:pPr>
        <w:widowControl/>
        <w:spacing w:line="500" w:lineRule="exact"/>
        <w:ind w:firstLine="645"/>
        <w:jc w:val="left"/>
        <w:rPr>
          <w:rFonts w:eastAsia="仿宋"/>
          <w:color w:val="000000"/>
          <w:sz w:val="32"/>
          <w:szCs w:val="32"/>
        </w:rPr>
      </w:pPr>
      <w:r>
        <w:rPr>
          <w:sz w:val="30"/>
          <w:szCs w:val="30"/>
        </w:rPr>
        <w:t>3.</w:t>
      </w:r>
      <w:r>
        <w:rPr>
          <w:rFonts w:hint="eastAsia" w:cs="仿宋_GB2312"/>
          <w:sz w:val="30"/>
          <w:szCs w:val="30"/>
        </w:rPr>
        <w:t>项目支出绩效自评表</w:t>
      </w:r>
    </w:p>
    <w:p w14:paraId="4DAB249C">
      <w:pPr>
        <w:spacing w:line="560" w:lineRule="exact"/>
        <w:ind w:firstLine="420" w:firstLineChars="200"/>
        <w:rPr>
          <w:rFonts w:hint="eastAsia"/>
        </w:rPr>
      </w:pPr>
    </w:p>
    <w:p w14:paraId="43772C67"/>
    <w:sectPr>
      <w:pgSz w:w="11906" w:h="16838"/>
      <w:pgMar w:top="2098" w:right="1474" w:bottom="1985" w:left="1588" w:header="1588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0F450"/>
    <w:multiLevelType w:val="singleLevel"/>
    <w:tmpl w:val="D580F45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zVhNzliNjYyNzZmZGM0YTIyMmNlMGZlYWMwMTEifQ=="/>
  </w:docVars>
  <w:rsids>
    <w:rsidRoot w:val="00000000"/>
    <w:rsid w:val="1DA1031D"/>
    <w:rsid w:val="5A310F1E"/>
    <w:rsid w:val="6922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4085</Words>
  <Characters>4485</Characters>
  <Lines>0</Lines>
  <Paragraphs>0</Paragraphs>
  <TotalTime>2</TotalTime>
  <ScaleCrop>false</ScaleCrop>
  <LinksUpToDate>false</LinksUpToDate>
  <CharactersWithSpaces>4521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2023-12-07T08:31:00Z</dcterms:created>
  <dc:creator>Lenovo</dc:creator>
  <cp:lastModifiedBy>α＄</cp:lastModifiedBy>
  <dcterms:modified xsi:type="dcterms:W3CDTF">2025-09-22T01:18:31Z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0E5CBEE4A9994E3D859C4EF876F18339_12</vt:lpwstr>
  </property>
  <property fmtid="{D5CDD505-2E9C-101B-9397-08002B2CF9AE}" pid="4" name="KSOTemplateDocerSaveRecord">
    <vt:lpwstr>eyJoZGlkIjoiMDdhMzVlOGYxYTY0MmJmMmUxZWEzYTkyNDkwNTlhZTAiLCJ1c2VySWQiOiI3MzE3ODk0MTYifQ==</vt:lpwstr>
  </property>
</Properties>
</file>