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textAlignment w:val="baseline"/>
        <w:rPr>
          <w:rFonts w:hint="eastAsia"/>
          <w:sz w:val="44"/>
        </w:rPr>
      </w:pPr>
    </w:p>
    <w:p>
      <w:pPr>
        <w:wordWrap w:val="0"/>
        <w:spacing w:before="640" w:line="460" w:lineRule="atLeast"/>
        <w:ind w:left="20"/>
        <w:textAlignment w:val="baseline"/>
        <w:rPr>
          <w:rFonts w:hint="eastAsia"/>
          <w:sz w:val="33"/>
        </w:rPr>
      </w:pPr>
      <w:r>
        <w:rPr>
          <w:rFonts w:ascii="楷体" w:hAnsi="楷体" w:eastAsia="楷体" w:cs="楷体"/>
          <w:b/>
          <w:color w:val="000000"/>
          <w:sz w:val="33"/>
        </w:rPr>
        <w:t>附件1</w:t>
      </w:r>
    </w:p>
    <w:p>
      <w:pPr>
        <w:wordWrap w:val="0"/>
        <w:spacing w:line="460" w:lineRule="exact"/>
        <w:textAlignment w:val="baseline"/>
        <w:rPr>
          <w:rFonts w:hint="eastAsia"/>
          <w:sz w:val="33"/>
        </w:rPr>
      </w:pPr>
    </w:p>
    <w:p>
      <w:pPr>
        <w:wordWrap w:val="0"/>
        <w:spacing w:line="460" w:lineRule="atLeast"/>
        <w:jc w:val="center"/>
        <w:textAlignment w:val="baseline"/>
        <w:rPr>
          <w:rFonts w:hint="eastAsia"/>
          <w:sz w:val="33"/>
        </w:rPr>
      </w:pPr>
      <w:bookmarkStart w:id="1" w:name="_GoBack"/>
      <w:bookmarkStart w:id="0" w:name="OLE_LINK1"/>
      <w:r>
        <w:rPr>
          <w:rFonts w:ascii="宋体" w:hAnsi="宋体" w:eastAsia="宋体" w:cs="宋体"/>
          <w:b/>
          <w:color w:val="000000"/>
          <w:sz w:val="33"/>
        </w:rPr>
        <w:t>桃源县农业农村局采购代理机构比选评分细则</w:t>
      </w:r>
      <w:bookmarkEnd w:id="0"/>
    </w:p>
    <w:bookmarkEnd w:id="1"/>
    <w:p>
      <w:pPr>
        <w:wordWrap w:val="0"/>
        <w:spacing w:line="460" w:lineRule="exact"/>
        <w:jc w:val="center"/>
        <w:textAlignment w:val="baseline"/>
        <w:rPr>
          <w:rFonts w:hint="eastAsia"/>
          <w:sz w:val="33"/>
        </w:rPr>
      </w:pPr>
    </w:p>
    <w:tbl>
      <w:tblPr>
        <w:tblStyle w:val="3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40"/>
        <w:gridCol w:w="1240"/>
        <w:gridCol w:w="3160"/>
        <w:gridCol w:w="960"/>
        <w:gridCol w:w="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评分内容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分值</w:t>
            </w:r>
          </w:p>
        </w:tc>
        <w:tc>
          <w:tcPr>
            <w:tcW w:w="31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评分标准</w:t>
            </w:r>
          </w:p>
        </w:tc>
        <w:tc>
          <w:tcPr>
            <w:tcW w:w="9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得分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8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报价情况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50</w:t>
            </w:r>
          </w:p>
        </w:tc>
        <w:tc>
          <w:tcPr>
            <w:tcW w:w="3160" w:type="dxa"/>
            <w:vAlign w:val="center"/>
          </w:tcPr>
          <w:p>
            <w:pPr>
              <w:wordWrap w:val="0"/>
              <w:spacing w:line="320" w:lineRule="atLeast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按照报价从低到高依次排名，第一名 50分，第二名45分，第三名40分，往后每降低一个名次，得分减少5分，最低0分。</w:t>
            </w:r>
          </w:p>
        </w:tc>
        <w:tc>
          <w:tcPr>
            <w:tcW w:w="96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8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业绩情况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30</w:t>
            </w:r>
          </w:p>
        </w:tc>
        <w:tc>
          <w:tcPr>
            <w:tcW w:w="3160" w:type="dxa"/>
            <w:vAlign w:val="center"/>
          </w:tcPr>
          <w:p>
            <w:pPr>
              <w:wordWrap w:val="0"/>
              <w:spacing w:line="320" w:lineRule="atLeast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96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8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资料情况</w:t>
            </w:r>
          </w:p>
        </w:tc>
        <w:tc>
          <w:tcPr>
            <w:tcW w:w="12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20</w:t>
            </w:r>
          </w:p>
        </w:tc>
        <w:tc>
          <w:tcPr>
            <w:tcW w:w="3160" w:type="dxa"/>
            <w:vAlign w:val="center"/>
          </w:tcPr>
          <w:p>
            <w:pPr>
              <w:wordWrap w:val="0"/>
              <w:spacing w:line="320" w:lineRule="atLeast"/>
              <w:textAlignment w:val="baseline"/>
              <w:rPr>
                <w:rFonts w:hint="eastAsia"/>
                <w:sz w:val="25"/>
              </w:rPr>
            </w:pPr>
            <w:r>
              <w:rPr>
                <w:rFonts w:ascii="仿宋" w:hAnsi="仿宋" w:eastAsia="仿宋" w:cs="仿宋"/>
                <w:color w:val="000000"/>
                <w:sz w:val="25"/>
              </w:rPr>
              <w:t>按照资料准备完整度及装订情况打分，总分20分。发现问题，每处扣2分，不倒扣分。</w:t>
            </w:r>
          </w:p>
        </w:tc>
        <w:tc>
          <w:tcPr>
            <w:tcW w:w="96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sz w:val="25"/>
              </w:rPr>
              <w:t xml:space="preserve"> </w:t>
            </w:r>
          </w:p>
        </w:tc>
      </w:tr>
    </w:tbl>
    <w:p>
      <w:pPr>
        <w:wordWrap w:val="0"/>
        <w:spacing w:before="240" w:line="420" w:lineRule="atLeast"/>
        <w:ind w:left="20"/>
        <w:textAlignment w:val="baseline"/>
        <w:rPr>
          <w:rFonts w:hint="eastAsia"/>
          <w:sz w:val="25"/>
        </w:rPr>
      </w:pPr>
      <w:r>
        <w:rPr>
          <w:rFonts w:ascii="仿宋" w:hAnsi="仿宋" w:eastAsia="仿宋" w:cs="仿宋"/>
          <w:color w:val="000000"/>
          <w:sz w:val="25"/>
        </w:rPr>
        <w:t>备注：如有名次并列，不影响后续排名</w:t>
      </w:r>
    </w:p>
    <w:p>
      <w:pPr>
        <w:wordWrap w:val="0"/>
        <w:spacing w:line="420" w:lineRule="exact"/>
        <w:textAlignment w:val="baseline"/>
        <w:rPr>
          <w:rFonts w:hint="eastAsia"/>
          <w:sz w:val="25"/>
        </w:rPr>
      </w:pPr>
    </w:p>
    <w:p>
      <w:pPr>
        <w:wordWrap w:val="0"/>
        <w:spacing w:line="420" w:lineRule="exact"/>
        <w:textAlignment w:val="baseline"/>
        <w:rPr>
          <w:rFonts w:hint="eastAsia"/>
          <w:sz w:val="25"/>
        </w:rPr>
      </w:pPr>
    </w:p>
    <w:p>
      <w:pPr>
        <w:wordWrap w:val="0"/>
        <w:spacing w:line="420" w:lineRule="exact"/>
        <w:textAlignment w:val="baseline"/>
        <w:rPr>
          <w:rFonts w:hint="eastAsia"/>
          <w:sz w:val="25"/>
        </w:rPr>
      </w:pPr>
    </w:p>
    <w:p>
      <w:pPr>
        <w:wordWrap w:val="0"/>
        <w:spacing w:line="420" w:lineRule="exact"/>
        <w:textAlignment w:val="baseline"/>
        <w:rPr>
          <w:rFonts w:hint="eastAsia"/>
          <w:sz w:val="25"/>
        </w:rPr>
      </w:pPr>
    </w:p>
    <w:p>
      <w:pPr>
        <w:wordWrap w:val="0"/>
        <w:spacing w:line="340" w:lineRule="atLeast"/>
        <w:ind w:right="20"/>
        <w:jc w:val="right"/>
        <w:textAlignment w:val="baseline"/>
        <w:rPr>
          <w:rFonts w:hint="eastAsia"/>
          <w:sz w:val="25"/>
        </w:rPr>
      </w:pPr>
      <w:r>
        <w:rPr>
          <w:rFonts w:ascii="仿宋" w:hAnsi="仿宋" w:eastAsia="仿宋" w:cs="仿宋"/>
          <w:color w:val="000000"/>
          <w:sz w:val="25"/>
        </w:rPr>
        <w:t>—3—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0" w:h="16820"/>
          <w:pgMar w:top="1420" w:right="1780" w:bottom="1420" w:left="1780" w:header="1120" w:footer="1120" w:gutter="0"/>
          <w:cols w:space="720" w:num="1"/>
        </w:sectPr>
      </w:pPr>
    </w:p>
    <w:p>
      <w:pPr>
        <w:wordWrap w:val="0"/>
        <w:spacing w:before="580" w:line="600" w:lineRule="atLeast"/>
        <w:textAlignment w:val="baseline"/>
        <w:rPr>
          <w:rFonts w:hint="eastAsia"/>
          <w:sz w:val="30"/>
        </w:rPr>
      </w:pPr>
      <w:r>
        <w:rPr>
          <w:rFonts w:ascii="黑体" w:hAnsi="黑体" w:eastAsia="黑体" w:cs="黑体"/>
          <w:b/>
          <w:color w:val="000000"/>
          <w:sz w:val="30"/>
        </w:rPr>
        <w:t>附件2</w:t>
      </w:r>
    </w:p>
    <w:p>
      <w:pPr>
        <w:wordWrap w:val="0"/>
        <w:spacing w:line="600" w:lineRule="exact"/>
        <w:textAlignment w:val="baseline"/>
        <w:rPr>
          <w:rFonts w:hint="eastAsia"/>
          <w:sz w:val="30"/>
        </w:rPr>
      </w:pPr>
    </w:p>
    <w:p>
      <w:pPr>
        <w:wordWrap w:val="0"/>
        <w:spacing w:line="560" w:lineRule="atLeast"/>
        <w:jc w:val="center"/>
        <w:textAlignment w:val="baseline"/>
        <w:rPr>
          <w:rFonts w:hint="eastAsia"/>
          <w:sz w:val="41"/>
        </w:rPr>
      </w:pPr>
      <w:r>
        <w:rPr>
          <w:rFonts w:ascii="宋体" w:hAnsi="宋体" w:eastAsia="宋体" w:cs="宋体"/>
          <w:b/>
          <w:color w:val="000000"/>
          <w:sz w:val="41"/>
        </w:rPr>
        <w:t>招标代理服务承诺书</w:t>
      </w:r>
    </w:p>
    <w:p>
      <w:pPr>
        <w:wordWrap w:val="0"/>
        <w:spacing w:line="600" w:lineRule="exact"/>
        <w:jc w:val="center"/>
        <w:textAlignment w:val="baseline"/>
        <w:rPr>
          <w:rFonts w:hint="eastAsia"/>
          <w:sz w:val="30"/>
        </w:rPr>
      </w:pPr>
    </w:p>
    <w:p>
      <w:pPr>
        <w:wordWrap w:val="0"/>
        <w:spacing w:line="600" w:lineRule="atLeast"/>
        <w:textAlignment w:val="baseline"/>
        <w:rPr>
          <w:rFonts w:hint="eastAsia"/>
          <w:sz w:val="30"/>
        </w:rPr>
      </w:pPr>
      <w:r>
        <w:rPr>
          <w:rFonts w:ascii="仿宋" w:hAnsi="仿宋" w:eastAsia="仿宋" w:cs="仿宋"/>
          <w:color w:val="000000"/>
          <w:sz w:val="30"/>
        </w:rPr>
        <w:t>致：</w:t>
      </w:r>
      <w:r>
        <w:rPr>
          <w:rFonts w:ascii="仿宋" w:hAnsi="仿宋" w:eastAsia="仿宋" w:cs="仿宋"/>
          <w:color w:val="000000"/>
          <w:sz w:val="30"/>
          <w:u w:val="single"/>
        </w:rPr>
        <w:t xml:space="preserve">                 </w:t>
      </w:r>
    </w:p>
    <w:p>
      <w:pPr>
        <w:wordWrap w:val="0"/>
        <w:spacing w:line="600" w:lineRule="atLeast"/>
        <w:ind w:right="120" w:firstLine="560"/>
        <w:textAlignment w:val="baseline"/>
        <w:rPr>
          <w:rFonts w:hint="eastAsia"/>
          <w:sz w:val="30"/>
        </w:rPr>
      </w:pPr>
      <w:r>
        <w:rPr>
          <w:rFonts w:ascii="仿宋" w:hAnsi="仿宋" w:eastAsia="仿宋" w:cs="仿宋"/>
          <w:color w:val="000000"/>
          <w:sz w:val="30"/>
        </w:rPr>
        <w:t>我单位承诺参加本次选取所提供的全部资料是真实、有效和无保留的。</w:t>
      </w:r>
    </w:p>
    <w:p>
      <w:pPr>
        <w:wordWrap w:val="0"/>
        <w:spacing w:line="600" w:lineRule="atLeast"/>
        <w:ind w:firstLine="560"/>
        <w:textAlignment w:val="baseline"/>
        <w:rPr>
          <w:rFonts w:hint="eastAsia"/>
          <w:sz w:val="30"/>
        </w:rPr>
      </w:pPr>
      <w:r>
        <w:rPr>
          <w:rFonts w:ascii="仿宋" w:hAnsi="仿宋" w:eastAsia="仿宋" w:cs="仿宋"/>
          <w:color w:val="000000"/>
          <w:sz w:val="30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。若存在违法违规行为或未按竞选文件内容向选取人提供服务，自愿承担相应责任。</w:t>
      </w:r>
    </w:p>
    <w:p>
      <w:pPr>
        <w:wordWrap w:val="0"/>
        <w:spacing w:line="600" w:lineRule="exact"/>
        <w:textAlignment w:val="baseline"/>
        <w:rPr>
          <w:rFonts w:hint="eastAsia"/>
          <w:sz w:val="30"/>
        </w:rPr>
      </w:pPr>
    </w:p>
    <w:p>
      <w:pPr>
        <w:wordWrap w:val="0"/>
        <w:spacing w:line="600" w:lineRule="exact"/>
        <w:textAlignment w:val="baseline"/>
        <w:rPr>
          <w:rFonts w:hint="eastAsia"/>
          <w:sz w:val="30"/>
        </w:rPr>
      </w:pPr>
    </w:p>
    <w:p>
      <w:pPr>
        <w:wordWrap w:val="0"/>
        <w:spacing w:line="600" w:lineRule="atLeast"/>
        <w:ind w:right="700"/>
        <w:jc w:val="right"/>
        <w:textAlignment w:val="baseline"/>
        <w:rPr>
          <w:rFonts w:hint="eastAsia"/>
          <w:sz w:val="30"/>
        </w:rPr>
      </w:pPr>
      <w:r>
        <w:rPr>
          <w:rFonts w:ascii="仿宋" w:hAnsi="仿宋" w:eastAsia="仿宋" w:cs="仿宋"/>
          <w:color w:val="000000"/>
          <w:sz w:val="30"/>
        </w:rPr>
        <w:t>承诺人：</w:t>
      </w:r>
      <w:r>
        <w:rPr>
          <w:rFonts w:ascii="仿宋" w:hAnsi="仿宋" w:eastAsia="仿宋" w:cs="仿宋"/>
          <w:color w:val="000000"/>
          <w:sz w:val="30"/>
          <w:u w:val="single"/>
        </w:rPr>
        <w:t xml:space="preserve">            </w:t>
      </w:r>
    </w:p>
    <w:p>
      <w:pPr>
        <w:wordWrap w:val="0"/>
        <w:spacing w:line="600" w:lineRule="atLeast"/>
        <w:ind w:right="600"/>
        <w:jc w:val="right"/>
        <w:textAlignment w:val="baseline"/>
        <w:rPr>
          <w:rFonts w:hint="eastAsia"/>
          <w:sz w:val="30"/>
        </w:rPr>
      </w:pPr>
      <w:r>
        <w:rPr>
          <w:rFonts w:ascii="仿宋" w:hAnsi="仿宋" w:eastAsia="仿宋" w:cs="仿宋"/>
          <w:color w:val="000000"/>
          <w:sz w:val="30"/>
          <w:u w:val="single"/>
        </w:rPr>
        <w:t xml:space="preserve">      </w:t>
      </w:r>
      <w:r>
        <w:rPr>
          <w:rFonts w:ascii="仿宋" w:hAnsi="仿宋" w:eastAsia="仿宋" w:cs="仿宋"/>
          <w:color w:val="000000"/>
          <w:sz w:val="30"/>
        </w:rPr>
        <w:t>年</w:t>
      </w:r>
      <w:r>
        <w:rPr>
          <w:rFonts w:ascii="仿宋" w:hAnsi="仿宋" w:eastAsia="仿宋" w:cs="仿宋"/>
          <w:color w:val="000000"/>
          <w:sz w:val="30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0"/>
        </w:rPr>
        <w:t>月</w:t>
      </w:r>
      <w:r>
        <w:rPr>
          <w:rFonts w:ascii="仿宋" w:hAnsi="仿宋" w:eastAsia="仿宋" w:cs="仿宋"/>
          <w:color w:val="000000"/>
          <w:sz w:val="30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0"/>
        </w:rPr>
        <w:t>日</w:t>
      </w: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exact"/>
        <w:jc w:val="right"/>
        <w:textAlignment w:val="baseline"/>
        <w:rPr>
          <w:rFonts w:hint="eastAsia"/>
          <w:sz w:val="14"/>
        </w:rPr>
      </w:pPr>
    </w:p>
    <w:p>
      <w:pPr>
        <w:wordWrap w:val="0"/>
        <w:spacing w:line="200" w:lineRule="atLeast"/>
        <w:textAlignment w:val="baseline"/>
        <w:rPr>
          <w:rFonts w:hint="eastAsia"/>
          <w:sz w:val="14"/>
        </w:rPr>
      </w:pPr>
      <w:r>
        <w:rPr>
          <w:rFonts w:ascii="黑体" w:hAnsi="黑体" w:eastAsia="黑体" w:cs="黑体"/>
          <w:color w:val="000000"/>
          <w:sz w:val="14"/>
        </w:rPr>
        <w:t>—4—</w:t>
      </w:r>
    </w:p>
    <w:sectPr>
      <w:headerReference r:id="rId5" w:type="default"/>
      <w:footerReference r:id="rId6" w:type="default"/>
      <w:pgSz w:w="11900" w:h="16820"/>
      <w:pgMar w:top="1420" w:right="1780" w:bottom="1420" w:left="1780" w:header="1120" w:footer="11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488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1190</Characters>
  <Paragraphs>113</Paragraphs>
  <TotalTime>34</TotalTime>
  <ScaleCrop>false</ScaleCrop>
  <LinksUpToDate>false</LinksUpToDate>
  <CharactersWithSpaces>1250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2026-01-13T02:27:00Z</dcterms:created>
  <dc:creator>Apache POI</dc:creator>
  <cp:lastModifiedBy>珍惜</cp:lastModifiedBy>
  <cp:lastPrinted>2026-01-13T02:45:00Z</cp:lastPrinted>
  <dcterms:modified xsi:type="dcterms:W3CDTF">2026-01-13T06:09:07Z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6401DF41BCBF4405BAB5E6CD5CB4D7F4</vt:lpwstr>
  </property>
  <property fmtid="{D5CDD505-2E9C-101B-9397-08002B2CF9AE}" pid="3" name="KSOProductBuildVer">
    <vt:lpwstr>2052-11.1.0.12763</vt:lpwstr>
  </property>
</Properties>
</file>