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0C7F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年桃源县供水服务中心部门预算</w:t>
      </w:r>
    </w:p>
    <w:p w14:paraId="6580E7E9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3DD851D0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202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 w14:paraId="4A54D6B1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部门基本概况</w:t>
      </w:r>
    </w:p>
    <w:p w14:paraId="4F48B1DD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部门预算单位构成</w:t>
      </w:r>
    </w:p>
    <w:p w14:paraId="18274EE2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部门收支总体情况</w:t>
      </w:r>
    </w:p>
    <w:p w14:paraId="12E9A978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一般公共预算拨款支出</w:t>
      </w:r>
    </w:p>
    <w:p w14:paraId="197685A3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政府性基金预算支出</w:t>
      </w:r>
    </w:p>
    <w:p w14:paraId="72FDA781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其他重要事项的情况说明</w:t>
      </w:r>
    </w:p>
    <w:p w14:paraId="43116222"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名词解释</w:t>
      </w:r>
    </w:p>
    <w:p w14:paraId="7153A44C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</w:rPr>
        <w:t>202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 w14:paraId="6033FFA8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1、部门收支总体情况表</w:t>
      </w:r>
    </w:p>
    <w:p w14:paraId="7912407C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2、部门收入总体情况表</w:t>
      </w:r>
    </w:p>
    <w:p w14:paraId="07D64FCF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3、部门支出总体情况表</w:t>
      </w:r>
    </w:p>
    <w:p w14:paraId="7751565E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4、财政拨款收支情况表</w:t>
      </w:r>
    </w:p>
    <w:p w14:paraId="04F8F1A5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5、一般公共预算支出表</w:t>
      </w:r>
    </w:p>
    <w:p w14:paraId="0837A7D1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6、一般公共预算基本支出表</w:t>
      </w:r>
    </w:p>
    <w:p w14:paraId="03CF480F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7、一般公共预算“三公”经费支出表</w:t>
      </w:r>
    </w:p>
    <w:p w14:paraId="7BB23780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8、政府性基金预算支出情况表</w:t>
      </w:r>
    </w:p>
    <w:p w14:paraId="37D2C1C6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9、预算项目绩效目标表</w:t>
      </w:r>
    </w:p>
    <w:p w14:paraId="2B8CD52A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10、整体支出绩效目标表</w:t>
      </w:r>
    </w:p>
    <w:p w14:paraId="1DACCFCF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 w14:paraId="2EBDA638">
      <w:pPr>
        <w:widowControl/>
        <w:spacing w:line="600" w:lineRule="exact"/>
        <w:ind w:firstLine="720" w:firstLineChars="20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 w14:paraId="521D928D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</w:p>
    <w:p w14:paraId="30E0BFB8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14:paraId="481EBE24">
      <w:pPr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14:paraId="301135E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县供水服务中心受县国有资产事务中心的委托，承担相关服务职能，其主要职责是：</w:t>
      </w:r>
    </w:p>
    <w:p w14:paraId="114BB65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1、负责委派本中心人员到县城乡供水有限公司工作；</w:t>
      </w:r>
    </w:p>
    <w:p w14:paraId="454421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2、负责编制内人员人事关系、档案管理、工资调整和核发、晋级晋升等；</w:t>
      </w:r>
    </w:p>
    <w:p w14:paraId="7D1BBB2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3、负责单位和个人的各类保险的核算缴纳；</w:t>
      </w:r>
    </w:p>
    <w:p w14:paraId="1B899B4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4、负责办理到龄退休，并做好所有离退休人员的服务工作；</w:t>
      </w:r>
    </w:p>
    <w:p w14:paraId="35138D7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5、会同县城乡供水有限公司做好原凯发自聘人员、派遣人员的安排及工资待遇的落实；</w:t>
      </w:r>
    </w:p>
    <w:p w14:paraId="0461394A">
      <w:pPr>
        <w:widowControl/>
        <w:spacing w:line="600" w:lineRule="exact"/>
        <w:ind w:firstLine="627" w:firstLineChars="196"/>
        <w:jc w:val="left"/>
        <w:rPr>
          <w:rFonts w:eastAsia="楷体_GB2312"/>
          <w:b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6、承办县委、县人民政府及县国有资产事务中心交办的其他事项。</w:t>
      </w:r>
    </w:p>
    <w:p w14:paraId="4175916D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 w14:paraId="4268C4A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专题研究县城乡供水有限公司成立有关工作的会议纪要》（中共桃源县委常委办公会会议纪要﹝2024﹞第2次）精神，结合机构改革，继续保留桃源县供水服务中心，为县国有资产事务中心管理的股级事业单位。</w:t>
      </w:r>
    </w:p>
    <w:p w14:paraId="52BDBE7E"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14:paraId="6C1ADB39"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 w14:paraId="1A763FB3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桃源县供水服务中心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 w14:paraId="0CC38BBF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14:paraId="48970780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19.95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财政保障力度增强</w:t>
      </w:r>
      <w:r>
        <w:rPr>
          <w:rFonts w:eastAsia="仿宋_GB2312"/>
          <w:b/>
          <w:sz w:val="32"/>
          <w:szCs w:val="32"/>
        </w:rPr>
        <w:t>。</w:t>
      </w:r>
    </w:p>
    <w:p w14:paraId="20595894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</w:p>
    <w:p w14:paraId="46D22BA9"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19.95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人员工资调整增加的人员经费</w:t>
      </w:r>
      <w:r>
        <w:rPr>
          <w:rFonts w:eastAsia="仿宋_GB2312"/>
          <w:b/>
          <w:sz w:val="32"/>
          <w:szCs w:val="32"/>
        </w:rPr>
        <w:t>。</w:t>
      </w:r>
    </w:p>
    <w:p w14:paraId="66E5D214"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</w:p>
    <w:p w14:paraId="0E2C3E73"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</w:p>
    <w:p w14:paraId="7997ACD9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14:paraId="6195FD8D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%。具体安排情况如下：</w:t>
      </w:r>
    </w:p>
    <w:p w14:paraId="63DB298E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371A994E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 w14:paraId="19422CA3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 w14:paraId="79CBE5DC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本部门无政府性基金安排的</w:t>
      </w:r>
      <w:r>
        <w:rPr>
          <w:rFonts w:hint="eastAsia" w:eastAsia="仿宋_GB2312"/>
          <w:bCs/>
          <w:sz w:val="32"/>
          <w:szCs w:val="32"/>
        </w:rPr>
        <w:t>支出。</w:t>
      </w:r>
    </w:p>
    <w:p w14:paraId="24D27C9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 w14:paraId="5E71AA21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年本部门机关本级、……等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894.52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</w:p>
    <w:p w14:paraId="2B829701"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年本部门机关本级、……等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 xml:space="preserve"> 万元，公务用车运行费 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2026</w:t>
      </w:r>
      <w:r>
        <w:rPr>
          <w:rFonts w:eastAsia="仿宋_GB2312"/>
          <w:sz w:val="32"/>
          <w:szCs w:val="32"/>
        </w:rPr>
        <w:t>年“三公”经费预算较202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年持平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</w:p>
    <w:p w14:paraId="313BC94E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人，内容为……；培训费预算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12000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事业单位工作人员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65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安全教育及供水条例学习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；拟举办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等节庆、晚会、论坛、赛事活动，经费预算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 xml:space="preserve"> 万元。</w:t>
      </w:r>
    </w:p>
    <w:p w14:paraId="6AE9488D">
      <w:pPr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（注：三类会议、培训活动，节庆、晚会、论坛、赛事等活动，请分项列明活动计划及经费预算情况）</w:t>
      </w:r>
    </w:p>
    <w:p w14:paraId="048E42E5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sz w:val="32"/>
          <w:szCs w:val="32"/>
        </w:rPr>
        <w:t>万元。</w:t>
      </w:r>
    </w:p>
    <w:p w14:paraId="4116BC4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 w14:paraId="451D9C80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</w:t>
      </w:r>
      <w:r>
        <w:rPr>
          <w:rFonts w:hint="eastAsia"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2025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 w14:paraId="080A00DE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9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94.22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994.22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14:paraId="331DDE32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  <w:bookmarkStart w:id="0" w:name="_GoBack"/>
      <w:bookmarkEnd w:id="0"/>
    </w:p>
    <w:p w14:paraId="5829780D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9C111BE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3C128D1E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76C20782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53A11C6F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65080B8D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3CF95DC6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3CD64B48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29A48453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14:paraId="23E41A1D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</w:rPr>
        <w:t>2025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 w14:paraId="34D16157">
      <w:pPr>
        <w:spacing w:line="600" w:lineRule="exact"/>
      </w:pPr>
    </w:p>
    <w:p w14:paraId="42B23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85635"/>
    <w:multiLevelType w:val="singleLevel"/>
    <w:tmpl w:val="8458563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626A5648"/>
    <w:multiLevelType w:val="singleLevel"/>
    <w:tmpl w:val="626A56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362D33"/>
    <w:rsid w:val="00612E3F"/>
    <w:rsid w:val="00BB7E78"/>
    <w:rsid w:val="00D51927"/>
    <w:rsid w:val="03C06900"/>
    <w:rsid w:val="0F3376E9"/>
    <w:rsid w:val="12362D33"/>
    <w:rsid w:val="3B76131B"/>
    <w:rsid w:val="4DC0440D"/>
    <w:rsid w:val="55784DB8"/>
    <w:rsid w:val="65BA04AB"/>
    <w:rsid w:val="75523E31"/>
    <w:rsid w:val="75FB224C"/>
    <w:rsid w:val="79B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2241</Words>
  <Characters>2359</Characters>
  <Lines>18</Lines>
  <Paragraphs>5</Paragraphs>
  <TotalTime>7</TotalTime>
  <ScaleCrop>false</ScaleCrop>
  <LinksUpToDate>false</LinksUpToDate>
  <CharactersWithSpaces>2525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2025-04-28T03:24:00Z</dcterms:created>
  <dc:creator>熊怡佩</dc:creator>
  <cp:lastModifiedBy>蔡丽</cp:lastModifiedBy>
  <dcterms:modified xsi:type="dcterms:W3CDTF">2026-04-22T02:35:53Z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D2320018FE1048E69C3E7DA7720E391E_13</vt:lpwstr>
  </property>
  <property fmtid="{D5CDD505-2E9C-101B-9397-08002B2CF9AE}" pid="4" name="KSOTemplateDocerSaveRecord">
    <vt:lpwstr>eyJoZGlkIjoiNzYxMjcyOTY3YmMxYjQ0OTRlMmE0NDI1MThjNTIxMTIiLCJ1c2VySWQiOiIxNTU2MTg4MTEyIn0=</vt:lpwstr>
  </property>
</Properties>
</file>