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1179">
      <w:pPr>
        <w:widowControl/>
        <w:spacing w:line="600" w:lineRule="exact"/>
        <w:jc w:val="left"/>
        <w:rPr>
          <w:rFonts w:hint="default" w:eastAsia="仿宋_GB2312"/>
          <w:bCs/>
          <w:kern w:val="0"/>
          <w:sz w:val="32"/>
          <w:szCs w:val="32"/>
          <w:highlight w:val="none"/>
          <w:lang w:val="en-US" w:eastAsia="zh-CN"/>
        </w:rPr>
      </w:pPr>
    </w:p>
    <w:p w14:paraId="6D6C0D30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  <w:highlight w:val="none"/>
        </w:rPr>
      </w:pPr>
    </w:p>
    <w:p w14:paraId="36093688"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  <w:highlight w:val="none"/>
        </w:rPr>
      </w:pPr>
      <w:r>
        <w:rPr>
          <w:rFonts w:eastAsia="黑体"/>
          <w:bCs/>
          <w:kern w:val="0"/>
          <w:sz w:val="44"/>
          <w:szCs w:val="44"/>
          <w:highlight w:val="none"/>
        </w:rPr>
        <w:t>目 录</w:t>
      </w:r>
    </w:p>
    <w:p w14:paraId="6E118855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  <w:highlight w:val="none"/>
        </w:rPr>
      </w:pPr>
    </w:p>
    <w:p w14:paraId="1B05473D">
      <w:pPr>
        <w:widowControl/>
        <w:spacing w:line="600" w:lineRule="exact"/>
        <w:ind w:firstLine="723" w:firstLineChars="200"/>
        <w:rPr>
          <w:rFonts w:eastAsia="仿宋_GB2312"/>
          <w:b/>
          <w:bCs/>
          <w:kern w:val="0"/>
          <w:sz w:val="36"/>
          <w:szCs w:val="36"/>
          <w:highlight w:val="none"/>
        </w:rPr>
      </w:pPr>
      <w:r>
        <w:rPr>
          <w:rFonts w:eastAsia="仿宋_GB2312"/>
          <w:b/>
          <w:bCs/>
          <w:kern w:val="0"/>
          <w:sz w:val="36"/>
          <w:szCs w:val="36"/>
          <w:highlight w:val="none"/>
        </w:rPr>
        <w:t xml:space="preserve">第一部分 </w:t>
      </w:r>
      <w:r>
        <w:rPr>
          <w:rFonts w:hint="eastAsia" w:eastAsia="方正小标宋_GBK"/>
          <w:b/>
          <w:bCs/>
          <w:kern w:val="0"/>
          <w:sz w:val="36"/>
          <w:szCs w:val="36"/>
          <w:highlight w:val="none"/>
          <w:lang w:val="en-US" w:eastAsia="zh-CN"/>
        </w:rPr>
        <w:t>2026</w:t>
      </w:r>
      <w:r>
        <w:rPr>
          <w:rFonts w:eastAsia="仿宋_GB2312"/>
          <w:b/>
          <w:bCs/>
          <w:kern w:val="0"/>
          <w:sz w:val="36"/>
          <w:szCs w:val="36"/>
          <w:highlight w:val="none"/>
        </w:rPr>
        <w:t>年部门预算说明</w:t>
      </w:r>
    </w:p>
    <w:p w14:paraId="53311C42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部门基本概况</w:t>
      </w:r>
    </w:p>
    <w:p w14:paraId="3C56287C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部门预算单位构成</w:t>
      </w:r>
    </w:p>
    <w:p w14:paraId="6CA80671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部门收支总体情况</w:t>
      </w:r>
    </w:p>
    <w:p w14:paraId="195BDB1A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一般公共预算拨款支出</w:t>
      </w:r>
    </w:p>
    <w:p w14:paraId="30145D53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政府性基金预算支出</w:t>
      </w:r>
    </w:p>
    <w:p w14:paraId="485D36C3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其他重要事项的情况说明</w:t>
      </w:r>
    </w:p>
    <w:p w14:paraId="086D6EEE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  <w:lang w:eastAsia="zh-CN"/>
        </w:rPr>
        <w:t>名词解释</w:t>
      </w:r>
    </w:p>
    <w:p w14:paraId="24EB159E">
      <w:pPr>
        <w:widowControl/>
        <w:spacing w:line="600" w:lineRule="exact"/>
        <w:ind w:firstLine="723" w:firstLineChars="200"/>
        <w:jc w:val="left"/>
        <w:rPr>
          <w:rFonts w:eastAsia="仿宋_GB2312"/>
          <w:b/>
          <w:bCs/>
          <w:kern w:val="0"/>
          <w:sz w:val="36"/>
          <w:szCs w:val="36"/>
          <w:highlight w:val="none"/>
        </w:rPr>
      </w:pPr>
      <w:r>
        <w:rPr>
          <w:rFonts w:eastAsia="仿宋_GB2312"/>
          <w:b/>
          <w:bCs/>
          <w:kern w:val="0"/>
          <w:sz w:val="36"/>
          <w:szCs w:val="36"/>
          <w:highlight w:val="none"/>
        </w:rPr>
        <w:t xml:space="preserve">第二部分 </w:t>
      </w:r>
      <w:r>
        <w:rPr>
          <w:rFonts w:hint="eastAsia" w:eastAsia="仿宋_GB2312"/>
          <w:b/>
          <w:bCs/>
          <w:kern w:val="0"/>
          <w:sz w:val="36"/>
          <w:szCs w:val="36"/>
          <w:highlight w:val="none"/>
          <w:lang w:val="en-US" w:eastAsia="zh-CN"/>
        </w:rPr>
        <w:t>2026</w:t>
      </w:r>
      <w:r>
        <w:rPr>
          <w:rFonts w:eastAsia="仿宋_GB2312"/>
          <w:b/>
          <w:bCs/>
          <w:kern w:val="0"/>
          <w:sz w:val="36"/>
          <w:szCs w:val="36"/>
          <w:highlight w:val="none"/>
        </w:rPr>
        <w:t>年部门预算表</w:t>
      </w:r>
    </w:p>
    <w:p w14:paraId="56D166EF"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eastAsia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eastAsia="仿宋_GB2312"/>
          <w:b/>
          <w:bCs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eastAsia="仿宋_GB2312"/>
          <w:b/>
          <w:bCs/>
          <w:kern w:val="0"/>
          <w:sz w:val="32"/>
          <w:szCs w:val="32"/>
          <w:highlight w:val="none"/>
        </w:rPr>
        <w:t>部门预算报表</w:t>
      </w:r>
    </w:p>
    <w:p w14:paraId="2E4165EB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1、收支总表</w:t>
      </w:r>
    </w:p>
    <w:p w14:paraId="125E05FF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2、收入总表</w:t>
      </w:r>
    </w:p>
    <w:p w14:paraId="44D79320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3、支出总表</w:t>
      </w:r>
    </w:p>
    <w:p w14:paraId="7B212EA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4、财政拨款收支总表</w:t>
      </w:r>
    </w:p>
    <w:p w14:paraId="31F1E553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5、一般公共预算支出表</w:t>
      </w:r>
    </w:p>
    <w:p w14:paraId="16D39051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6、一般公共预算基本支出表</w:t>
      </w:r>
    </w:p>
    <w:p w14:paraId="4EA0AAE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7、一般公共预算“三公”经费支出表</w:t>
      </w:r>
    </w:p>
    <w:p w14:paraId="78401221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8、政府性基金预算支出表</w:t>
      </w:r>
    </w:p>
    <w:p w14:paraId="38B996D0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9、支出预算分类汇总表（按政府预算经济分类）</w:t>
      </w:r>
    </w:p>
    <w:p w14:paraId="16C022C4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10、支出预算分类汇总表（按部门预算经济分类）</w:t>
      </w:r>
    </w:p>
    <w:p w14:paraId="14F5E433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11、一般公共预算基本支出表--人员经费(工资福利支出)(按政府预算经济分类)</w:t>
      </w:r>
    </w:p>
    <w:p w14:paraId="3E08DBED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12、一般公共预算基本支出表--人员经费(工资福利支出)(按部门预算经济分类)</w:t>
      </w:r>
    </w:p>
    <w:p w14:paraId="62414FD9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13、一般公共预算基本支出表--人员经费(对个人和家庭的补助)(按政府预算经济分类)</w:t>
      </w:r>
    </w:p>
    <w:p w14:paraId="2FC12F27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14、一般公共预算基本支出表--人员经费(对个人和家庭的补助)（按部门预算经济分类）</w:t>
      </w:r>
    </w:p>
    <w:p w14:paraId="1824BE08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15、一般公共预算基本支出表--公用经费(商品和服务支出)（按政府预算经济分类）</w:t>
      </w:r>
    </w:p>
    <w:p w14:paraId="3F6BE3F9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16、一般公共预算基本支出表--公用经费(商品和服务支出)(按部门预算经济分类)</w:t>
      </w:r>
    </w:p>
    <w:p w14:paraId="747C33F8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17、政府性基金预算支出分类汇总表（按政府预算经济分类）</w:t>
      </w:r>
    </w:p>
    <w:p w14:paraId="0AE2B6D9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18、政府性基金预算支出分类汇总表（按部门预算经济分类）</w:t>
      </w:r>
    </w:p>
    <w:p w14:paraId="699FE181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19、国有资本经营预算表</w:t>
      </w:r>
    </w:p>
    <w:p w14:paraId="7E8782CF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20、财政专户管理资金预算支出表</w:t>
      </w:r>
    </w:p>
    <w:p w14:paraId="7A7AF8D3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21、专项资金预算汇总表</w:t>
      </w:r>
    </w:p>
    <w:p w14:paraId="69EFE3E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22、单位新增资产汇总表</w:t>
      </w:r>
    </w:p>
    <w:p w14:paraId="2EC6A78F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23、政府采购预算表</w:t>
      </w:r>
    </w:p>
    <w:p w14:paraId="4B7163AE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24、政府购买服务支出预算表</w:t>
      </w:r>
    </w:p>
    <w:p w14:paraId="4D8AC51A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25、单位资产及设备情况表</w:t>
      </w:r>
    </w:p>
    <w:p w14:paraId="64EFD46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26、单位人员信息情况表</w:t>
      </w:r>
    </w:p>
    <w:p w14:paraId="4E75D65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27、其他项目支出绩效目标表</w:t>
      </w:r>
    </w:p>
    <w:p w14:paraId="29507D4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28、部门整体支出绩效目标表</w:t>
      </w:r>
    </w:p>
    <w:p w14:paraId="4DD4F05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</w:p>
    <w:p w14:paraId="4415CEEE"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eastAsia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eastAsia="仿宋_GB2312"/>
          <w:b/>
          <w:bCs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eastAsia="仿宋_GB2312"/>
          <w:b/>
          <w:bCs/>
          <w:kern w:val="0"/>
          <w:sz w:val="32"/>
          <w:szCs w:val="32"/>
          <w:highlight w:val="none"/>
        </w:rPr>
        <w:t>部门预算报表</w:t>
      </w:r>
    </w:p>
    <w:p w14:paraId="29424E4F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1、收支总表</w:t>
      </w:r>
    </w:p>
    <w:p w14:paraId="308F126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2、收入总表</w:t>
      </w:r>
    </w:p>
    <w:p w14:paraId="4B43FF6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3、支出总表</w:t>
      </w:r>
    </w:p>
    <w:p w14:paraId="7DCD8402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4、支出预算分类汇总表（按政府预算经济分类）</w:t>
      </w:r>
    </w:p>
    <w:p w14:paraId="6B97EB5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5、支出预算分类汇总表（按部门预算经济分类）</w:t>
      </w:r>
    </w:p>
    <w:p w14:paraId="751D08E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6、财政拨款收支总表</w:t>
      </w:r>
    </w:p>
    <w:p w14:paraId="4A3D11B0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7、一般公共预算支出表</w:t>
      </w:r>
    </w:p>
    <w:p w14:paraId="7A6787E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8、一般公共预算基本支出表--人员经费(工资福利支出)(按政府预算经济分类)</w:t>
      </w:r>
    </w:p>
    <w:p w14:paraId="3D326058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9、一般公共预算基本支出表--人员经费(工资福利支出)(按部门预算经济分类)</w:t>
      </w:r>
    </w:p>
    <w:p w14:paraId="1FD055A0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10、一般公共预算基本支出表--人员经费(对个人和家庭的补助)(按政府预算经济分类)</w:t>
      </w:r>
    </w:p>
    <w:p w14:paraId="77676AFC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11、一般公共预算基本支出表--人员经费(对个人和家庭的补助)（按部门预算经济分类）</w:t>
      </w:r>
    </w:p>
    <w:p w14:paraId="3C899026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12、一般公共预算基本支出表--公用经费(商品和服务支出)（按政府预算经济分类）</w:t>
      </w:r>
    </w:p>
    <w:p w14:paraId="222B16D4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13、一般公共预算基本支出表--公用经费(商品和服务支出)(按部门预算经济分类)</w:t>
      </w:r>
    </w:p>
    <w:p w14:paraId="469D2990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14、一般公共预算“三公”经费支出表</w:t>
      </w:r>
    </w:p>
    <w:p w14:paraId="1709FC4B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15、政府性基金预算支出表</w:t>
      </w:r>
    </w:p>
    <w:p w14:paraId="216BE6E3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16、政府性基金预算支出分类汇总表（按政府预算经济分类）</w:t>
      </w:r>
    </w:p>
    <w:p w14:paraId="789910FB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17、政府性基金预算支出分类汇总表（按部门预算经济分类）</w:t>
      </w:r>
    </w:p>
    <w:p w14:paraId="7A6D87EE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18、国有资本经营预算表</w:t>
      </w:r>
    </w:p>
    <w:p w14:paraId="5E8B4DF1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19、财政专户管理资金预算支出表</w:t>
      </w:r>
    </w:p>
    <w:p w14:paraId="35892EDE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20、专项资金预算汇总表</w:t>
      </w:r>
    </w:p>
    <w:p w14:paraId="29FF1073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21、其他项目支出绩效目标表</w:t>
      </w:r>
    </w:p>
    <w:p w14:paraId="09209B28"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highlight w:val="none"/>
        </w:rPr>
        <w:t>22、部门整体支出绩效目标表</w:t>
      </w:r>
    </w:p>
    <w:p w14:paraId="7DB892E5">
      <w:pPr>
        <w:widowControl/>
        <w:spacing w:line="600" w:lineRule="exact"/>
        <w:rPr>
          <w:rFonts w:hint="default" w:eastAsia="仿宋_GB2312"/>
          <w:sz w:val="32"/>
          <w:szCs w:val="32"/>
          <w:highlight w:val="none"/>
          <w:lang w:val="en-US" w:eastAsia="zh-CN"/>
        </w:rPr>
      </w:pPr>
    </w:p>
    <w:p w14:paraId="7FEB2E3A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注：以上部门预算报表中，空表表示本部门无相关收支情况。</w:t>
      </w:r>
    </w:p>
    <w:p w14:paraId="1A418141">
      <w:pPr>
        <w:widowControl/>
        <w:spacing w:line="60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  <w:highlight w:val="none"/>
        </w:rPr>
      </w:pPr>
    </w:p>
    <w:p w14:paraId="6070C4A7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  <w:highlight w:val="none"/>
        </w:rPr>
      </w:pPr>
      <w:r>
        <w:rPr>
          <w:rFonts w:eastAsia="方正小标宋_GBK"/>
          <w:bCs/>
          <w:kern w:val="0"/>
          <w:sz w:val="36"/>
          <w:szCs w:val="36"/>
          <w:highlight w:val="none"/>
        </w:rPr>
        <w:br w:type="page"/>
      </w:r>
    </w:p>
    <w:p w14:paraId="2C251E35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  <w:highlight w:val="none"/>
        </w:rPr>
      </w:pPr>
      <w:r>
        <w:rPr>
          <w:rFonts w:eastAsia="方正小标宋_GBK"/>
          <w:bCs/>
          <w:kern w:val="0"/>
          <w:sz w:val="36"/>
          <w:szCs w:val="36"/>
          <w:highlight w:val="none"/>
        </w:rPr>
        <w:t>第一部分 部门预算说明</w:t>
      </w:r>
    </w:p>
    <w:p w14:paraId="3BB0CFC6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  <w:highlight w:val="none"/>
        </w:rPr>
      </w:pPr>
    </w:p>
    <w:p w14:paraId="310D4B2B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  <w:highlight w:val="none"/>
        </w:rPr>
      </w:pPr>
      <w:r>
        <w:rPr>
          <w:rFonts w:eastAsia="黑体"/>
          <w:bCs/>
          <w:kern w:val="0"/>
          <w:sz w:val="32"/>
          <w:szCs w:val="32"/>
          <w:highlight w:val="none"/>
        </w:rPr>
        <w:t>一、部门基本概况</w:t>
      </w:r>
    </w:p>
    <w:p w14:paraId="24B7AF5C">
      <w:pPr>
        <w:widowControl/>
        <w:spacing w:line="600" w:lineRule="exact"/>
        <w:ind w:firstLine="630" w:firstLineChars="196"/>
        <w:jc w:val="left"/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（一）职能职责。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本部门负责安全生产法律法规的宣传，协调指导各有关部门、乡镇（街道）安全生产监管工作；指导城镇、农村消防监督、火灾预防、火灾扑救工作；负责灾情核查、损失评估、救灾捐赠等自然灾害救灾工作；负责组织协调全县水旱灾害应急救援工作；负责全县应急救援体系建设；负责危险化学品和烟花爆竹、非煤矿山安全监督管理工作；依法开展工贸行业安全监督管理工作；组织协调本县地震地质灾害应急救援工作；承担县安委办的工作职责；负责完成县委县政府交办的其他中心工作。</w:t>
      </w:r>
    </w:p>
    <w:p w14:paraId="147B5E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（二）机构设置。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本部门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内设办公室、法制股、综合协调股、火灾防治管理股、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防汛抗旱和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救灾和物资保障股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地震地质灾害防治股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、危险化学品和烟花爆竹安全监督管理股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行政审批服务办公室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、非煤矿山和工贸行业安全监督管理股等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个内设股室及桃源县应急管理综合行政执法大队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事故调查统计股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、桃源县安全生产应急救援指挥中心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救援协调和预案管理股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2个直属单位。我局共核定全额编制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名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（含地震局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3名）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，其中，行政编制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名，参公事业编制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名，全额拨款事业编制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名，实有在职工作人员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人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（其中地震局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3人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。车辆编制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</w:rPr>
        <w:t>台，实有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eastAsia="zh-CN"/>
        </w:rPr>
        <w:t>车辆</w:t>
      </w:r>
      <w:r>
        <w:rPr>
          <w:rFonts w:hint="eastAsia" w:ascii="Calibri" w:hAnsi="Calibri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0台。</w:t>
      </w:r>
    </w:p>
    <w:p w14:paraId="483D4695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  <w:highlight w:val="none"/>
        </w:rPr>
      </w:pPr>
    </w:p>
    <w:p w14:paraId="1D39432E">
      <w:pPr>
        <w:widowControl/>
        <w:spacing w:line="600" w:lineRule="exact"/>
        <w:ind w:firstLine="627" w:firstLineChars="196"/>
        <w:jc w:val="left"/>
        <w:rPr>
          <w:rFonts w:hint="eastAsia"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二、部门预算单位构成</w:t>
      </w:r>
    </w:p>
    <w:p w14:paraId="25ADC93C"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本部门预算为汇总预算，纳入编制范围的预算单位包括：</w:t>
      </w:r>
    </w:p>
    <w:p w14:paraId="6E86E268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1、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本部门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只有本级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没有其他预算单位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因此,纳入20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年部门预算编制范围的</w:t>
      </w:r>
      <w:r>
        <w:rPr>
          <w:rFonts w:eastAsia="仿宋_GB2312"/>
          <w:sz w:val="32"/>
          <w:szCs w:val="32"/>
          <w:highlight w:val="none"/>
        </w:rPr>
        <w:t>仅含本级预算。</w:t>
      </w:r>
    </w:p>
    <w:p w14:paraId="4884FA8F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  <w:highlight w:val="none"/>
        </w:rPr>
      </w:pPr>
      <w:r>
        <w:rPr>
          <w:rFonts w:eastAsia="黑体"/>
          <w:bCs/>
          <w:kern w:val="0"/>
          <w:sz w:val="32"/>
          <w:szCs w:val="32"/>
          <w:highlight w:val="none"/>
        </w:rPr>
        <w:t>三、部门收支总体情况</w:t>
      </w:r>
    </w:p>
    <w:p w14:paraId="774DD082"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（一）收入预算：</w:t>
      </w:r>
      <w:r>
        <w:rPr>
          <w:rFonts w:eastAsia="仿宋_GB2312"/>
          <w:sz w:val="32"/>
          <w:szCs w:val="32"/>
          <w:highlight w:val="none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年本部门收入预算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1157.84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万元，其中，一般公共预算拨款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1157.84</w:t>
      </w:r>
      <w:r>
        <w:rPr>
          <w:rFonts w:eastAsia="仿宋_GB2312"/>
          <w:sz w:val="32"/>
          <w:szCs w:val="32"/>
          <w:highlight w:val="none"/>
        </w:rPr>
        <w:t>万元，政府性基金预算拨款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万元，国有资本经营预算拨款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万元，纳入专户管理的非税收入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eastAsia="仿宋_GB2312"/>
          <w:b/>
          <w:sz w:val="32"/>
          <w:szCs w:val="32"/>
          <w:highlight w:val="none"/>
        </w:rPr>
        <w:t>收入较去年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减少</w:t>
      </w:r>
      <w:r>
        <w:rPr>
          <w:rFonts w:eastAsia="仿宋_GB2312"/>
          <w:b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highlight w:val="none"/>
          <w:u w:val="single"/>
          <w:lang w:val="en-US" w:eastAsia="zh-CN"/>
        </w:rPr>
        <w:t>540.99</w:t>
      </w:r>
      <w:r>
        <w:rPr>
          <w:rFonts w:eastAsia="仿宋_GB2312"/>
          <w:b/>
          <w:sz w:val="32"/>
          <w:szCs w:val="32"/>
          <w:highlight w:val="none"/>
        </w:rPr>
        <w:t>万元，主要是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国债收入减少</w:t>
      </w:r>
      <w:r>
        <w:rPr>
          <w:rFonts w:eastAsia="仿宋_GB2312"/>
          <w:b/>
          <w:sz w:val="32"/>
          <w:szCs w:val="32"/>
          <w:highlight w:val="none"/>
        </w:rPr>
        <w:t>。</w:t>
      </w:r>
    </w:p>
    <w:p w14:paraId="3E6C5BC5"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（二）支出预算：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年本部门支出预算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1157.84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万元，其中，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75.07万元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，卫生健康支出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37.89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农林水支出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住房保障支出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91.88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万元，灾害防治及应急管理支出,933万元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eastAsia="仿宋_GB2312"/>
          <w:b/>
          <w:sz w:val="32"/>
          <w:szCs w:val="32"/>
          <w:highlight w:val="none"/>
        </w:rPr>
        <w:t>支出较去年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减少</w:t>
      </w:r>
      <w:r>
        <w:rPr>
          <w:rFonts w:hint="eastAsia" w:eastAsia="仿宋_GB2312"/>
          <w:b/>
          <w:sz w:val="32"/>
          <w:szCs w:val="32"/>
          <w:highlight w:val="none"/>
          <w:u w:val="single"/>
          <w:lang w:val="en-US" w:eastAsia="zh-CN"/>
        </w:rPr>
        <w:t>636.24</w:t>
      </w:r>
      <w:r>
        <w:rPr>
          <w:rFonts w:eastAsia="仿宋_GB2312"/>
          <w:b/>
          <w:sz w:val="32"/>
          <w:szCs w:val="32"/>
          <w:highlight w:val="none"/>
        </w:rPr>
        <w:t>万元，主要是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国债项目支出减少</w:t>
      </w:r>
      <w:r>
        <w:rPr>
          <w:rFonts w:eastAsia="仿宋_GB2312"/>
          <w:b/>
          <w:sz w:val="32"/>
          <w:szCs w:val="32"/>
          <w:highlight w:val="none"/>
        </w:rPr>
        <w:t>。</w:t>
      </w:r>
    </w:p>
    <w:p w14:paraId="378E83E8">
      <w:pPr>
        <w:widowControl/>
        <w:spacing w:line="600" w:lineRule="exact"/>
        <w:ind w:firstLine="630" w:firstLineChars="196"/>
        <w:rPr>
          <w:rFonts w:eastAsia="黑体"/>
          <w:b/>
          <w:bCs/>
          <w:kern w:val="0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（注：与上年的收支增减对比情况一定要作出说明）</w:t>
      </w:r>
    </w:p>
    <w:p w14:paraId="4941B12E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四、一般公共预算拨款支出</w:t>
      </w:r>
    </w:p>
    <w:p w14:paraId="2C4E42A8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年本部门一般公共预算拨款支出预算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1157.84</w:t>
      </w:r>
      <w:r>
        <w:rPr>
          <w:rFonts w:eastAsia="仿宋_GB2312"/>
          <w:sz w:val="32"/>
          <w:szCs w:val="32"/>
          <w:highlight w:val="none"/>
        </w:rPr>
        <w:t>万元，其中，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社会保障和就业</w:t>
      </w:r>
      <w:r>
        <w:rPr>
          <w:rFonts w:eastAsia="仿宋_GB2312"/>
          <w:sz w:val="32"/>
          <w:szCs w:val="32"/>
          <w:highlight w:val="none"/>
        </w:rPr>
        <w:t>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75.07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6.48</w:t>
      </w:r>
      <w:r>
        <w:rPr>
          <w:rFonts w:eastAsia="仿宋_GB2312"/>
          <w:sz w:val="32"/>
          <w:szCs w:val="32"/>
          <w:highlight w:val="none"/>
        </w:rPr>
        <w:t xml:space="preserve"> %；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卫生健康支出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37.89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3.27%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农林水支出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eastAsia="仿宋_GB2312"/>
          <w:sz w:val="32"/>
          <w:szCs w:val="32"/>
          <w:highlight w:val="none"/>
        </w:rPr>
        <w:t>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1.73</w:t>
      </w:r>
      <w:r>
        <w:rPr>
          <w:rFonts w:eastAsia="仿宋_GB2312"/>
          <w:sz w:val="32"/>
          <w:szCs w:val="32"/>
          <w:highlight w:val="none"/>
        </w:rPr>
        <w:t xml:space="preserve"> %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住房保障支出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91.88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7.94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%；灾害防治及应急管理支出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933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80.58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。具体安排情况如下：</w:t>
      </w:r>
    </w:p>
    <w:p w14:paraId="7FAE45AD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（一）基本支出：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年本部门基本支出预算数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841.64</w:t>
      </w:r>
      <w:r>
        <w:rPr>
          <w:rFonts w:eastAsia="仿宋_GB2312"/>
          <w:sz w:val="32"/>
          <w:szCs w:val="32"/>
          <w:highlight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2E6A5379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（二）项目支出：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年本部门项目支出预算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316.2</w:t>
      </w:r>
      <w:r>
        <w:rPr>
          <w:rFonts w:eastAsia="仿宋_GB2312"/>
          <w:sz w:val="32"/>
          <w:szCs w:val="32"/>
          <w:highlight w:val="none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农林水支出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eastAsia="仿宋_GB2312"/>
          <w:sz w:val="32"/>
          <w:szCs w:val="32"/>
          <w:highlight w:val="none"/>
        </w:rPr>
        <w:t>主要用于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抗旱及应急管理支出</w:t>
      </w:r>
      <w:r>
        <w:rPr>
          <w:rFonts w:eastAsia="仿宋_GB2312"/>
          <w:sz w:val="32"/>
          <w:szCs w:val="32"/>
          <w:highlight w:val="none"/>
        </w:rPr>
        <w:t>等方面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应急管理事务</w:t>
      </w:r>
      <w:r>
        <w:rPr>
          <w:rFonts w:eastAsia="仿宋_GB2312"/>
          <w:sz w:val="32"/>
          <w:szCs w:val="32"/>
          <w:highlight w:val="none"/>
        </w:rPr>
        <w:t>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241.2</w:t>
      </w:r>
      <w:r>
        <w:rPr>
          <w:rFonts w:eastAsia="仿宋_GB2312"/>
          <w:sz w:val="32"/>
          <w:szCs w:val="32"/>
          <w:highlight w:val="none"/>
        </w:rPr>
        <w:t>万元，主要用于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行政运行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16.2万元、安全监管170万元、事业运行35万元、其他应急管理支出20万元</w:t>
      </w:r>
      <w:r>
        <w:rPr>
          <w:rFonts w:eastAsia="仿宋_GB2312"/>
          <w:sz w:val="32"/>
          <w:szCs w:val="32"/>
          <w:highlight w:val="none"/>
        </w:rPr>
        <w:t>等方面；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地震事务支出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5万元；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自然灾害防治</w:t>
      </w:r>
      <w:r>
        <w:rPr>
          <w:rFonts w:eastAsia="仿宋_GB2312"/>
          <w:sz w:val="32"/>
          <w:szCs w:val="32"/>
          <w:highlight w:val="none"/>
        </w:rPr>
        <w:t>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万元，主要用于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森林草原防灾减灾及应急管理支出</w:t>
      </w:r>
      <w:r>
        <w:rPr>
          <w:rFonts w:eastAsia="仿宋_GB2312"/>
          <w:sz w:val="32"/>
          <w:szCs w:val="32"/>
          <w:highlight w:val="none"/>
        </w:rPr>
        <w:t>等方面。</w:t>
      </w:r>
    </w:p>
    <w:p w14:paraId="7CF9C0D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五、政府性基金预算支出</w:t>
      </w:r>
    </w:p>
    <w:p w14:paraId="3E0AF044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年本部门政府性基金支出预算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万元，其中，科学技术支出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 xml:space="preserve"> %；文化旅游体育与传媒支出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 xml:space="preserve"> %。具体安排情况如下：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无。</w:t>
      </w:r>
    </w:p>
    <w:p w14:paraId="4EEC5496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（注：如无政府性基金预算安排的支出，应反映“本部门无政府性基金安排的支出”）</w:t>
      </w:r>
    </w:p>
    <w:p w14:paraId="329C8E2D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六、其他重要事项的情况说明</w:t>
      </w:r>
    </w:p>
    <w:p w14:paraId="3C2DDEF6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（一）机关运行经费：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年本部门机关本级等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家行政事业单位的机关运行经费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162.42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万元，比上年预算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8.8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5.73</w:t>
      </w:r>
      <w:r>
        <w:rPr>
          <w:rFonts w:eastAsia="仿宋_GB2312"/>
          <w:sz w:val="32"/>
          <w:szCs w:val="32"/>
          <w:highlight w:val="none"/>
        </w:rPr>
        <w:t>%，主要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原因</w:t>
      </w:r>
      <w:r>
        <w:rPr>
          <w:rFonts w:eastAsia="仿宋_GB2312"/>
          <w:sz w:val="32"/>
          <w:szCs w:val="32"/>
          <w:highlight w:val="none"/>
        </w:rPr>
        <w:t>是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新增地震局财务部门核算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（有对比必有说明）</w:t>
      </w:r>
    </w:p>
    <w:p w14:paraId="28B9868D"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（二）“三公”经费预算：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年本部门机关本级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家行政事业单位“三公”经费预算数为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0.5</w:t>
      </w:r>
      <w:r>
        <w:rPr>
          <w:rFonts w:eastAsia="仿宋_GB2312"/>
          <w:sz w:val="32"/>
          <w:szCs w:val="32"/>
          <w:highlight w:val="none"/>
        </w:rPr>
        <w:t>万元，其中，公务接待费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0.5</w:t>
      </w:r>
      <w:r>
        <w:rPr>
          <w:rFonts w:eastAsia="仿宋_GB2312"/>
          <w:sz w:val="32"/>
          <w:szCs w:val="32"/>
          <w:highlight w:val="none"/>
        </w:rPr>
        <w:t>万元，公务用车购置及运行费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万元（其中，公务用车购置费 万元，公务用车运行费 万元），因公出国（境）费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年“三公”经费预算较202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减少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4.5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eastAsia="仿宋_GB2312"/>
          <w:sz w:val="32"/>
          <w:szCs w:val="32"/>
          <w:highlight w:val="none"/>
        </w:rPr>
        <w:t>主要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原因</w:t>
      </w:r>
      <w:r>
        <w:rPr>
          <w:rFonts w:eastAsia="仿宋_GB2312"/>
          <w:sz w:val="32"/>
          <w:szCs w:val="32"/>
          <w:highlight w:val="none"/>
        </w:rPr>
        <w:t>是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公务接待大幅度减少，严格落实省内公务零接待制度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0B1576BE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kern w:val="0"/>
          <w:sz w:val="32"/>
          <w:szCs w:val="32"/>
          <w:highlight w:val="none"/>
        </w:rPr>
        <w:t>年本部门会议费预算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3.5</w:t>
      </w:r>
      <w:r>
        <w:rPr>
          <w:rFonts w:eastAsia="仿宋_GB2312"/>
          <w:kern w:val="0"/>
          <w:sz w:val="32"/>
          <w:szCs w:val="32"/>
          <w:highlight w:val="none"/>
        </w:rPr>
        <w:t>万元，拟召开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2次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highlight w:val="none"/>
        </w:rPr>
        <w:t>会议，人数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900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  <w:highlight w:val="none"/>
        </w:rPr>
        <w:t>人，内容为</w:t>
      </w:r>
      <w:r>
        <w:rPr>
          <w:rFonts w:hint="eastAsia" w:ascii="Calibri" w:hAnsi="Calibri" w:eastAsia="仿宋_GB2312" w:cs="Times New Roman"/>
          <w:kern w:val="0"/>
          <w:sz w:val="32"/>
          <w:szCs w:val="32"/>
          <w:highlight w:val="none"/>
        </w:rPr>
        <w:t>安全生产知识培训</w:t>
      </w:r>
      <w:r>
        <w:rPr>
          <w:rFonts w:hint="eastAsia" w:ascii="Calibri" w:hAnsi="Calibri" w:eastAsia="仿宋_GB2312" w:cs="Times New Roman"/>
          <w:kern w:val="0"/>
          <w:sz w:val="32"/>
          <w:szCs w:val="32"/>
          <w:highlight w:val="none"/>
          <w:lang w:eastAsia="zh-CN"/>
        </w:rPr>
        <w:t>会议</w:t>
      </w:r>
      <w:r>
        <w:rPr>
          <w:rFonts w:eastAsia="仿宋_GB2312"/>
          <w:kern w:val="0"/>
          <w:sz w:val="32"/>
          <w:szCs w:val="32"/>
          <w:highlight w:val="none"/>
        </w:rPr>
        <w:t>；培训费预算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eastAsia="仿宋_GB2312"/>
          <w:kern w:val="0"/>
          <w:sz w:val="32"/>
          <w:szCs w:val="32"/>
          <w:highlight w:val="none"/>
        </w:rPr>
        <w:t>万元，拟开展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2次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  <w:highlight w:val="none"/>
        </w:rPr>
        <w:t>培训，人数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800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highlight w:val="none"/>
        </w:rPr>
        <w:t>人，内容为</w:t>
      </w:r>
      <w:r>
        <w:rPr>
          <w:rFonts w:hint="eastAsia" w:ascii="Calibri" w:hAnsi="Calibri" w:eastAsia="仿宋_GB2312" w:cs="Times New Roman"/>
          <w:kern w:val="0"/>
          <w:sz w:val="32"/>
          <w:szCs w:val="32"/>
          <w:highlight w:val="none"/>
        </w:rPr>
        <w:t>危险化学品及烟花爆竹安全知识培训</w:t>
      </w:r>
      <w:r>
        <w:rPr>
          <w:rFonts w:eastAsia="仿宋_GB2312"/>
          <w:kern w:val="0"/>
          <w:sz w:val="32"/>
          <w:szCs w:val="32"/>
          <w:highlight w:val="none"/>
        </w:rPr>
        <w:t>；拟举办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kern w:val="0"/>
          <w:sz w:val="32"/>
          <w:szCs w:val="32"/>
          <w:highlight w:val="none"/>
        </w:rPr>
        <w:t>等节庆、晚会、论坛、赛事活动，经费预算</w:t>
      </w:r>
      <w:r>
        <w:rPr>
          <w:rFonts w:eastAsia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万元。</w:t>
      </w:r>
    </w:p>
    <w:p w14:paraId="7C9D5F2D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（注：三类会议、培训活动，节庆、晚会、论坛、赛事等活动，请分项列明活动计划及经费预算情况）</w:t>
      </w:r>
    </w:p>
    <w:p w14:paraId="78EFCAC3"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（四）政府采购情况：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年本部门政府采购预算总额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万元，其中，货物类采购预算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万元；工程类采购预算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万元；服务类采购预算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33C103E9"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（注：如某大类无采购预算，则填“0”</w:t>
      </w:r>
      <w:r>
        <w:rPr>
          <w:rFonts w:hint="eastAsia" w:eastAsia="仿宋_GB2312"/>
          <w:sz w:val="32"/>
          <w:szCs w:val="32"/>
          <w:highlight w:val="none"/>
        </w:rPr>
        <w:t>）</w:t>
      </w:r>
    </w:p>
    <w:p w14:paraId="76B7041F">
      <w:pPr>
        <w:widowControl/>
        <w:numPr>
          <w:ilvl w:val="0"/>
          <w:numId w:val="2"/>
        </w:numPr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国有资产占用使用及新增资产配置情况：</w:t>
      </w:r>
      <w:r>
        <w:rPr>
          <w:rFonts w:eastAsia="仿宋_GB2312"/>
          <w:sz w:val="32"/>
          <w:szCs w:val="32"/>
          <w:highlight w:val="none"/>
        </w:rPr>
        <w:t>截至202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年12月底，本部门</w:t>
      </w:r>
      <w:r>
        <w:rPr>
          <w:rFonts w:eastAsia="仿宋_GB2312"/>
          <w:bCs/>
          <w:kern w:val="0"/>
          <w:sz w:val="32"/>
          <w:szCs w:val="32"/>
          <w:highlight w:val="none"/>
        </w:rPr>
        <w:t>共有公务用车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辆，应急保障用车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辆，执法执勤用车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bCs/>
          <w:kern w:val="0"/>
          <w:sz w:val="32"/>
          <w:szCs w:val="32"/>
          <w:highlight w:val="none"/>
        </w:rPr>
        <w:t>台。</w:t>
      </w:r>
      <w:r>
        <w:rPr>
          <w:rFonts w:hint="eastAsia" w:eastAsia="仿宋_GB2312"/>
          <w:bCs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eastAsia="仿宋_GB2312"/>
          <w:bCs/>
          <w:kern w:val="0"/>
          <w:sz w:val="32"/>
          <w:szCs w:val="32"/>
          <w:highlight w:val="none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辆，应急保障用车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辆，执法执勤用车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</w:rPr>
        <w:t>台。</w:t>
      </w:r>
    </w:p>
    <w:p w14:paraId="486A1A1F">
      <w:pPr>
        <w:widowControl/>
        <w:numPr>
          <w:ilvl w:val="0"/>
          <w:numId w:val="2"/>
        </w:numPr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楷体_GB2312"/>
          <w:b/>
          <w:bCs/>
          <w:kern w:val="0"/>
          <w:sz w:val="32"/>
          <w:szCs w:val="32"/>
          <w:highlight w:val="none"/>
        </w:rPr>
        <w:t>预算绩效目标说明：</w:t>
      </w:r>
      <w:r>
        <w:rPr>
          <w:rFonts w:eastAsia="仿宋_GB2312"/>
          <w:bCs/>
          <w:kern w:val="0"/>
          <w:sz w:val="32"/>
          <w:szCs w:val="32"/>
          <w:highlight w:val="none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bCs/>
          <w:kern w:val="0"/>
          <w:sz w:val="32"/>
          <w:szCs w:val="32"/>
          <w:highlight w:val="none"/>
        </w:rPr>
        <w:t>年部门整体支出绩效目标的金额为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1157.84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</w:rPr>
        <w:t>万元，其中，基本支出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841.64</w:t>
      </w:r>
      <w:r>
        <w:rPr>
          <w:rFonts w:eastAsia="仿宋_GB2312"/>
          <w:bCs/>
          <w:kern w:val="0"/>
          <w:sz w:val="32"/>
          <w:szCs w:val="32"/>
          <w:highlight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316.2</w:t>
      </w:r>
      <w:r>
        <w:rPr>
          <w:rFonts w:eastAsia="仿宋_GB2312"/>
          <w:bCs/>
          <w:kern w:val="0"/>
          <w:sz w:val="32"/>
          <w:szCs w:val="32"/>
          <w:highlight w:val="none"/>
        </w:rPr>
        <w:t>万元，具体绩效目标详见报表。</w:t>
      </w:r>
    </w:p>
    <w:p w14:paraId="4DE87E8D">
      <w:pPr>
        <w:widowControl/>
        <w:spacing w:line="600" w:lineRule="exact"/>
        <w:ind w:firstLine="66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七、名词解释</w:t>
      </w:r>
    </w:p>
    <w:p w14:paraId="01EFFDF4"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17A0EB8"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438C01C0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  <w:highlight w:val="none"/>
        </w:rPr>
      </w:pPr>
    </w:p>
    <w:p w14:paraId="647A00B4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  <w:highlight w:val="none"/>
        </w:rPr>
      </w:pPr>
    </w:p>
    <w:p w14:paraId="4EC6D45D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  <w:highlight w:val="none"/>
        </w:rPr>
      </w:pPr>
    </w:p>
    <w:p w14:paraId="3F80A722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  <w:highlight w:val="none"/>
        </w:rPr>
      </w:pPr>
    </w:p>
    <w:p w14:paraId="2AC97308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highlight w:val="none"/>
        </w:rPr>
      </w:pPr>
      <w:r>
        <w:rPr>
          <w:rFonts w:eastAsia="方正小标宋_GBK"/>
          <w:bCs/>
          <w:kern w:val="0"/>
          <w:sz w:val="36"/>
          <w:szCs w:val="36"/>
          <w:highlight w:val="none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eastAsia="方正小标宋_GBK"/>
          <w:bCs/>
          <w:kern w:val="0"/>
          <w:sz w:val="36"/>
          <w:szCs w:val="36"/>
          <w:highlight w:val="none"/>
        </w:rPr>
        <w:t>年部门预算表</w:t>
      </w:r>
    </w:p>
    <w:p w14:paraId="6E8DFD1F">
      <w:pPr>
        <w:spacing w:line="600" w:lineRule="exact"/>
        <w:rPr>
          <w:rFonts w:hint="eastAsia"/>
          <w:highlight w:val="none"/>
        </w:rPr>
      </w:pPr>
    </w:p>
    <w:p w14:paraId="6BE62A2E">
      <w:pPr>
        <w:spacing w:line="600" w:lineRule="exact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（上传附件）</w:t>
      </w:r>
    </w:p>
    <w:p w14:paraId="1A64BBE9">
      <w:pPr>
        <w:spacing w:line="600" w:lineRule="exact"/>
        <w:rPr>
          <w:rFonts w:hint="eastAsia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97394">
    <w:pPr>
      <w:pStyle w:val="5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D0B61">
    <w:pPr>
      <w:pStyle w:val="5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DD8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E7A8D"/>
    <w:multiLevelType w:val="singleLevel"/>
    <w:tmpl w:val="518E7A8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6A5648"/>
    <w:multiLevelType w:val="singleLevel"/>
    <w:tmpl w:val="626A56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ODk3YzVhY2E0ODBlM2JkNTg4MWZjNDU1NjkzYzIifQ=="/>
  </w:docVars>
  <w:rsids>
    <w:rsidRoot w:val="00172A27"/>
    <w:rsid w:val="00025999"/>
    <w:rsid w:val="00034614"/>
    <w:rsid w:val="00037C7A"/>
    <w:rsid w:val="000764C6"/>
    <w:rsid w:val="00080C74"/>
    <w:rsid w:val="00083A25"/>
    <w:rsid w:val="000B0731"/>
    <w:rsid w:val="000C4AE2"/>
    <w:rsid w:val="0014543A"/>
    <w:rsid w:val="00153303"/>
    <w:rsid w:val="00153671"/>
    <w:rsid w:val="001633B3"/>
    <w:rsid w:val="001704F9"/>
    <w:rsid w:val="00184FD5"/>
    <w:rsid w:val="001F6F2F"/>
    <w:rsid w:val="002001EF"/>
    <w:rsid w:val="00206441"/>
    <w:rsid w:val="002862C6"/>
    <w:rsid w:val="00290F4B"/>
    <w:rsid w:val="002B4443"/>
    <w:rsid w:val="002D1202"/>
    <w:rsid w:val="00327295"/>
    <w:rsid w:val="003A55F2"/>
    <w:rsid w:val="003E2F6B"/>
    <w:rsid w:val="003F38A7"/>
    <w:rsid w:val="003F7E05"/>
    <w:rsid w:val="00414F0B"/>
    <w:rsid w:val="00422E20"/>
    <w:rsid w:val="00423E64"/>
    <w:rsid w:val="00440598"/>
    <w:rsid w:val="004631A1"/>
    <w:rsid w:val="004952E3"/>
    <w:rsid w:val="004A1A20"/>
    <w:rsid w:val="004A37E9"/>
    <w:rsid w:val="004B238D"/>
    <w:rsid w:val="004C0683"/>
    <w:rsid w:val="004C3294"/>
    <w:rsid w:val="004E3CE4"/>
    <w:rsid w:val="00506544"/>
    <w:rsid w:val="00537B20"/>
    <w:rsid w:val="00566F57"/>
    <w:rsid w:val="00572188"/>
    <w:rsid w:val="005B4B5B"/>
    <w:rsid w:val="005C4EB2"/>
    <w:rsid w:val="005C7CCA"/>
    <w:rsid w:val="005E6554"/>
    <w:rsid w:val="00601325"/>
    <w:rsid w:val="0062001D"/>
    <w:rsid w:val="00630977"/>
    <w:rsid w:val="00647632"/>
    <w:rsid w:val="006527A6"/>
    <w:rsid w:val="00681BFA"/>
    <w:rsid w:val="006D5BC6"/>
    <w:rsid w:val="007039FE"/>
    <w:rsid w:val="00724687"/>
    <w:rsid w:val="00726174"/>
    <w:rsid w:val="00736FA5"/>
    <w:rsid w:val="00755F55"/>
    <w:rsid w:val="00781723"/>
    <w:rsid w:val="007940F2"/>
    <w:rsid w:val="007A66D7"/>
    <w:rsid w:val="007B4CD3"/>
    <w:rsid w:val="007B6779"/>
    <w:rsid w:val="007C6FB3"/>
    <w:rsid w:val="00800793"/>
    <w:rsid w:val="0080797E"/>
    <w:rsid w:val="008267AF"/>
    <w:rsid w:val="00833870"/>
    <w:rsid w:val="0085520B"/>
    <w:rsid w:val="00855D45"/>
    <w:rsid w:val="00874AD9"/>
    <w:rsid w:val="00883BAF"/>
    <w:rsid w:val="00897FF8"/>
    <w:rsid w:val="00912994"/>
    <w:rsid w:val="00932625"/>
    <w:rsid w:val="00933D20"/>
    <w:rsid w:val="00951A29"/>
    <w:rsid w:val="00954C45"/>
    <w:rsid w:val="00954D7D"/>
    <w:rsid w:val="009B7871"/>
    <w:rsid w:val="009C5A0D"/>
    <w:rsid w:val="009F6081"/>
    <w:rsid w:val="00A01A6E"/>
    <w:rsid w:val="00A02EC6"/>
    <w:rsid w:val="00A05EFE"/>
    <w:rsid w:val="00A133D1"/>
    <w:rsid w:val="00A16EB9"/>
    <w:rsid w:val="00A211B1"/>
    <w:rsid w:val="00A25E3A"/>
    <w:rsid w:val="00A261A8"/>
    <w:rsid w:val="00A73AD9"/>
    <w:rsid w:val="00A76E89"/>
    <w:rsid w:val="00A867F1"/>
    <w:rsid w:val="00A90A98"/>
    <w:rsid w:val="00A94758"/>
    <w:rsid w:val="00AA099B"/>
    <w:rsid w:val="00AB249A"/>
    <w:rsid w:val="00AB2D94"/>
    <w:rsid w:val="00AC59AF"/>
    <w:rsid w:val="00AD2E80"/>
    <w:rsid w:val="00AD3986"/>
    <w:rsid w:val="00AF59D2"/>
    <w:rsid w:val="00AF662B"/>
    <w:rsid w:val="00B173EA"/>
    <w:rsid w:val="00B25D29"/>
    <w:rsid w:val="00B63868"/>
    <w:rsid w:val="00BA0CC5"/>
    <w:rsid w:val="00BA35FF"/>
    <w:rsid w:val="00BA49A5"/>
    <w:rsid w:val="00BD1A7A"/>
    <w:rsid w:val="00C057E1"/>
    <w:rsid w:val="00C45712"/>
    <w:rsid w:val="00C461B1"/>
    <w:rsid w:val="00C502E6"/>
    <w:rsid w:val="00CA00AA"/>
    <w:rsid w:val="00CB1E1C"/>
    <w:rsid w:val="00CD305F"/>
    <w:rsid w:val="00CD5B2D"/>
    <w:rsid w:val="00D472E6"/>
    <w:rsid w:val="00D51002"/>
    <w:rsid w:val="00D54532"/>
    <w:rsid w:val="00D6000D"/>
    <w:rsid w:val="00D6241C"/>
    <w:rsid w:val="00D64B55"/>
    <w:rsid w:val="00D65319"/>
    <w:rsid w:val="00D75C8F"/>
    <w:rsid w:val="00D83031"/>
    <w:rsid w:val="00DA1AE3"/>
    <w:rsid w:val="00DE2ACC"/>
    <w:rsid w:val="00DF3218"/>
    <w:rsid w:val="00DF6AC9"/>
    <w:rsid w:val="00E12FB9"/>
    <w:rsid w:val="00E33A41"/>
    <w:rsid w:val="00E40D8D"/>
    <w:rsid w:val="00E6144F"/>
    <w:rsid w:val="00E752E5"/>
    <w:rsid w:val="00E8260A"/>
    <w:rsid w:val="00E83486"/>
    <w:rsid w:val="00EA217D"/>
    <w:rsid w:val="00EC0BFA"/>
    <w:rsid w:val="00EC552C"/>
    <w:rsid w:val="00ED0A8C"/>
    <w:rsid w:val="00F00837"/>
    <w:rsid w:val="00F06CDC"/>
    <w:rsid w:val="00F10AC1"/>
    <w:rsid w:val="00F15BE4"/>
    <w:rsid w:val="00F24A6F"/>
    <w:rsid w:val="00F72E34"/>
    <w:rsid w:val="00F73DBC"/>
    <w:rsid w:val="00F90582"/>
    <w:rsid w:val="00FA6159"/>
    <w:rsid w:val="00FB0CAC"/>
    <w:rsid w:val="00FC06EE"/>
    <w:rsid w:val="00FC18E5"/>
    <w:rsid w:val="00FC623E"/>
    <w:rsid w:val="00FC6E95"/>
    <w:rsid w:val="05CD13A3"/>
    <w:rsid w:val="08CE7CA0"/>
    <w:rsid w:val="1077634E"/>
    <w:rsid w:val="17AD60AF"/>
    <w:rsid w:val="1C7F77CD"/>
    <w:rsid w:val="204C60AC"/>
    <w:rsid w:val="235324F1"/>
    <w:rsid w:val="28792B13"/>
    <w:rsid w:val="2B854962"/>
    <w:rsid w:val="2C207089"/>
    <w:rsid w:val="2CE771EE"/>
    <w:rsid w:val="2DBD036B"/>
    <w:rsid w:val="31396878"/>
    <w:rsid w:val="33AC0E17"/>
    <w:rsid w:val="378228F8"/>
    <w:rsid w:val="39E72B92"/>
    <w:rsid w:val="40E40BBD"/>
    <w:rsid w:val="42291801"/>
    <w:rsid w:val="4BE5530D"/>
    <w:rsid w:val="4D366A2A"/>
    <w:rsid w:val="5AE91FFE"/>
    <w:rsid w:val="5E753EF3"/>
    <w:rsid w:val="6C400AD3"/>
    <w:rsid w:val="6E3D3CC8"/>
    <w:rsid w:val="6F894D97"/>
    <w:rsid w:val="755414B5"/>
    <w:rsid w:val="793B3FCB"/>
    <w:rsid w:val="7C5F0948"/>
    <w:rsid w:val="7DB03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spacing w:after="120" w:afterLines="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正文文本 Char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10</Pages>
  <Words>3578</Words>
  <Characters>3865</Characters>
  <Lines>72</Lines>
  <Paragraphs>20</Paragraphs>
  <TotalTime>46</TotalTime>
  <ScaleCrop>false</ScaleCrop>
  <LinksUpToDate>false</LinksUpToDate>
  <CharactersWithSpaces>4021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2021-05-14T01:57:00Z</dcterms:created>
  <dc:creator>Administrator</dc:creator>
  <cp:lastModifiedBy>乌克LILI</cp:lastModifiedBy>
  <cp:lastPrinted>2026-04-21T07:38:30Z</cp:lastPrinted>
  <dcterms:modified xsi:type="dcterms:W3CDTF">2026-04-21T08:03:45Z</dcterms:modified>
  <dc:title>湖南省财政厅发文（指标、函）稿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2F4B47483DA74CAFB1A79695B88DB5CB_12</vt:lpwstr>
  </property>
  <property fmtid="{D5CDD505-2E9C-101B-9397-08002B2CF9AE}" pid="4" name="KSOTemplateDocerSaveRecord">
    <vt:lpwstr>eyJoZGlkIjoiMGUwYmM5M2NjNGJmNWViNDY3Y2Q3MDI5Yjk4YjUwMTQiLCJ1c2VySWQiOiI1NDc0NDI5NTgifQ==</vt:lpwstr>
  </property>
</Properties>
</file>