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napToGrid w:val="0"/>
          <w:spacing w:val="11"/>
          <w:kern w:val="0"/>
          <w:sz w:val="32"/>
          <w:szCs w:val="32"/>
          <w:lang w:val="en-US" w:eastAsia="zh-CN"/>
        </w:rPr>
      </w:pPr>
      <w:bookmarkStart w:id="1" w:name="_GoBack"/>
      <w:bookmarkEnd w:id="1"/>
    </w:p>
    <w:p>
      <w:pPr>
        <w:rPr>
          <w:rFonts w:hint="default" w:ascii="Times New Roman" w:hAnsi="Times New Roman" w:eastAsia="黑体" w:cs="Times New Roman"/>
          <w:b/>
          <w:bCs/>
          <w:sz w:val="44"/>
          <w:szCs w:val="44"/>
          <w:lang w:eastAsia="zh-CN"/>
        </w:rPr>
      </w:pPr>
      <w:bookmarkStart w:id="0" w:name="OLE_LINK1"/>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lang w:eastAsia="zh-CN"/>
        </w:rPr>
        <w:t>桃源</w:t>
      </w:r>
      <w:r>
        <w:rPr>
          <w:rFonts w:hint="default" w:ascii="Times New Roman" w:hAnsi="Times New Roman" w:eastAsia="宋体" w:cs="Times New Roman"/>
          <w:b/>
          <w:bCs/>
          <w:sz w:val="44"/>
          <w:szCs w:val="44"/>
        </w:rPr>
        <w:t>县</w:t>
      </w:r>
      <w:r>
        <w:rPr>
          <w:rFonts w:hint="default" w:ascii="Times New Roman" w:hAnsi="Times New Roman" w:eastAsia="宋体" w:cs="Times New Roman"/>
          <w:b/>
          <w:bCs/>
          <w:sz w:val="44"/>
          <w:szCs w:val="44"/>
          <w:lang w:val="en-US" w:eastAsia="zh-CN"/>
        </w:rPr>
        <w:t>2026年</w:t>
      </w:r>
      <w:r>
        <w:rPr>
          <w:rFonts w:hint="default" w:ascii="Times New Roman" w:hAnsi="Times New Roman" w:eastAsia="宋体" w:cs="Times New Roman"/>
          <w:b/>
          <w:bCs/>
          <w:sz w:val="44"/>
          <w:szCs w:val="44"/>
        </w:rPr>
        <w:t>秸秆综合利用</w:t>
      </w:r>
      <w:r>
        <w:rPr>
          <w:rFonts w:hint="default" w:ascii="Times New Roman" w:hAnsi="Times New Roman" w:eastAsia="宋体" w:cs="Times New Roman"/>
          <w:b/>
          <w:bCs/>
          <w:sz w:val="44"/>
          <w:szCs w:val="44"/>
          <w:lang w:eastAsia="zh-CN"/>
        </w:rPr>
        <w:t>重点县项目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lang w:eastAsia="zh-CN"/>
        </w:rPr>
        <w:t>实施主体申报</w:t>
      </w:r>
      <w:r>
        <w:rPr>
          <w:rFonts w:hint="default" w:ascii="Times New Roman" w:hAnsi="Times New Roman" w:eastAsia="宋体" w:cs="Times New Roman"/>
          <w:b/>
          <w:bCs/>
          <w:sz w:val="44"/>
          <w:szCs w:val="44"/>
        </w:rPr>
        <w:t>表</w:t>
      </w:r>
    </w:p>
    <w:p>
      <w:pPr>
        <w:rPr>
          <w:rFonts w:hint="default" w:ascii="Times New Roman" w:hAnsi="Times New Roman" w:cs="Times New Roman"/>
        </w:rPr>
      </w:pPr>
    </w:p>
    <w:tbl>
      <w:tblPr>
        <w:tblStyle w:val="9"/>
        <w:tblW w:w="8764" w:type="dxa"/>
        <w:jc w:val="center"/>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762"/>
        <w:gridCol w:w="1780"/>
        <w:gridCol w:w="2126"/>
        <w:gridCol w:w="1324"/>
        <w:gridCol w:w="1772"/>
      </w:tblGrid>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9" w:hRule="atLeast"/>
          <w:jc w:val="center"/>
        </w:trPr>
        <w:tc>
          <w:tcPr>
            <w:tcW w:w="1762" w:type="dxa"/>
            <w:vMerge w:val="restart"/>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实施主体</w:t>
            </w:r>
          </w:p>
          <w:p>
            <w:pPr>
              <w:jc w:val="center"/>
              <w:rPr>
                <w:rFonts w:hint="default" w:ascii="Times New Roman" w:hAnsi="Times New Roman" w:cs="Times New Roman"/>
              </w:rPr>
            </w:pPr>
            <w:r>
              <w:rPr>
                <w:rFonts w:hint="default" w:ascii="Times New Roman" w:hAnsi="Times New Roman" w:cs="Times New Roman"/>
              </w:rPr>
              <w:t>基本情况</w:t>
            </w: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名   称</w:t>
            </w:r>
          </w:p>
        </w:tc>
        <w:tc>
          <w:tcPr>
            <w:tcW w:w="2126"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324"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统一社会</w:t>
            </w:r>
          </w:p>
          <w:p>
            <w:pPr>
              <w:jc w:val="center"/>
              <w:rPr>
                <w:rFonts w:hint="default" w:ascii="Times New Roman" w:hAnsi="Times New Roman" w:cs="Times New Roman"/>
              </w:rPr>
            </w:pPr>
            <w:r>
              <w:rPr>
                <w:rFonts w:hint="default" w:ascii="Times New Roman" w:hAnsi="Times New Roman" w:cs="Times New Roman"/>
              </w:rPr>
              <w:t>信用代码</w:t>
            </w:r>
          </w:p>
        </w:tc>
        <w:tc>
          <w:tcPr>
            <w:tcW w:w="177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法定代表人</w:t>
            </w:r>
          </w:p>
        </w:tc>
        <w:tc>
          <w:tcPr>
            <w:tcW w:w="2126"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324"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联系电话</w:t>
            </w:r>
          </w:p>
        </w:tc>
        <w:tc>
          <w:tcPr>
            <w:tcW w:w="177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jc w:val="center"/>
        </w:trPr>
        <w:tc>
          <w:tcPr>
            <w:tcW w:w="1762" w:type="dxa"/>
            <w:vMerge w:val="restart"/>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拟实施地点、</w:t>
            </w:r>
          </w:p>
          <w:p>
            <w:pPr>
              <w:jc w:val="center"/>
              <w:rPr>
                <w:rFonts w:hint="default" w:ascii="Times New Roman" w:hAnsi="Times New Roman" w:cs="Times New Roman"/>
              </w:rPr>
            </w:pPr>
            <w:r>
              <w:rPr>
                <w:rFonts w:hint="default" w:ascii="Times New Roman" w:hAnsi="Times New Roman" w:cs="Times New Roman"/>
              </w:rPr>
              <w:t>内容及规模</w:t>
            </w: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实施地点</w:t>
            </w:r>
          </w:p>
        </w:tc>
        <w:tc>
          <w:tcPr>
            <w:tcW w:w="522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default" w:ascii="Times New Roman" w:hAnsi="Times New Roman" w:cs="Times New Roman"/>
                <w:lang w:eastAsia="zh-CN"/>
              </w:rPr>
              <w:t>建设设施</w:t>
            </w:r>
          </w:p>
        </w:tc>
        <w:tc>
          <w:tcPr>
            <w:tcW w:w="522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default" w:ascii="Times New Roman" w:hAnsi="Times New Roman" w:cs="Times New Roman"/>
                <w:lang w:eastAsia="zh-CN"/>
              </w:rPr>
              <w:t>购置设备</w:t>
            </w:r>
          </w:p>
        </w:tc>
        <w:tc>
          <w:tcPr>
            <w:tcW w:w="522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53"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780"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default" w:ascii="Times New Roman" w:hAnsi="Times New Roman" w:cs="Times New Roman"/>
                <w:lang w:eastAsia="zh-CN"/>
              </w:rPr>
              <w:t>收集利用</w:t>
            </w:r>
          </w:p>
          <w:p>
            <w:pPr>
              <w:jc w:val="center"/>
              <w:rPr>
                <w:rFonts w:hint="default" w:ascii="Times New Roman" w:hAnsi="Times New Roman" w:cs="Times New Roman"/>
                <w:lang w:eastAsia="zh-CN"/>
              </w:rPr>
            </w:pPr>
            <w:r>
              <w:rPr>
                <w:rFonts w:hint="default" w:ascii="Times New Roman" w:hAnsi="Times New Roman" w:cs="Times New Roman"/>
                <w:lang w:eastAsia="zh-CN"/>
              </w:rPr>
              <w:t>秸秆（吨）</w:t>
            </w:r>
          </w:p>
        </w:tc>
        <w:tc>
          <w:tcPr>
            <w:tcW w:w="522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76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lang w:eastAsia="zh-CN"/>
              </w:rPr>
              <w:t>村居</w:t>
            </w:r>
            <w:r>
              <w:rPr>
                <w:rFonts w:hint="default" w:ascii="Times New Roman" w:hAnsi="Times New Roman" w:cs="Times New Roman"/>
              </w:rPr>
              <w:t>意见</w:t>
            </w:r>
          </w:p>
        </w:tc>
        <w:tc>
          <w:tcPr>
            <w:tcW w:w="7002" w:type="dxa"/>
            <w:gridSpan w:val="4"/>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p>
            <w:pPr>
              <w:jc w:val="center"/>
              <w:rPr>
                <w:rFonts w:hint="default" w:ascii="Times New Roman" w:hAnsi="Times New Roman" w:cs="Times New Roman"/>
              </w:rPr>
            </w:pPr>
          </w:p>
          <w:p>
            <w:pPr>
              <w:jc w:val="center"/>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lang w:eastAsia="zh-CN"/>
              </w:rPr>
              <w:t>年　　月　　日</w:t>
            </w: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76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乡镇（街道）</w:t>
            </w:r>
          </w:p>
          <w:p>
            <w:pPr>
              <w:jc w:val="center"/>
              <w:rPr>
                <w:rFonts w:hint="default" w:ascii="Times New Roman" w:hAnsi="Times New Roman" w:cs="Times New Roman"/>
                <w:lang w:val="en-US" w:eastAsia="zh-CN"/>
              </w:rPr>
            </w:pPr>
            <w:r>
              <w:rPr>
                <w:rFonts w:hint="default" w:ascii="Times New Roman" w:hAnsi="Times New Roman" w:cs="Times New Roman"/>
              </w:rPr>
              <w:t>意见</w:t>
            </w:r>
          </w:p>
        </w:tc>
        <w:tc>
          <w:tcPr>
            <w:tcW w:w="7002" w:type="dxa"/>
            <w:gridSpan w:val="4"/>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p>
            <w:pPr>
              <w:jc w:val="cente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rPr>
              <w:t xml:space="preserve">年   </w:t>
            </w:r>
            <w:r>
              <w:rPr>
                <w:rFonts w:hint="default" w:ascii="Times New Roman" w:hAnsi="Times New Roman" w:cs="Times New Roman"/>
                <w:lang w:eastAsia="zh-CN"/>
              </w:rPr>
              <w:t>　</w:t>
            </w:r>
            <w:r>
              <w:rPr>
                <w:rFonts w:hint="default" w:ascii="Times New Roman" w:hAnsi="Times New Roman" w:cs="Times New Roman"/>
              </w:rPr>
              <w:t xml:space="preserve">月   </w:t>
            </w:r>
            <w:r>
              <w:rPr>
                <w:rFonts w:hint="default" w:ascii="Times New Roman" w:hAnsi="Times New Roman" w:cs="Times New Roman"/>
                <w:lang w:eastAsia="zh-CN"/>
              </w:rPr>
              <w:t>　</w:t>
            </w:r>
            <w:r>
              <w:rPr>
                <w:rFonts w:hint="default" w:ascii="Times New Roman" w:hAnsi="Times New Roman" w:cs="Times New Roman"/>
              </w:rPr>
              <w:t>日</w:t>
            </w:r>
          </w:p>
        </w:tc>
      </w:tr>
    </w:tbl>
    <w:p>
      <w:pPr>
        <w:rPr>
          <w:rFonts w:hint="default" w:ascii="Times New Roman" w:hAnsi="Times New Roman" w:cs="Times New Roman"/>
          <w:lang w:eastAsia="zh-CN"/>
        </w:rPr>
      </w:pPr>
    </w:p>
    <w:p>
      <w:pPr>
        <w:jc w:val="left"/>
        <w:rPr>
          <w:rFonts w:hint="default" w:ascii="Times New Roman" w:hAnsi="Times New Roman" w:eastAsia="黑体" w:cs="Times New Roman"/>
          <w:sz w:val="32"/>
          <w:szCs w:val="32"/>
          <w:lang w:eastAsia="zh-CN"/>
        </w:rPr>
      </w:pPr>
    </w:p>
    <w:p>
      <w:pPr>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lang w:eastAsia="zh-CN"/>
        </w:rPr>
        <w:t>桃源</w:t>
      </w:r>
      <w:r>
        <w:rPr>
          <w:rFonts w:hint="default" w:ascii="Times New Roman" w:hAnsi="Times New Roman" w:eastAsia="宋体" w:cs="Times New Roman"/>
          <w:b/>
          <w:bCs/>
          <w:sz w:val="44"/>
          <w:szCs w:val="44"/>
        </w:rPr>
        <w:t>县</w:t>
      </w:r>
      <w:r>
        <w:rPr>
          <w:rFonts w:hint="default" w:ascii="Times New Roman" w:hAnsi="Times New Roman" w:eastAsia="宋体" w:cs="Times New Roman"/>
          <w:b/>
          <w:bCs/>
          <w:sz w:val="44"/>
          <w:szCs w:val="44"/>
          <w:lang w:val="en-US" w:eastAsia="zh-CN"/>
        </w:rPr>
        <w:t>2026年</w:t>
      </w:r>
      <w:r>
        <w:rPr>
          <w:rFonts w:hint="default" w:ascii="Times New Roman" w:hAnsi="Times New Roman" w:eastAsia="宋体" w:cs="Times New Roman"/>
          <w:b/>
          <w:bCs/>
          <w:sz w:val="44"/>
          <w:szCs w:val="44"/>
        </w:rPr>
        <w:t>秸秆综合利用</w:t>
      </w:r>
      <w:r>
        <w:rPr>
          <w:rFonts w:hint="default" w:ascii="Times New Roman" w:hAnsi="Times New Roman" w:eastAsia="宋体" w:cs="Times New Roman"/>
          <w:b/>
          <w:bCs/>
          <w:sz w:val="44"/>
          <w:szCs w:val="44"/>
          <w:lang w:eastAsia="zh-CN"/>
        </w:rPr>
        <w:t>重点县项目离田主体申报</w:t>
      </w:r>
      <w:r>
        <w:rPr>
          <w:rFonts w:hint="default" w:ascii="Times New Roman" w:hAnsi="Times New Roman" w:eastAsia="宋体" w:cs="Times New Roman"/>
          <w:b/>
          <w:bCs/>
          <w:sz w:val="44"/>
          <w:szCs w:val="44"/>
        </w:rPr>
        <w:t>表</w:t>
      </w:r>
    </w:p>
    <w:p>
      <w:pPr>
        <w:rPr>
          <w:rFonts w:hint="default" w:ascii="Times New Roman" w:hAnsi="Times New Roman" w:cs="Times New Roman"/>
        </w:rPr>
      </w:pPr>
    </w:p>
    <w:tbl>
      <w:tblPr>
        <w:tblStyle w:val="9"/>
        <w:tblW w:w="8764" w:type="dxa"/>
        <w:jc w:val="center"/>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579"/>
        <w:gridCol w:w="1623"/>
        <w:gridCol w:w="1862"/>
        <w:gridCol w:w="1172"/>
        <w:gridCol w:w="2528"/>
      </w:tblGrid>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PrEx>
        <w:trPr>
          <w:trHeight w:val="1049" w:hRule="atLeast"/>
          <w:jc w:val="center"/>
        </w:trPr>
        <w:tc>
          <w:tcPr>
            <w:tcW w:w="1579" w:type="dxa"/>
            <w:vMerge w:val="restart"/>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实施主体</w:t>
            </w:r>
          </w:p>
          <w:p>
            <w:pPr>
              <w:jc w:val="center"/>
              <w:rPr>
                <w:rFonts w:hint="default" w:ascii="Times New Roman" w:hAnsi="Times New Roman" w:cs="Times New Roman"/>
              </w:rPr>
            </w:pPr>
            <w:r>
              <w:rPr>
                <w:rFonts w:hint="default" w:ascii="Times New Roman" w:hAnsi="Times New Roman" w:cs="Times New Roman"/>
              </w:rPr>
              <w:t>基本情况</w:t>
            </w: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名   称</w:t>
            </w:r>
          </w:p>
        </w:tc>
        <w:tc>
          <w:tcPr>
            <w:tcW w:w="186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17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统一社会</w:t>
            </w:r>
          </w:p>
          <w:p>
            <w:pPr>
              <w:jc w:val="center"/>
              <w:rPr>
                <w:rFonts w:hint="default" w:ascii="Times New Roman" w:hAnsi="Times New Roman" w:cs="Times New Roman"/>
              </w:rPr>
            </w:pPr>
            <w:r>
              <w:rPr>
                <w:rFonts w:hint="default" w:ascii="Times New Roman" w:hAnsi="Times New Roman" w:cs="Times New Roman"/>
              </w:rPr>
              <w:t>信用代码</w:t>
            </w:r>
          </w:p>
        </w:tc>
        <w:tc>
          <w:tcPr>
            <w:tcW w:w="2528"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jc w:val="center"/>
        </w:trPr>
        <w:tc>
          <w:tcPr>
            <w:tcW w:w="1579"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法定代表人</w:t>
            </w:r>
          </w:p>
        </w:tc>
        <w:tc>
          <w:tcPr>
            <w:tcW w:w="1862" w:type="dxa"/>
            <w:tcBorders>
              <w:tl2br w:val="nil"/>
              <w:tr2bl w:val="nil"/>
            </w:tcBorders>
            <w:noWrap w:val="0"/>
            <w:tcMar>
              <w:top w:w="15" w:type="dxa"/>
              <w:left w:w="15" w:type="dxa"/>
              <w:right w:w="15" w:type="dxa"/>
            </w:tcMar>
            <w:vAlign w:val="center"/>
          </w:tcPr>
          <w:p>
            <w:pPr>
              <w:jc w:val="center"/>
              <w:rPr>
                <w:rFonts w:hint="eastAsia" w:ascii="Times New Roman" w:hAnsi="Times New Roman" w:eastAsia="宋体" w:cs="Times New Roman"/>
                <w:lang w:eastAsia="zh-CN"/>
              </w:rPr>
            </w:pPr>
          </w:p>
        </w:tc>
        <w:tc>
          <w:tcPr>
            <w:tcW w:w="1172"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联系电话</w:t>
            </w:r>
          </w:p>
        </w:tc>
        <w:tc>
          <w:tcPr>
            <w:tcW w:w="2528"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jc w:val="center"/>
        </w:trPr>
        <w:tc>
          <w:tcPr>
            <w:tcW w:w="1579" w:type="dxa"/>
            <w:vMerge w:val="restart"/>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拟实施地点、</w:t>
            </w:r>
          </w:p>
          <w:p>
            <w:pPr>
              <w:jc w:val="center"/>
              <w:rPr>
                <w:rFonts w:hint="default" w:ascii="Times New Roman" w:hAnsi="Times New Roman" w:cs="Times New Roman"/>
              </w:rPr>
            </w:pPr>
            <w:r>
              <w:rPr>
                <w:rFonts w:hint="default" w:ascii="Times New Roman" w:hAnsi="Times New Roman" w:cs="Times New Roman"/>
              </w:rPr>
              <w:t>内容及规模</w:t>
            </w: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实施地点</w:t>
            </w:r>
          </w:p>
        </w:tc>
        <w:tc>
          <w:tcPr>
            <w:tcW w:w="5562" w:type="dxa"/>
            <w:gridSpan w:val="3"/>
            <w:tcBorders>
              <w:tl2br w:val="nil"/>
              <w:tr2bl w:val="nil"/>
            </w:tcBorders>
            <w:noWrap w:val="0"/>
            <w:tcMar>
              <w:top w:w="15" w:type="dxa"/>
              <w:left w:w="15" w:type="dxa"/>
              <w:right w:w="15" w:type="dxa"/>
            </w:tcMar>
            <w:vAlign w:val="center"/>
          </w:tcPr>
          <w:p>
            <w:pPr>
              <w:jc w:val="center"/>
              <w:rPr>
                <w:rFonts w:hint="eastAsia" w:ascii="Times New Roman" w:hAnsi="Times New Roman" w:eastAsia="宋体" w:cs="Times New Roman"/>
                <w:lang w:eastAsia="zh-C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579"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eastAsia" w:ascii="Times New Roman" w:hAnsi="Times New Roman" w:cs="Times New Roman"/>
                <w:lang w:eastAsia="zh-CN"/>
              </w:rPr>
              <w:t>离田面积</w:t>
            </w:r>
          </w:p>
        </w:tc>
        <w:tc>
          <w:tcPr>
            <w:tcW w:w="556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eastAsia="宋体" w:cs="Times New Roman"/>
                <w:lang w:val="en-US" w:eastAsia="zh-C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579"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eastAsia" w:ascii="Times New Roman" w:hAnsi="Times New Roman" w:cs="Times New Roman"/>
                <w:lang w:eastAsia="zh-CN"/>
              </w:rPr>
              <w:t>使用</w:t>
            </w:r>
            <w:r>
              <w:rPr>
                <w:rFonts w:hint="default" w:ascii="Times New Roman" w:hAnsi="Times New Roman" w:cs="Times New Roman"/>
                <w:lang w:eastAsia="zh-CN"/>
              </w:rPr>
              <w:t>设备</w:t>
            </w:r>
          </w:p>
        </w:tc>
        <w:tc>
          <w:tcPr>
            <w:tcW w:w="5562" w:type="dxa"/>
            <w:gridSpan w:val="3"/>
            <w:tcBorders>
              <w:tl2br w:val="nil"/>
              <w:tr2bl w:val="nil"/>
            </w:tcBorders>
            <w:noWrap w:val="0"/>
            <w:tcMar>
              <w:top w:w="15" w:type="dxa"/>
              <w:left w:w="15" w:type="dxa"/>
              <w:right w:w="15" w:type="dxa"/>
            </w:tcMar>
            <w:vAlign w:val="center"/>
          </w:tcPr>
          <w:p>
            <w:pPr>
              <w:jc w:val="center"/>
              <w:rPr>
                <w:rFonts w:hint="eastAsia" w:ascii="Times New Roman" w:hAnsi="Times New Roman" w:eastAsia="宋体" w:cs="Times New Roman"/>
                <w:lang w:eastAsia="zh-CN"/>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53" w:hRule="atLeast"/>
          <w:jc w:val="center"/>
        </w:trPr>
        <w:tc>
          <w:tcPr>
            <w:tcW w:w="1579" w:type="dxa"/>
            <w:vMerge w:val="continue"/>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tc>
        <w:tc>
          <w:tcPr>
            <w:tcW w:w="1623"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lang w:eastAsia="zh-CN"/>
              </w:rPr>
            </w:pPr>
            <w:r>
              <w:rPr>
                <w:rFonts w:hint="default" w:ascii="Times New Roman" w:hAnsi="Times New Roman" w:cs="Times New Roman"/>
                <w:lang w:eastAsia="zh-CN"/>
              </w:rPr>
              <w:t>收集利用</w:t>
            </w:r>
          </w:p>
          <w:p>
            <w:pPr>
              <w:jc w:val="center"/>
              <w:rPr>
                <w:rFonts w:hint="default" w:ascii="Times New Roman" w:hAnsi="Times New Roman" w:cs="Times New Roman"/>
                <w:lang w:eastAsia="zh-CN"/>
              </w:rPr>
            </w:pPr>
            <w:r>
              <w:rPr>
                <w:rFonts w:hint="default" w:ascii="Times New Roman" w:hAnsi="Times New Roman" w:cs="Times New Roman"/>
                <w:lang w:eastAsia="zh-CN"/>
              </w:rPr>
              <w:t>秸秆（吨）</w:t>
            </w:r>
          </w:p>
        </w:tc>
        <w:tc>
          <w:tcPr>
            <w:tcW w:w="5562" w:type="dxa"/>
            <w:gridSpan w:val="3"/>
            <w:tcBorders>
              <w:tl2br w:val="nil"/>
              <w:tr2bl w:val="nil"/>
            </w:tcBorders>
            <w:noWrap w:val="0"/>
            <w:tcMar>
              <w:top w:w="15" w:type="dxa"/>
              <w:left w:w="15" w:type="dxa"/>
              <w:right w:w="15" w:type="dxa"/>
            </w:tcMar>
            <w:vAlign w:val="center"/>
          </w:tcPr>
          <w:p>
            <w:pPr>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吨</w:t>
            </w: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579"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lang w:eastAsia="zh-CN"/>
              </w:rPr>
              <w:t>村居</w:t>
            </w:r>
            <w:r>
              <w:rPr>
                <w:rFonts w:hint="default" w:ascii="Times New Roman" w:hAnsi="Times New Roman" w:cs="Times New Roman"/>
              </w:rPr>
              <w:t>意见</w:t>
            </w:r>
          </w:p>
        </w:tc>
        <w:tc>
          <w:tcPr>
            <w:tcW w:w="7185" w:type="dxa"/>
            <w:gridSpan w:val="4"/>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p>
            <w:pPr>
              <w:jc w:val="center"/>
              <w:rPr>
                <w:rFonts w:hint="default" w:ascii="Times New Roman" w:hAnsi="Times New Roman" w:cs="Times New Roman"/>
              </w:rPr>
            </w:pPr>
          </w:p>
          <w:p>
            <w:pPr>
              <w:jc w:val="center"/>
              <w:rPr>
                <w:rFonts w:hint="default" w:ascii="Times New Roman" w:hAnsi="Times New Roman" w:cs="Times New Roman"/>
              </w:rPr>
            </w:pPr>
            <w:r>
              <w:rPr>
                <w:rFonts w:hint="default" w:ascii="Times New Roman" w:hAnsi="Times New Roman" w:cs="Times New Roman"/>
                <w:lang w:val="en-US" w:eastAsia="zh-CN"/>
              </w:rPr>
              <w:t xml:space="preserve">                       </w:t>
            </w:r>
            <w:r>
              <w:rPr>
                <w:rFonts w:hint="default" w:ascii="Times New Roman" w:hAnsi="Times New Roman" w:cs="Times New Roman"/>
                <w:lang w:eastAsia="zh-CN"/>
              </w:rPr>
              <w:t>年　　月　　日</w:t>
            </w: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579" w:type="dxa"/>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r>
              <w:rPr>
                <w:rFonts w:hint="default" w:ascii="Times New Roman" w:hAnsi="Times New Roman" w:cs="Times New Roman"/>
              </w:rPr>
              <w:t>乡镇（街道）</w:t>
            </w:r>
          </w:p>
          <w:p>
            <w:pPr>
              <w:jc w:val="center"/>
              <w:rPr>
                <w:rFonts w:hint="default" w:ascii="Times New Roman" w:hAnsi="Times New Roman" w:cs="Times New Roman"/>
                <w:lang w:val="en-US" w:eastAsia="zh-CN"/>
              </w:rPr>
            </w:pPr>
            <w:r>
              <w:rPr>
                <w:rFonts w:hint="default" w:ascii="Times New Roman" w:hAnsi="Times New Roman" w:cs="Times New Roman"/>
              </w:rPr>
              <w:t>意见</w:t>
            </w:r>
          </w:p>
        </w:tc>
        <w:tc>
          <w:tcPr>
            <w:tcW w:w="7185" w:type="dxa"/>
            <w:gridSpan w:val="4"/>
            <w:tcBorders>
              <w:tl2br w:val="nil"/>
              <w:tr2bl w:val="nil"/>
            </w:tcBorders>
            <w:noWrap w:val="0"/>
            <w:tcMar>
              <w:top w:w="15" w:type="dxa"/>
              <w:left w:w="15" w:type="dxa"/>
              <w:right w:w="15" w:type="dxa"/>
            </w:tcMar>
            <w:vAlign w:val="center"/>
          </w:tcPr>
          <w:p>
            <w:pPr>
              <w:jc w:val="center"/>
              <w:rPr>
                <w:rFonts w:hint="default" w:ascii="Times New Roman" w:hAnsi="Times New Roman" w:cs="Times New Roman"/>
              </w:rPr>
            </w:pPr>
          </w:p>
          <w:p>
            <w:pPr>
              <w:jc w:val="center"/>
              <w:rPr>
                <w:rFonts w:hint="default" w:ascii="Times New Roman" w:hAnsi="Times New Roman" w:cs="Times New Roman"/>
                <w:lang w:val="en-US" w:eastAsia="zh-CN"/>
              </w:rPr>
            </w:pPr>
            <w:r>
              <w:rPr>
                <w:rFonts w:hint="default" w:ascii="Times New Roman" w:hAnsi="Times New Roman" w:cs="Times New Roman"/>
                <w:lang w:val="en-US" w:eastAsia="zh-CN"/>
              </w:rPr>
              <w:t xml:space="preserve">                        </w:t>
            </w:r>
            <w:r>
              <w:rPr>
                <w:rFonts w:hint="default" w:ascii="Times New Roman" w:hAnsi="Times New Roman" w:cs="Times New Roman"/>
              </w:rPr>
              <w:t xml:space="preserve">年   </w:t>
            </w:r>
            <w:r>
              <w:rPr>
                <w:rFonts w:hint="default" w:ascii="Times New Roman" w:hAnsi="Times New Roman" w:cs="Times New Roman"/>
                <w:lang w:eastAsia="zh-CN"/>
              </w:rPr>
              <w:t>　</w:t>
            </w:r>
            <w:r>
              <w:rPr>
                <w:rFonts w:hint="default" w:ascii="Times New Roman" w:hAnsi="Times New Roman" w:cs="Times New Roman"/>
              </w:rPr>
              <w:t xml:space="preserve">月   </w:t>
            </w:r>
            <w:r>
              <w:rPr>
                <w:rFonts w:hint="default" w:ascii="Times New Roman" w:hAnsi="Times New Roman" w:cs="Times New Roman"/>
                <w:lang w:eastAsia="zh-CN"/>
              </w:rPr>
              <w:t>　</w:t>
            </w:r>
            <w:r>
              <w:rPr>
                <w:rFonts w:hint="default" w:ascii="Times New Roman" w:hAnsi="Times New Roman" w:cs="Times New Roman"/>
              </w:rPr>
              <w:t>日</w:t>
            </w:r>
          </w:p>
        </w:tc>
      </w:tr>
    </w:tbl>
    <w:p>
      <w:pPr>
        <w:rPr>
          <w:rFonts w:hint="default"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3</w:t>
      </w:r>
    </w:p>
    <w:p>
      <w:pPr>
        <w:keepNext w:val="0"/>
        <w:keepLines w:val="0"/>
        <w:pageBreakBefore w:val="0"/>
        <w:widowControl w:val="0"/>
        <w:kinsoku/>
        <w:wordWrap/>
        <w:overflowPunct/>
        <w:topLinePunct w:val="0"/>
        <w:autoSpaceDE/>
        <w:autoSpaceDN/>
        <w:bidi w:val="0"/>
        <w:adjustRightInd w:val="0"/>
        <w:snapToGrid w:val="0"/>
        <w:spacing w:line="600" w:lineRule="exact"/>
        <w:ind w:firstLine="420" w:firstLineChars="200"/>
        <w:textAlignment w:val="auto"/>
        <w:rPr>
          <w:rFonts w:hint="default"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lang w:eastAsia="zh-CN"/>
        </w:rPr>
        <w:t>桃源县202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lang w:eastAsia="zh-CN"/>
        </w:rPr>
        <w:t>年秸秆综合利用重点县项目</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lang w:eastAsia="zh-CN"/>
        </w:rPr>
        <w:t>实施主体遴选方式</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根据公开、公平、公正原则，采取自愿申请与竞争性选择相结合的方式，由遴选专家组对申报实施主体提交的资料进行评分，评分内容和标准如下：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1.提供有效的营业执照，具有独立、健全的相关管理制度，严格依法依章开展生产经营活动。符合条件的计30分，不符合要求的计0分并取消遴选资格；</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2.提供单位征信证明材料，无不良征信的计10分，有不良征信纪录的取消遴选资格；</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3.提供自评报告（或企业简介），主要内容包括从事秸秆收储利用或农业生产社会化服务等相关工作经历，承担项目下一步工作打算等。遴选专家根据服务组织提交的自评报告进行评分，最高得分30分；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4.主体根据评选内容提交遴选资料，遴选专家根据主体提交的资料完整度进行评分，最高得分30分。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lang w:eastAsia="zh-CN"/>
        </w:rPr>
        <w:t>5.根据专家打分结果计算各主体平均得分，按得分高低排序，遴选按照得分高低确定</w:t>
      </w:r>
      <w:r>
        <w:rPr>
          <w:rFonts w:hint="default" w:ascii="Times New Roman" w:hAnsi="Times New Roman" w:eastAsia="仿宋_GB2312" w:cs="Times New Roman"/>
          <w:sz w:val="32"/>
          <w:szCs w:val="32"/>
          <w:lang w:val="en-US" w:eastAsia="zh-CN"/>
        </w:rPr>
        <w:t>10家主体</w:t>
      </w:r>
      <w:r>
        <w:rPr>
          <w:rFonts w:hint="default" w:ascii="Times New Roman" w:hAnsi="Times New Roman" w:eastAsia="仿宋_GB2312" w:cs="Times New Roman"/>
          <w:sz w:val="32"/>
          <w:szCs w:val="32"/>
          <w:lang w:eastAsia="zh-CN"/>
        </w:rPr>
        <w:t>承担收储中心网点建设，</w:t>
      </w:r>
      <w:r>
        <w:rPr>
          <w:rFonts w:hint="default" w:ascii="Times New Roman" w:hAnsi="Times New Roman" w:eastAsia="仿宋_GB2312" w:cs="Times New Roman"/>
          <w:sz w:val="32"/>
          <w:szCs w:val="32"/>
          <w:lang w:val="en-US" w:eastAsia="zh-CN"/>
        </w:rPr>
        <w:t>5家主体参与离田作业</w:t>
      </w:r>
      <w:r>
        <w:rPr>
          <w:rFonts w:hint="default" w:ascii="Times New Roman" w:hAnsi="Times New Roman" w:eastAsia="仿宋_GB2312" w:cs="Times New Roman"/>
          <w:sz w:val="32"/>
          <w:szCs w:val="32"/>
          <w:lang w:eastAsia="zh-CN"/>
        </w:rPr>
        <w:t>。项目采取先建后补的形式实施，主体根据自身情况自由选择参与。</w:t>
      </w:r>
      <w:bookmarkEnd w:id="0"/>
    </w:p>
    <w:sectPr>
      <w:footerReference r:id="rId3" w:type="default"/>
      <w:pgSz w:w="11906" w:h="16838"/>
      <w:pgMar w:top="1701" w:right="1417" w:bottom="1247" w:left="1644" w:header="851" w:footer="992" w:gutter="0"/>
      <w:pgNumType w:fmt="decimal" w:start="2"/>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pPr>
                      <w:pStyle w:val="5"/>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lM2Y3NGFjM2Q2MTRlM2MyMTU2YzBhNjk0YWUzOWUifQ=="/>
  </w:docVars>
  <w:rsids>
    <w:rsidRoot w:val="00000000"/>
    <w:rsid w:val="055770A2"/>
    <w:rsid w:val="094C0FE3"/>
    <w:rsid w:val="10231D4C"/>
    <w:rsid w:val="1E68053C"/>
    <w:rsid w:val="2CBCA5C8"/>
    <w:rsid w:val="2E876C53"/>
    <w:rsid w:val="2EFE71AC"/>
    <w:rsid w:val="32E55ACA"/>
    <w:rsid w:val="3D3E635C"/>
    <w:rsid w:val="3E7F2F0F"/>
    <w:rsid w:val="3EFF15A3"/>
    <w:rsid w:val="3FC7DE10"/>
    <w:rsid w:val="3FF36764"/>
    <w:rsid w:val="47F45DC7"/>
    <w:rsid w:val="4FF73DF1"/>
    <w:rsid w:val="4FFF324F"/>
    <w:rsid w:val="51CD070C"/>
    <w:rsid w:val="55FF8D13"/>
    <w:rsid w:val="5AEF073E"/>
    <w:rsid w:val="5BFE0E49"/>
    <w:rsid w:val="5DFFC37D"/>
    <w:rsid w:val="5E184661"/>
    <w:rsid w:val="5FD94474"/>
    <w:rsid w:val="6B631F90"/>
    <w:rsid w:val="6BFE12D0"/>
    <w:rsid w:val="6F9FE9AB"/>
    <w:rsid w:val="6FCBB459"/>
    <w:rsid w:val="6FFF6120"/>
    <w:rsid w:val="75EFBC59"/>
    <w:rsid w:val="75F05547"/>
    <w:rsid w:val="77FC5274"/>
    <w:rsid w:val="7DBFE231"/>
    <w:rsid w:val="7DF70A08"/>
    <w:rsid w:val="7FFF3EF3"/>
    <w:rsid w:val="BCF99883"/>
    <w:rsid w:val="BF5F1D8F"/>
    <w:rsid w:val="BFFFA515"/>
    <w:rsid w:val="CA7FACDF"/>
    <w:rsid w:val="D1FDEF0B"/>
    <w:rsid w:val="DA6289D5"/>
    <w:rsid w:val="DBEC32EF"/>
    <w:rsid w:val="E3D77E39"/>
    <w:rsid w:val="EBFF6E65"/>
    <w:rsid w:val="EE7F6FEF"/>
    <w:rsid w:val="EFEE79F9"/>
    <w:rsid w:val="EFFFAF2D"/>
    <w:rsid w:val="F2325449"/>
    <w:rsid w:val="F3FF22FD"/>
    <w:rsid w:val="F53F0830"/>
    <w:rsid w:val="F75F205E"/>
    <w:rsid w:val="FB53DCC9"/>
    <w:rsid w:val="FBBFDDF1"/>
    <w:rsid w:val="FBFAC9D5"/>
    <w:rsid w:val="FDEB304E"/>
    <w:rsid w:val="FDFF719F"/>
    <w:rsid w:val="FEBF9870"/>
    <w:rsid w:val="FEEE1F98"/>
    <w:rsid w:val="FEEEDF15"/>
    <w:rsid w:val="FFDFAB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index 8"/>
    <w:basedOn w:val="1"/>
    <w:next w:val="1"/>
    <w:semiHidden/>
    <w:qFormat/>
    <w:uiPriority w:val="99"/>
    <w:pPr>
      <w:ind w:left="2940"/>
    </w:pPr>
  </w:style>
  <w:style w:type="paragraph" w:styleId="4">
    <w:name w:val="Body Text"/>
    <w:basedOn w:val="1"/>
    <w:next w:val="3"/>
    <w:semiHidden/>
    <w:qFormat/>
    <w:uiPriority w:val="0"/>
    <w:rPr>
      <w:rFonts w:ascii="仿宋" w:hAnsi="仿宋" w:eastAsia="仿宋" w:cs="仿宋"/>
      <w:sz w:val="31"/>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pPr>
      <w:suppressAutoHyphens/>
      <w:spacing w:line="240" w:lineRule="auto"/>
    </w:pPr>
    <w:rPr>
      <w:rFonts w:ascii="Calibri" w:hAnsi="Calibri" w:eastAsia="宋体"/>
      <w:spacing w:val="0"/>
      <w:szCs w:val="32"/>
    </w:rPr>
  </w:style>
  <w:style w:type="paragraph" w:styleId="8">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1430</Words>
  <Characters>1492</Characters>
  <Lines>0</Lines>
  <Paragraphs>0</Paragraphs>
  <TotalTime>345</TotalTime>
  <ScaleCrop>false</ScaleCrop>
  <LinksUpToDate>false</LinksUpToDate>
  <CharactersWithSpaces>1618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2026-04-06T16:00:00Z</dcterms:created>
  <dc:creator>user</dc:creator>
  <cp:lastModifiedBy>珍惜</cp:lastModifiedBy>
  <cp:lastPrinted>2026-07-03T11:20:00Z</cp:lastPrinted>
  <dcterms:modified xsi:type="dcterms:W3CDTF">2026-08-11T02:31:10Z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CB9EBB37073648FBA34BD6DCDF0A3CC3</vt:lpwstr>
  </property>
</Properties>
</file>