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140C2">
      <w:pPr>
        <w:pStyle w:val="14"/>
        <w:jc w:val="center"/>
        <w:rPr>
          <w:rFonts w:ascii="Times New Roman" w:hAnsi="Times New Roman" w:cs="Times New Roman"/>
          <w:sz w:val="56"/>
          <w:szCs w:val="56"/>
        </w:rPr>
      </w:pPr>
      <w:bookmarkStart w:id="3" w:name="_GoBack"/>
      <w:bookmarkEnd w:id="3"/>
    </w:p>
    <w:p w14:paraId="6613A9F4">
      <w:pPr>
        <w:pStyle w:val="14"/>
        <w:jc w:val="both"/>
        <w:rPr>
          <w:rFonts w:ascii="Times New Roman" w:hAnsi="Times New Roman" w:cs="Times New Roman"/>
          <w:sz w:val="56"/>
          <w:szCs w:val="56"/>
        </w:rPr>
      </w:pPr>
    </w:p>
    <w:p w14:paraId="7657DDE1">
      <w:pPr>
        <w:pStyle w:val="14"/>
        <w:jc w:val="center"/>
        <w:rPr>
          <w:rFonts w:ascii="Times New Roman" w:hAnsi="Times New Roman" w:cs="Times New Roman"/>
          <w:sz w:val="84"/>
          <w:szCs w:val="84"/>
        </w:rPr>
      </w:pPr>
    </w:p>
    <w:p w14:paraId="15A8F49A">
      <w:pPr>
        <w:pStyle w:val="14"/>
        <w:jc w:val="center"/>
        <w:rPr>
          <w:rFonts w:ascii="Times New Roman" w:hAnsi="Times New Roman" w:cs="Times New Roman"/>
          <w:sz w:val="84"/>
          <w:szCs w:val="84"/>
        </w:rPr>
      </w:pPr>
    </w:p>
    <w:p w14:paraId="1BB46985">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E5C0DD8">
      <w:pPr>
        <w:pStyle w:val="14"/>
        <w:jc w:val="cente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r>
        <w:rPr>
          <w:rFonts w:hint="eastAsia" w:ascii="Times New Roman" w:hAnsi="Times New Roman" w:eastAsia="方正小标宋简体" w:cs="Times New Roman"/>
          <w:sz w:val="72"/>
          <w:szCs w:val="72"/>
        </w:rPr>
        <w:t>牛车河镇人民政府部门决算</w:t>
      </w:r>
    </w:p>
    <w:p w14:paraId="1B21B6F4">
      <w:pPr>
        <w:pStyle w:val="14"/>
        <w:spacing w:line="600" w:lineRule="exact"/>
        <w:jc w:val="both"/>
        <w:rPr>
          <w:rFonts w:ascii="Times New Roman" w:hAnsi="Times New Roman" w:cs="Times New Roman"/>
          <w:b/>
          <w:sz w:val="36"/>
          <w:szCs w:val="28"/>
        </w:rPr>
      </w:pPr>
    </w:p>
    <w:p w14:paraId="2E738040">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94BBFD6">
      <w:pPr>
        <w:pStyle w:val="14"/>
        <w:spacing w:line="600" w:lineRule="exact"/>
        <w:jc w:val="center"/>
        <w:rPr>
          <w:rFonts w:ascii="Times New Roman" w:hAnsi="Times New Roman" w:cs="Times New Roman"/>
          <w:b/>
          <w:sz w:val="36"/>
          <w:szCs w:val="28"/>
        </w:rPr>
      </w:pPr>
    </w:p>
    <w:p w14:paraId="358BFDB1">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牛车河镇人民政府</w:t>
      </w:r>
      <w:r>
        <w:rPr>
          <w:rFonts w:ascii="Times New Roman" w:hAnsi="Times New Roman" w:cs="Times New Roman"/>
          <w:bCs/>
          <w:sz w:val="32"/>
          <w:szCs w:val="32"/>
        </w:rPr>
        <w:t>概况</w:t>
      </w:r>
    </w:p>
    <w:p w14:paraId="365DC1F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99A614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E8D64E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3C8BD7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BB6BAA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B29060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E518AA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847D8C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3F8467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694573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3DA5D4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5329C7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847957A">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64931B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FAD0B8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39259A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3F405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CD5036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9761ACB">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07A1FB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2BC192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AFA1F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674B3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21541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DD5A3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9D2F43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76C9FE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7BD14DF">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993C92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A35AE3B">
      <w:pPr>
        <w:pStyle w:val="14"/>
        <w:spacing w:line="600" w:lineRule="exact"/>
        <w:rPr>
          <w:rFonts w:ascii="Times New Roman" w:hAnsi="Times New Roman" w:cs="Times New Roman"/>
          <w:bCs/>
          <w:sz w:val="28"/>
          <w:szCs w:val="28"/>
        </w:rPr>
      </w:pPr>
    </w:p>
    <w:p w14:paraId="20100733">
      <w:pPr>
        <w:jc w:val="center"/>
        <w:rPr>
          <w:rFonts w:ascii="Times New Roman" w:hAnsi="Times New Roman" w:cs="Times New Roman"/>
          <w:sz w:val="72"/>
          <w:szCs w:val="72"/>
        </w:rPr>
      </w:pPr>
    </w:p>
    <w:p w14:paraId="39BC55B1">
      <w:pPr>
        <w:jc w:val="center"/>
        <w:rPr>
          <w:rFonts w:ascii="Times New Roman" w:hAnsi="Times New Roman" w:cs="Times New Roman"/>
          <w:sz w:val="72"/>
          <w:szCs w:val="72"/>
        </w:rPr>
      </w:pPr>
    </w:p>
    <w:p w14:paraId="7BA1E043">
      <w:pPr>
        <w:jc w:val="center"/>
        <w:rPr>
          <w:rFonts w:ascii="Times New Roman" w:hAnsi="Times New Roman" w:cs="Times New Roman"/>
          <w:sz w:val="72"/>
          <w:szCs w:val="72"/>
        </w:rPr>
      </w:pPr>
    </w:p>
    <w:p w14:paraId="3D0F345B">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EA598F">
      <w:pPr>
        <w:rPr>
          <w:rFonts w:ascii="Times New Roman" w:hAnsi="Times New Roman" w:eastAsia="方正小标宋_GBK" w:cs="Times New Roman"/>
          <w:sz w:val="72"/>
          <w:szCs w:val="72"/>
        </w:rPr>
      </w:pPr>
    </w:p>
    <w:p w14:paraId="0374C557">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B5F8139">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牛车河镇人民政府</w:t>
      </w:r>
      <w:r>
        <w:rPr>
          <w:rFonts w:ascii="Times New Roman" w:hAnsi="Times New Roman" w:eastAsia="方正小标宋_GBK" w:cs="Times New Roman"/>
          <w:sz w:val="52"/>
          <w:szCs w:val="52"/>
        </w:rPr>
        <w:t>概况</w:t>
      </w:r>
    </w:p>
    <w:p w14:paraId="22A7583B">
      <w:pPr>
        <w:pStyle w:val="3"/>
        <w:ind w:left="0" w:leftChars="0" w:firstLine="0" w:firstLineChars="0"/>
        <w:rPr>
          <w:rFonts w:ascii="Times New Roman" w:hAnsi="Times New Roman" w:cs="Times New Roman"/>
        </w:rPr>
      </w:pPr>
    </w:p>
    <w:p w14:paraId="7EF4754F">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761FBE4">
      <w:pPr>
        <w:pStyle w:val="15"/>
        <w:spacing w:line="600" w:lineRule="exact"/>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牛车河镇地处桃源县城西北角，全镇共辖</w:t>
      </w:r>
      <w:r>
        <w:rPr>
          <w:rFonts w:ascii="Times New Roman" w:hAnsi="Times New Roman" w:eastAsia="仿宋_GB2312" w:cs="黑体"/>
          <w:color w:val="000000"/>
          <w:kern w:val="0"/>
          <w:sz w:val="32"/>
          <w:szCs w:val="32"/>
        </w:rPr>
        <w:t>12</w:t>
      </w:r>
      <w:r>
        <w:rPr>
          <w:rFonts w:hint="eastAsia" w:ascii="Times New Roman" w:hAnsi="Times New Roman" w:eastAsia="仿宋_GB2312" w:cs="黑体"/>
          <w:color w:val="000000"/>
          <w:kern w:val="0"/>
          <w:sz w:val="32"/>
          <w:szCs w:val="32"/>
        </w:rPr>
        <w:t>个村，</w:t>
      </w:r>
      <w:r>
        <w:rPr>
          <w:rFonts w:ascii="Times New Roman" w:hAnsi="Times New Roman" w:eastAsia="仿宋_GB2312" w:cs="黑体"/>
          <w:color w:val="000000"/>
          <w:kern w:val="0"/>
          <w:sz w:val="32"/>
          <w:szCs w:val="32"/>
        </w:rPr>
        <w:t>166</w:t>
      </w:r>
      <w:r>
        <w:rPr>
          <w:rFonts w:hint="eastAsia" w:ascii="Times New Roman" w:hAnsi="Times New Roman" w:eastAsia="仿宋_GB2312" w:cs="黑体"/>
          <w:color w:val="000000"/>
          <w:kern w:val="0"/>
          <w:sz w:val="32"/>
          <w:szCs w:val="32"/>
        </w:rPr>
        <w:t>个村民小组，</w:t>
      </w:r>
      <w:r>
        <w:rPr>
          <w:rFonts w:ascii="Times New Roman" w:hAnsi="Times New Roman" w:eastAsia="仿宋_GB2312" w:cs="黑体"/>
          <w:color w:val="000000"/>
          <w:kern w:val="0"/>
          <w:sz w:val="32"/>
          <w:szCs w:val="32"/>
        </w:rPr>
        <w:t>3459</w:t>
      </w:r>
      <w:r>
        <w:rPr>
          <w:rFonts w:hint="eastAsia" w:ascii="Times New Roman" w:hAnsi="Times New Roman" w:eastAsia="仿宋_GB2312" w:cs="黑体"/>
          <w:color w:val="000000"/>
          <w:kern w:val="0"/>
          <w:sz w:val="32"/>
          <w:szCs w:val="32"/>
        </w:rPr>
        <w:t>户，总人口</w:t>
      </w:r>
      <w:r>
        <w:rPr>
          <w:rFonts w:ascii="Times New Roman" w:hAnsi="Times New Roman" w:eastAsia="仿宋_GB2312" w:cs="黑体"/>
          <w:color w:val="000000"/>
          <w:kern w:val="0"/>
          <w:sz w:val="32"/>
          <w:szCs w:val="32"/>
        </w:rPr>
        <w:t>13763</w:t>
      </w:r>
      <w:r>
        <w:rPr>
          <w:rFonts w:hint="eastAsia" w:ascii="Times New Roman" w:hAnsi="Times New Roman" w:eastAsia="仿宋_GB2312" w:cs="黑体"/>
          <w:color w:val="000000"/>
          <w:kern w:val="0"/>
          <w:sz w:val="32"/>
          <w:szCs w:val="32"/>
        </w:rPr>
        <w:t>人，其中农业人口</w:t>
      </w:r>
      <w:r>
        <w:rPr>
          <w:rFonts w:ascii="Times New Roman" w:hAnsi="Times New Roman" w:eastAsia="仿宋_GB2312" w:cs="黑体"/>
          <w:color w:val="000000"/>
          <w:kern w:val="0"/>
          <w:sz w:val="32"/>
          <w:szCs w:val="32"/>
        </w:rPr>
        <w:t>12578</w:t>
      </w:r>
      <w:r>
        <w:rPr>
          <w:rFonts w:hint="eastAsia" w:ascii="Times New Roman" w:hAnsi="Times New Roman" w:eastAsia="仿宋_GB2312" w:cs="黑体"/>
          <w:color w:val="000000"/>
          <w:kern w:val="0"/>
          <w:sz w:val="32"/>
          <w:szCs w:val="32"/>
        </w:rPr>
        <w:t>人，全年实现工农业总产值</w:t>
      </w:r>
      <w:r>
        <w:rPr>
          <w:rFonts w:ascii="Times New Roman" w:hAnsi="Times New Roman" w:eastAsia="仿宋_GB2312" w:cs="黑体"/>
          <w:color w:val="000000"/>
          <w:kern w:val="0"/>
          <w:sz w:val="32"/>
          <w:szCs w:val="32"/>
        </w:rPr>
        <w:t>15685</w:t>
      </w:r>
      <w:r>
        <w:rPr>
          <w:rFonts w:hint="eastAsia" w:ascii="Times New Roman" w:hAnsi="Times New Roman" w:eastAsia="仿宋_GB2312" w:cs="黑体"/>
          <w:color w:val="000000"/>
          <w:kern w:val="0"/>
          <w:sz w:val="32"/>
          <w:szCs w:val="32"/>
        </w:rPr>
        <w:t>万元，其中：工业总产值</w:t>
      </w:r>
      <w:r>
        <w:rPr>
          <w:rFonts w:ascii="Times New Roman" w:hAnsi="Times New Roman" w:eastAsia="仿宋_GB2312" w:cs="黑体"/>
          <w:color w:val="000000"/>
          <w:kern w:val="0"/>
          <w:sz w:val="32"/>
          <w:szCs w:val="32"/>
        </w:rPr>
        <w:t>7029</w:t>
      </w:r>
      <w:r>
        <w:rPr>
          <w:rFonts w:hint="eastAsia" w:ascii="Times New Roman" w:hAnsi="Times New Roman" w:eastAsia="仿宋_GB2312" w:cs="黑体"/>
          <w:color w:val="000000"/>
          <w:kern w:val="0"/>
          <w:sz w:val="32"/>
          <w:szCs w:val="32"/>
        </w:rPr>
        <w:t>万元，农业总产值</w:t>
      </w:r>
      <w:r>
        <w:rPr>
          <w:rFonts w:ascii="Times New Roman" w:hAnsi="Times New Roman" w:eastAsia="仿宋_GB2312" w:cs="黑体"/>
          <w:color w:val="000000"/>
          <w:kern w:val="0"/>
          <w:sz w:val="32"/>
          <w:szCs w:val="32"/>
        </w:rPr>
        <w:t>8656</w:t>
      </w:r>
      <w:r>
        <w:rPr>
          <w:rFonts w:hint="eastAsia" w:ascii="Times New Roman" w:hAnsi="Times New Roman" w:eastAsia="仿宋_GB2312" w:cs="黑体"/>
          <w:color w:val="000000"/>
          <w:kern w:val="0"/>
          <w:sz w:val="32"/>
          <w:szCs w:val="32"/>
        </w:rPr>
        <w:t>万元。行使行政职能，执行行政单位会计制度，属于一级会计单位。</w:t>
      </w:r>
    </w:p>
    <w:p w14:paraId="7406F27A">
      <w:pPr>
        <w:pStyle w:val="15"/>
        <w:widowControl/>
        <w:spacing w:line="600" w:lineRule="exact"/>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（一）单位机关要贯彻落实党和国家各项方针政策和法律法规，做好乡镇居民群众工作。主要围绕促进经济发展、增加居民收入，强化公共服务、着力改善民生，加强社会管理履行职能。</w:t>
      </w:r>
    </w:p>
    <w:p w14:paraId="7AAE4C2B">
      <w:pPr>
        <w:pStyle w:val="15"/>
        <w:widowControl/>
        <w:spacing w:line="600" w:lineRule="exact"/>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（二）按照中央和省、市有关文件精神，进一步加强民族、社会保障、文化综合服务、食品安全监管、社会管理、综治维稳等工作，并在内设机构或事业站所的主要职责中予以明确。</w:t>
      </w:r>
    </w:p>
    <w:p w14:paraId="1B18BC06">
      <w:pPr>
        <w:pStyle w:val="15"/>
        <w:widowControl/>
        <w:spacing w:line="600" w:lineRule="exact"/>
        <w:ind w:firstLine="64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三）讨论决定本镇经济建设和社会发展中的重大问题。需由镇政权机关或集体经济组织依照法律和有关规定做出决定；领导镇政权机关和群众组织，支持和保证这些机关和组织依照国家法律及各自章程充分行使职权。</w:t>
      </w:r>
    </w:p>
    <w:p w14:paraId="615BEEA3">
      <w:pPr>
        <w:pStyle w:val="15"/>
        <w:spacing w:line="600" w:lineRule="exact"/>
        <w:ind w:firstLine="640"/>
        <w:jc w:val="left"/>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二、机构设置</w:t>
      </w:r>
    </w:p>
    <w:p w14:paraId="2CBA110F">
      <w:pPr>
        <w:pStyle w:val="8"/>
        <w:shd w:val="clear" w:color="auto" w:fill="FFFFFF"/>
        <w:spacing w:before="0" w:beforeAutospacing="0" w:after="0" w:afterAutospacing="0" w:line="600" w:lineRule="exact"/>
        <w:ind w:firstLine="640" w:firstLineChars="200"/>
        <w:rPr>
          <w:rFonts w:hint="eastAsia" w:ascii="Times New Roman" w:hAnsi="Times New Roman" w:eastAsia="仿宋_GB2312" w:cs="黑体"/>
          <w:color w:val="000000"/>
          <w:sz w:val="32"/>
          <w:szCs w:val="32"/>
        </w:rPr>
      </w:pPr>
      <w:r>
        <w:rPr>
          <w:rFonts w:hint="eastAsia" w:ascii="Times New Roman" w:hAnsi="Times New Roman" w:eastAsia="仿宋_GB2312" w:cs="黑体"/>
          <w:color w:val="000000"/>
          <w:sz w:val="32"/>
          <w:szCs w:val="32"/>
        </w:rPr>
        <w:t>（一）内设机构设置。本年决算共纳入以下单位：政府机关、农业综合服务中心、社会事务综合服务中心、</w:t>
      </w:r>
      <w:r>
        <w:rPr>
          <w:rFonts w:hint="eastAsia" w:ascii="Times New Roman" w:hAnsi="Times New Roman" w:eastAsia="仿宋_GB2312" w:cs="黑体"/>
          <w:color w:val="000000"/>
          <w:sz w:val="32"/>
          <w:szCs w:val="32"/>
          <w:lang w:val="en-US" w:eastAsia="zh-CN"/>
        </w:rPr>
        <w:t>生态事务中心、</w:t>
      </w:r>
      <w:r>
        <w:rPr>
          <w:rFonts w:hint="eastAsia" w:ascii="Times New Roman" w:hAnsi="Times New Roman" w:eastAsia="仿宋_GB2312" w:cs="黑体"/>
          <w:color w:val="000000"/>
          <w:sz w:val="32"/>
          <w:szCs w:val="32"/>
        </w:rPr>
        <w:t>综合行政执法大队、退役军人服务站及三红村、三龙村、北斗溪村、殷家桥村、毛公坝村、大庄坪村、马路坪村、毛坪村、汤家溪村、唐家坪村</w:t>
      </w:r>
      <w:r>
        <w:rPr>
          <w:rFonts w:ascii="Times New Roman" w:hAnsi="Times New Roman" w:eastAsia="仿宋_GB2312" w:cs="黑体"/>
          <w:color w:val="000000"/>
          <w:sz w:val="32"/>
          <w:szCs w:val="32"/>
        </w:rPr>
        <w:t>10</w:t>
      </w:r>
      <w:r>
        <w:rPr>
          <w:rFonts w:hint="eastAsia" w:ascii="Times New Roman" w:hAnsi="Times New Roman" w:eastAsia="仿宋_GB2312" w:cs="黑体"/>
          <w:color w:val="000000"/>
          <w:sz w:val="32"/>
          <w:szCs w:val="32"/>
        </w:rPr>
        <w:t>个行政村和柿子坪居委会、丁家坪居委会</w:t>
      </w:r>
      <w:r>
        <w:rPr>
          <w:rFonts w:ascii="Times New Roman" w:hAnsi="Times New Roman" w:eastAsia="仿宋_GB2312" w:cs="黑体"/>
          <w:color w:val="000000"/>
          <w:sz w:val="32"/>
          <w:szCs w:val="32"/>
        </w:rPr>
        <w:t>2</w:t>
      </w:r>
      <w:r>
        <w:rPr>
          <w:rFonts w:hint="eastAsia" w:ascii="Times New Roman" w:hAnsi="Times New Roman" w:eastAsia="仿宋_GB2312" w:cs="黑体"/>
          <w:color w:val="000000"/>
          <w:sz w:val="32"/>
          <w:szCs w:val="32"/>
        </w:rPr>
        <w:t>个居委会。</w:t>
      </w:r>
    </w:p>
    <w:p w14:paraId="4B9A3731">
      <w:pPr>
        <w:pStyle w:val="8"/>
        <w:shd w:val="clear" w:color="auto" w:fill="FFFFFF"/>
        <w:spacing w:before="0" w:beforeAutospacing="0" w:after="0" w:afterAutospacing="0" w:line="600" w:lineRule="exact"/>
        <w:ind w:firstLine="640" w:firstLineChars="200"/>
        <w:rPr>
          <w:rFonts w:ascii="Times New Roman" w:hAnsi="Times New Roman" w:eastAsia="仿宋_GB2312" w:cs="黑体"/>
          <w:color w:val="000000"/>
          <w:sz w:val="32"/>
          <w:szCs w:val="32"/>
        </w:rPr>
      </w:pPr>
      <w:r>
        <w:rPr>
          <w:rFonts w:hint="eastAsia" w:ascii="Times New Roman" w:hAnsi="Times New Roman" w:eastAsia="仿宋_GB2312" w:cs="黑体"/>
          <w:color w:val="000000"/>
          <w:sz w:val="32"/>
          <w:szCs w:val="32"/>
        </w:rPr>
        <w:t>本镇独立编制机构</w:t>
      </w:r>
      <w:r>
        <w:rPr>
          <w:rFonts w:ascii="Times New Roman" w:hAnsi="Times New Roman" w:eastAsia="仿宋_GB2312" w:cs="黑体"/>
          <w:color w:val="000000"/>
          <w:sz w:val="32"/>
          <w:szCs w:val="32"/>
        </w:rPr>
        <w:t>6</w:t>
      </w:r>
      <w:r>
        <w:rPr>
          <w:rFonts w:hint="eastAsia" w:ascii="Times New Roman" w:hAnsi="Times New Roman" w:eastAsia="仿宋_GB2312" w:cs="黑体"/>
          <w:color w:val="000000"/>
          <w:sz w:val="32"/>
          <w:szCs w:val="32"/>
        </w:rPr>
        <w:t>个，其中：行政机构</w:t>
      </w:r>
      <w:r>
        <w:rPr>
          <w:rFonts w:ascii="Times New Roman" w:hAnsi="Times New Roman" w:eastAsia="仿宋_GB2312" w:cs="黑体"/>
          <w:color w:val="000000"/>
          <w:sz w:val="32"/>
          <w:szCs w:val="32"/>
        </w:rPr>
        <w:t>1</w:t>
      </w:r>
      <w:r>
        <w:rPr>
          <w:rFonts w:hint="eastAsia" w:ascii="Times New Roman" w:hAnsi="Times New Roman" w:eastAsia="仿宋_GB2312" w:cs="黑体"/>
          <w:color w:val="000000"/>
          <w:sz w:val="32"/>
          <w:szCs w:val="32"/>
        </w:rPr>
        <w:t>个为政府机关、事业机构</w:t>
      </w:r>
      <w:r>
        <w:rPr>
          <w:rFonts w:ascii="Times New Roman" w:hAnsi="Times New Roman" w:eastAsia="仿宋_GB2312" w:cs="黑体"/>
          <w:color w:val="000000"/>
          <w:sz w:val="32"/>
          <w:szCs w:val="32"/>
        </w:rPr>
        <w:t>5</w:t>
      </w:r>
      <w:r>
        <w:rPr>
          <w:rFonts w:hint="eastAsia" w:ascii="Times New Roman" w:hAnsi="Times New Roman" w:eastAsia="仿宋_GB2312" w:cs="黑体"/>
          <w:color w:val="000000"/>
          <w:sz w:val="32"/>
          <w:szCs w:val="32"/>
        </w:rPr>
        <w:t>个为农业综合服务中心、社会事务综合服务中心、</w:t>
      </w:r>
      <w:r>
        <w:rPr>
          <w:rFonts w:hint="eastAsia" w:ascii="Times New Roman" w:hAnsi="Times New Roman" w:eastAsia="仿宋_GB2312" w:cs="黑体"/>
          <w:color w:val="000000"/>
          <w:sz w:val="32"/>
          <w:szCs w:val="32"/>
          <w:lang w:eastAsia="zh-CN"/>
        </w:rPr>
        <w:t>生态事务中心</w:t>
      </w:r>
      <w:r>
        <w:rPr>
          <w:rFonts w:hint="eastAsia" w:ascii="Times New Roman" w:hAnsi="Times New Roman" w:eastAsia="仿宋_GB2312" w:cs="黑体"/>
          <w:color w:val="000000"/>
          <w:sz w:val="32"/>
          <w:szCs w:val="32"/>
        </w:rPr>
        <w:t>、综合行政执法大队、退役军人服务站。</w:t>
      </w:r>
    </w:p>
    <w:p w14:paraId="21A8A758">
      <w:pPr>
        <w:widowControl/>
        <w:spacing w:line="600" w:lineRule="exact"/>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（二）决算单位构成。牛车河镇</w:t>
      </w:r>
      <w:r>
        <w:rPr>
          <w:rFonts w:hint="eastAsia" w:ascii="Times New Roman" w:hAnsi="Times New Roman" w:eastAsia="仿宋_GB2312" w:cs="黑体"/>
          <w:color w:val="000000"/>
          <w:kern w:val="0"/>
          <w:sz w:val="32"/>
          <w:szCs w:val="32"/>
          <w:lang w:eastAsia="zh-CN"/>
        </w:rPr>
        <w:t>202</w:t>
      </w:r>
      <w:r>
        <w:rPr>
          <w:rFonts w:hint="eastAsia" w:ascii="Times New Roman" w:hAnsi="Times New Roman" w:eastAsia="仿宋_GB2312" w:cs="黑体"/>
          <w:color w:val="000000"/>
          <w:kern w:val="0"/>
          <w:sz w:val="32"/>
          <w:szCs w:val="32"/>
          <w:lang w:val="en-US" w:eastAsia="zh-CN"/>
        </w:rPr>
        <w:t>5</w:t>
      </w:r>
      <w:r>
        <w:rPr>
          <w:rFonts w:hint="eastAsia" w:ascii="Times New Roman" w:hAnsi="Times New Roman" w:eastAsia="仿宋_GB2312" w:cs="黑体"/>
          <w:color w:val="000000"/>
          <w:kern w:val="0"/>
          <w:sz w:val="32"/>
          <w:szCs w:val="32"/>
          <w:lang w:eastAsia="zh-CN"/>
        </w:rPr>
        <w:t>年</w:t>
      </w:r>
      <w:r>
        <w:rPr>
          <w:rFonts w:hint="eastAsia" w:ascii="Times New Roman" w:hAnsi="Times New Roman" w:eastAsia="仿宋_GB2312" w:cs="黑体"/>
          <w:color w:val="000000"/>
          <w:kern w:val="0"/>
          <w:sz w:val="32"/>
          <w:szCs w:val="32"/>
        </w:rPr>
        <w:t>部门决算汇总公开单位构成包括：牛车河镇人民政府本级以及农业综合服务中心、社会事务综合服务中心、</w:t>
      </w:r>
      <w:r>
        <w:rPr>
          <w:rFonts w:hint="eastAsia" w:ascii="Times New Roman" w:hAnsi="Times New Roman" w:eastAsia="仿宋_GB2312" w:cs="黑体"/>
          <w:color w:val="000000"/>
          <w:kern w:val="0"/>
          <w:sz w:val="32"/>
          <w:szCs w:val="32"/>
          <w:lang w:eastAsia="zh-CN"/>
        </w:rPr>
        <w:t>生态事务中心</w:t>
      </w:r>
      <w:r>
        <w:rPr>
          <w:rFonts w:hint="eastAsia" w:ascii="Times New Roman" w:hAnsi="Times New Roman" w:eastAsia="仿宋_GB2312" w:cs="黑体"/>
          <w:color w:val="000000"/>
          <w:kern w:val="0"/>
          <w:sz w:val="32"/>
          <w:szCs w:val="32"/>
        </w:rPr>
        <w:t>、综合行政执法大队、退役军人服务站和三红村、三龙村、北斗溪村、殷家桥村、毛公坝村、大庄坪村、马路坪村、毛坪村、汤家溪村、唐家坪村、柿子坪居委会、丁家坪居委会。</w:t>
      </w:r>
    </w:p>
    <w:p w14:paraId="054F429B">
      <w:pPr>
        <w:widowControl/>
        <w:spacing w:line="600" w:lineRule="exact"/>
        <w:rPr>
          <w:rFonts w:ascii="Times New Roman" w:hAnsi="Times New Roman" w:eastAsia="仿宋_GB2312" w:cs="Times New Roman"/>
          <w:bCs/>
          <w:kern w:val="0"/>
          <w:sz w:val="32"/>
          <w:szCs w:val="32"/>
        </w:rPr>
      </w:pPr>
    </w:p>
    <w:p w14:paraId="383555FE">
      <w:pPr>
        <w:jc w:val="left"/>
        <w:rPr>
          <w:rFonts w:ascii="Times New Roman" w:hAnsi="Times New Roman" w:eastAsia="仿宋_GB2312" w:cs="Times New Roman"/>
          <w:sz w:val="28"/>
          <w:szCs w:val="32"/>
        </w:rPr>
      </w:pPr>
    </w:p>
    <w:p w14:paraId="593AC240">
      <w:pPr>
        <w:jc w:val="center"/>
        <w:rPr>
          <w:rFonts w:ascii="Times New Roman" w:hAnsi="Times New Roman" w:eastAsia="黑体" w:cs="Times New Roman"/>
          <w:sz w:val="28"/>
          <w:szCs w:val="28"/>
        </w:rPr>
      </w:pPr>
    </w:p>
    <w:p w14:paraId="0BBC36B3">
      <w:pPr>
        <w:jc w:val="center"/>
        <w:rPr>
          <w:rFonts w:ascii="Times New Roman" w:hAnsi="Times New Roman" w:eastAsia="黑体" w:cs="Times New Roman"/>
          <w:sz w:val="28"/>
          <w:szCs w:val="28"/>
        </w:rPr>
      </w:pPr>
    </w:p>
    <w:p w14:paraId="07A481E4">
      <w:pPr>
        <w:jc w:val="center"/>
        <w:rPr>
          <w:rFonts w:ascii="Times New Roman" w:hAnsi="Times New Roman" w:eastAsia="黑体" w:cs="Times New Roman"/>
          <w:sz w:val="28"/>
          <w:szCs w:val="28"/>
        </w:rPr>
      </w:pPr>
    </w:p>
    <w:p w14:paraId="53BD0201">
      <w:pPr>
        <w:jc w:val="center"/>
        <w:rPr>
          <w:rFonts w:ascii="Times New Roman" w:hAnsi="Times New Roman" w:eastAsia="黑体" w:cs="Times New Roman"/>
          <w:sz w:val="28"/>
          <w:szCs w:val="28"/>
        </w:rPr>
      </w:pPr>
    </w:p>
    <w:p w14:paraId="32568999">
      <w:pPr>
        <w:jc w:val="center"/>
        <w:rPr>
          <w:rFonts w:ascii="Times New Roman" w:hAnsi="Times New Roman" w:eastAsia="黑体" w:cs="Times New Roman"/>
          <w:sz w:val="28"/>
          <w:szCs w:val="28"/>
        </w:rPr>
      </w:pPr>
    </w:p>
    <w:p w14:paraId="52065AFB">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B6AAF93">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7253E7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BBF935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31794F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234"/>
        <w:gridCol w:w="863"/>
        <w:gridCol w:w="1312"/>
        <w:gridCol w:w="4927"/>
        <w:gridCol w:w="785"/>
        <w:gridCol w:w="1775"/>
      </w:tblGrid>
      <w:tr w14:paraId="433E3874">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A22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AD7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5F7B6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BEE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618B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A47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1B3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411B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510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3585194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3520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0AC3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BDE04">
            <w:pPr>
              <w:widowControl/>
              <w:jc w:val="center"/>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4B7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86ED8">
            <w:pPr>
              <w:jc w:val="center"/>
              <w:rPr>
                <w:rFonts w:ascii="Times New Roman" w:hAnsi="Times New Roman" w:eastAsia="仿宋_GB2312" w:cs="Times New Roman"/>
                <w:color w:val="000000"/>
                <w:sz w:val="24"/>
                <w:szCs w:val="24"/>
              </w:rPr>
            </w:pP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1D005">
            <w:pPr>
              <w:widowControl/>
              <w:jc w:val="center"/>
              <w:textAlignment w:val="center"/>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kern w:val="0"/>
                <w:sz w:val="24"/>
                <w:szCs w:val="24"/>
                <w:lang w:bidi="ar"/>
              </w:rPr>
              <w:t>2</w:t>
            </w:r>
            <w:r>
              <w:rPr>
                <w:rFonts w:hint="eastAsia" w:ascii="Times New Roman" w:hAnsi="Times New Roman" w:eastAsia="仿宋_GB2312" w:cs="Times New Roman"/>
                <w:color w:val="000000"/>
                <w:kern w:val="0"/>
                <w:sz w:val="24"/>
                <w:szCs w:val="24"/>
                <w:lang w:val="en-US" w:eastAsia="zh-CN" w:bidi="ar"/>
              </w:rPr>
              <w:t>9</w:t>
            </w:r>
          </w:p>
        </w:tc>
      </w:tr>
      <w:tr w14:paraId="325F8BA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9B49">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483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2C7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2389.56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A4FAB">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一、一般公共服务支出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710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E41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551.98</w:t>
            </w:r>
          </w:p>
        </w:tc>
      </w:tr>
      <w:tr w14:paraId="431F07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F3D4D">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CCE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392A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607.35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3DD28">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二、外交支出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514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DDB8">
            <w:pPr>
              <w:widowControl/>
              <w:jc w:val="center"/>
              <w:rPr>
                <w:rFonts w:hint="eastAsia" w:ascii="Times New Roman" w:hAnsi="Times New Roman" w:eastAsia="仿宋_GB2312" w:cs="Times New Roman"/>
                <w:color w:val="000000"/>
                <w:kern w:val="0"/>
                <w:szCs w:val="20"/>
                <w:lang w:val="en-US" w:eastAsia="zh-CN"/>
              </w:rPr>
            </w:pPr>
          </w:p>
        </w:tc>
      </w:tr>
      <w:tr w14:paraId="28D45CF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9944">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595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63AD">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96430">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三、国防支出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EF5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8A12">
            <w:pPr>
              <w:widowControl/>
              <w:jc w:val="center"/>
              <w:rPr>
                <w:rFonts w:hint="eastAsia" w:ascii="Times New Roman" w:hAnsi="Times New Roman" w:eastAsia="仿宋_GB2312" w:cs="Times New Roman"/>
                <w:color w:val="000000"/>
                <w:kern w:val="0"/>
                <w:szCs w:val="20"/>
                <w:lang w:val="en-US" w:eastAsia="zh-CN"/>
              </w:rPr>
            </w:pPr>
          </w:p>
        </w:tc>
      </w:tr>
      <w:tr w14:paraId="158D06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09523">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2CA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49CF">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813E7">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四、公共安全支出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E09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243B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20.00</w:t>
            </w:r>
          </w:p>
        </w:tc>
      </w:tr>
      <w:tr w14:paraId="59DF26A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AE145">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27B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DEA52">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BDEF9">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五、教育支出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7E9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9A9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r>
      <w:tr w14:paraId="7460BA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411E4">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249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DD18">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529BA">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六、科学技术支出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A0B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55AB2">
            <w:pPr>
              <w:widowControl/>
              <w:jc w:val="center"/>
              <w:rPr>
                <w:rFonts w:hint="eastAsia" w:ascii="Times New Roman" w:hAnsi="Times New Roman" w:eastAsia="仿宋_GB2312" w:cs="Times New Roman"/>
                <w:color w:val="000000"/>
                <w:kern w:val="0"/>
                <w:szCs w:val="20"/>
                <w:lang w:val="en-US" w:eastAsia="zh-CN"/>
              </w:rPr>
            </w:pPr>
          </w:p>
        </w:tc>
      </w:tr>
      <w:tr w14:paraId="1EAB450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D9280">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7C6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0591">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D5B5">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七、文化旅游体育与传媒支出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E67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CAB2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13.00</w:t>
            </w:r>
          </w:p>
        </w:tc>
      </w:tr>
      <w:tr w14:paraId="6E88DD0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72033">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151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CE7A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CAD2D">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八、社会保障和就业支出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0BE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960B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182.83</w:t>
            </w:r>
          </w:p>
        </w:tc>
      </w:tr>
      <w:tr w14:paraId="7E24BF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E39FC">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33F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42FB">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FCFC">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九、卫生健康支出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B74BF">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22</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5D7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24.41</w:t>
            </w:r>
          </w:p>
        </w:tc>
      </w:tr>
      <w:tr w14:paraId="03E3EE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84B2">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8889B">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0EAA4">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1534C">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十、节能环保支出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678F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CECE">
            <w:pPr>
              <w:widowControl/>
              <w:jc w:val="center"/>
              <w:rPr>
                <w:rFonts w:hint="eastAsia" w:ascii="Times New Roman" w:hAnsi="Times New Roman" w:eastAsia="仿宋_GB2312" w:cs="Times New Roman"/>
                <w:color w:val="000000"/>
                <w:kern w:val="0"/>
                <w:szCs w:val="20"/>
                <w:lang w:val="en-US" w:eastAsia="zh-CN"/>
              </w:rPr>
            </w:pPr>
          </w:p>
        </w:tc>
      </w:tr>
      <w:tr w14:paraId="3F83D15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A9134">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7F228">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C0C3">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3FA05">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w:t>
            </w:r>
            <w:r>
              <w:rPr>
                <w:rFonts w:hint="eastAsia" w:ascii="Times New Roman" w:hAnsi="Times New Roman" w:eastAsia="仿宋_GB2312" w:cs="Times New Roman"/>
                <w:color w:val="000000"/>
                <w:kern w:val="0"/>
                <w:sz w:val="22"/>
                <w:lang w:val="en-US" w:eastAsia="zh-CN" w:bidi="ar"/>
              </w:rPr>
              <w:t>一</w:t>
            </w:r>
            <w:r>
              <w:rPr>
                <w:rFonts w:hint="eastAsia" w:ascii="Times New Roman" w:hAnsi="Times New Roman" w:eastAsia="仿宋_GB2312" w:cs="Times New Roman"/>
                <w:color w:val="000000"/>
                <w:kern w:val="0"/>
                <w:sz w:val="22"/>
                <w:lang w:bidi="ar"/>
              </w:rPr>
              <w:t>、城乡社区支出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FD6F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1CFD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249.59</w:t>
            </w:r>
          </w:p>
        </w:tc>
      </w:tr>
      <w:tr w14:paraId="235E1CA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B0846">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50F0A">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C85A3">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2018">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w:t>
            </w:r>
            <w:r>
              <w:rPr>
                <w:rFonts w:hint="eastAsia" w:ascii="Times New Roman" w:hAnsi="Times New Roman" w:eastAsia="仿宋_GB2312" w:cs="Times New Roman"/>
                <w:color w:val="000000"/>
                <w:kern w:val="0"/>
                <w:sz w:val="22"/>
                <w:lang w:val="en-US" w:eastAsia="zh-CN" w:bidi="ar"/>
              </w:rPr>
              <w:t>二</w:t>
            </w:r>
            <w:r>
              <w:rPr>
                <w:rFonts w:hint="eastAsia" w:ascii="Times New Roman" w:hAnsi="Times New Roman" w:eastAsia="仿宋_GB2312" w:cs="Times New Roman"/>
                <w:color w:val="000000"/>
                <w:kern w:val="0"/>
                <w:sz w:val="22"/>
                <w:lang w:bidi="ar"/>
              </w:rPr>
              <w:t>、农林水支出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571A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B6B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946.07</w:t>
            </w:r>
          </w:p>
        </w:tc>
      </w:tr>
      <w:tr w14:paraId="752E3C9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B586">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B5AF0">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34F2">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0AD0">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十三、交通运输支出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4BD7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52C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120.45</w:t>
            </w:r>
          </w:p>
        </w:tc>
      </w:tr>
      <w:tr w14:paraId="055BCE1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80621">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20138">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1A89F">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6FFF">
            <w:pPr>
              <w:widowControl/>
              <w:jc w:val="left"/>
              <w:textAlignment w:val="center"/>
              <w:rPr>
                <w:rFonts w:hint="eastAsia" w:ascii="Times New Roman" w:hAnsi="Times New Roman" w:eastAsia="仿宋_GB2312" w:cs="Times New Roman"/>
                <w:color w:val="000000"/>
                <w:kern w:val="0"/>
                <w:sz w:val="22"/>
                <w:lang w:eastAsia="zh-CN" w:bidi="ar"/>
              </w:rPr>
            </w:pPr>
            <w:r>
              <w:rPr>
                <w:rFonts w:hint="eastAsia" w:ascii="Times New Roman" w:hAnsi="Times New Roman" w:eastAsia="仿宋_GB2312" w:cs="Times New Roman"/>
                <w:color w:val="000000"/>
                <w:kern w:val="0"/>
                <w:sz w:val="22"/>
                <w:lang w:eastAsia="zh-CN" w:bidi="ar"/>
              </w:rPr>
              <w:t>十四、资源勘探工业信息等支出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2B30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A996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4.06</w:t>
            </w:r>
          </w:p>
        </w:tc>
      </w:tr>
      <w:tr w14:paraId="7FCC706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552B7">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6E57B">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94DD">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B2EF">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十五、商业服务业等支出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649D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8963D">
            <w:pPr>
              <w:widowControl/>
              <w:jc w:val="center"/>
              <w:rPr>
                <w:rFonts w:hint="eastAsia" w:ascii="Times New Roman" w:hAnsi="Times New Roman" w:eastAsia="仿宋_GB2312" w:cs="Times New Roman"/>
                <w:color w:val="000000"/>
                <w:kern w:val="0"/>
                <w:szCs w:val="20"/>
                <w:lang w:val="en-US" w:eastAsia="zh-CN"/>
              </w:rPr>
            </w:pPr>
          </w:p>
        </w:tc>
      </w:tr>
      <w:tr w14:paraId="09C4542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06C9">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769FC">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B9267">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C2188">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十六、金融支出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8D3D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93C9">
            <w:pPr>
              <w:widowControl/>
              <w:jc w:val="center"/>
              <w:rPr>
                <w:rFonts w:hint="eastAsia" w:ascii="Times New Roman" w:hAnsi="Times New Roman" w:eastAsia="仿宋_GB2312" w:cs="Times New Roman"/>
                <w:color w:val="000000"/>
                <w:kern w:val="0"/>
                <w:szCs w:val="20"/>
                <w:lang w:val="en-US" w:eastAsia="zh-CN"/>
              </w:rPr>
            </w:pPr>
          </w:p>
        </w:tc>
      </w:tr>
      <w:tr w14:paraId="39938DA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C6027">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96CE5">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5BB79">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58356">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十七、援助其他地区支出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692C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13C7">
            <w:pPr>
              <w:widowControl/>
              <w:jc w:val="center"/>
              <w:rPr>
                <w:rFonts w:hint="eastAsia" w:ascii="Times New Roman" w:hAnsi="Times New Roman" w:eastAsia="仿宋_GB2312" w:cs="Times New Roman"/>
                <w:color w:val="000000"/>
                <w:kern w:val="0"/>
                <w:szCs w:val="20"/>
                <w:lang w:val="en-US" w:eastAsia="zh-CN"/>
              </w:rPr>
            </w:pPr>
          </w:p>
        </w:tc>
      </w:tr>
      <w:tr w14:paraId="73F5E5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F740">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96D77">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4456">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986B">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十八、自然资源海洋气象等支出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AA6C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860D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4.60</w:t>
            </w:r>
          </w:p>
        </w:tc>
      </w:tr>
      <w:tr w14:paraId="1049BD2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8FFA">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AE388">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DFAE">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2058">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十九、住房保障支出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2862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32</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6A6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21.72</w:t>
            </w:r>
          </w:p>
        </w:tc>
      </w:tr>
      <w:tr w14:paraId="2BCE0FD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EAF9">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7120F">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98A9">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C4ED7">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二十、粮油物资储备支出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B8C7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33</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454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16.07</w:t>
            </w:r>
          </w:p>
        </w:tc>
      </w:tr>
      <w:tr w14:paraId="0A205FA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F696">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D4BCF">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170A6">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03AF">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二十一、国有资本经营预算支出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F8F5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34</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7305">
            <w:pPr>
              <w:widowControl/>
              <w:jc w:val="center"/>
              <w:rPr>
                <w:rFonts w:hint="eastAsia" w:ascii="Times New Roman" w:hAnsi="Times New Roman" w:eastAsia="仿宋_GB2312" w:cs="Times New Roman"/>
                <w:color w:val="000000"/>
                <w:kern w:val="0"/>
                <w:szCs w:val="20"/>
                <w:lang w:val="en-US" w:eastAsia="zh-CN"/>
              </w:rPr>
            </w:pPr>
          </w:p>
        </w:tc>
      </w:tr>
      <w:tr w14:paraId="1AE5BB9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F76A">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38F23">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8710">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7357">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二十二、灾害防治及应急管理支出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0062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35</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4CF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232.13</w:t>
            </w:r>
          </w:p>
        </w:tc>
      </w:tr>
      <w:tr w14:paraId="19ACCB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1D02">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E10DB">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456F7">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853CD">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二十三、其他支出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9C1D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36</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4BC1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654.62</w:t>
            </w:r>
          </w:p>
        </w:tc>
      </w:tr>
      <w:tr w14:paraId="6AC84F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8438">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734E7">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1294B">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35C71">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二十四、债务还本支出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97D7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37</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EBA86">
            <w:pPr>
              <w:widowControl/>
              <w:jc w:val="center"/>
              <w:rPr>
                <w:rFonts w:hint="eastAsia" w:ascii="Times New Roman" w:hAnsi="Times New Roman" w:eastAsia="仿宋_GB2312" w:cs="Times New Roman"/>
                <w:color w:val="000000"/>
                <w:kern w:val="0"/>
                <w:szCs w:val="20"/>
                <w:lang w:val="en-US" w:eastAsia="zh-CN"/>
              </w:rPr>
            </w:pPr>
          </w:p>
        </w:tc>
      </w:tr>
      <w:tr w14:paraId="171FB9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12C4">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9F675">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30BA">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55C43">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二十五、债务付息支出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40FC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38</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DD874">
            <w:pPr>
              <w:widowControl/>
              <w:jc w:val="center"/>
              <w:rPr>
                <w:rFonts w:hint="eastAsia" w:ascii="Times New Roman" w:hAnsi="Times New Roman" w:eastAsia="仿宋_GB2312" w:cs="Times New Roman"/>
                <w:color w:val="000000"/>
                <w:kern w:val="0"/>
                <w:szCs w:val="20"/>
                <w:lang w:val="en-US" w:eastAsia="zh-CN"/>
              </w:rPr>
            </w:pPr>
          </w:p>
        </w:tc>
      </w:tr>
      <w:tr w14:paraId="4E4D87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8D1CA">
            <w:pPr>
              <w:jc w:val="center"/>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8717B">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BE1E">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2201B">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二十六、抗疫特别国债安排的支出</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EDDC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39</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4D75">
            <w:pPr>
              <w:widowControl/>
              <w:jc w:val="center"/>
              <w:rPr>
                <w:rFonts w:hint="eastAsia" w:ascii="Times New Roman" w:hAnsi="Times New Roman" w:eastAsia="仿宋_GB2312" w:cs="Times New Roman"/>
                <w:color w:val="000000"/>
                <w:kern w:val="0"/>
                <w:szCs w:val="20"/>
                <w:lang w:val="en-US" w:eastAsia="zh-CN"/>
              </w:rPr>
            </w:pPr>
          </w:p>
        </w:tc>
      </w:tr>
      <w:tr w14:paraId="24836C0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32A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36E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7870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3045.53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CB3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0637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39</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6E2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3045.53</w:t>
            </w:r>
          </w:p>
        </w:tc>
      </w:tr>
      <w:tr w14:paraId="633F0D8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02A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984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AB4BF">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57F0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0903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40</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D2E53">
            <w:pPr>
              <w:widowControl/>
              <w:jc w:val="center"/>
              <w:rPr>
                <w:rFonts w:hint="eastAsia" w:ascii="Times New Roman" w:hAnsi="Times New Roman" w:eastAsia="仿宋_GB2312" w:cs="Times New Roman"/>
                <w:color w:val="000000"/>
                <w:kern w:val="0"/>
                <w:szCs w:val="20"/>
                <w:lang w:val="en-US" w:eastAsia="zh-CN"/>
              </w:rPr>
            </w:pPr>
          </w:p>
        </w:tc>
      </w:tr>
      <w:tr w14:paraId="38AB4CC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C8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613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D8E7">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8A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338A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41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FDB23">
            <w:pPr>
              <w:widowControl/>
              <w:jc w:val="center"/>
              <w:rPr>
                <w:rFonts w:hint="eastAsia" w:ascii="Times New Roman" w:hAnsi="Times New Roman" w:eastAsia="仿宋_GB2312" w:cs="Times New Roman"/>
                <w:color w:val="000000"/>
                <w:kern w:val="0"/>
                <w:szCs w:val="20"/>
                <w:lang w:val="en-US" w:eastAsia="zh-CN"/>
              </w:rPr>
            </w:pPr>
          </w:p>
        </w:tc>
      </w:tr>
      <w:tr w14:paraId="267B328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072E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F11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23E6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3045.53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7F4E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E1DE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42</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D22E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3045.53</w:t>
            </w:r>
          </w:p>
        </w:tc>
      </w:tr>
      <w:tr w14:paraId="40E70F7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96844">
            <w:pPr>
              <w:widowControl/>
              <w:jc w:val="center"/>
              <w:textAlignment w:val="center"/>
              <w:rPr>
                <w:rFonts w:ascii="Times New Roman" w:hAnsi="Times New Roman" w:eastAsia="仿宋_GB2312" w:cs="Times New Roman"/>
                <w:b/>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FFB3C">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72FAD">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3635D">
            <w:pPr>
              <w:widowControl/>
              <w:jc w:val="center"/>
              <w:textAlignment w:val="center"/>
              <w:rPr>
                <w:rFonts w:ascii="Times New Roman" w:hAnsi="Times New Roman" w:eastAsia="仿宋_GB2312" w:cs="Times New Roman"/>
                <w:b/>
                <w:color w:val="000000"/>
                <w:kern w:val="0"/>
                <w:sz w:val="22"/>
                <w:lang w:bidi="ar"/>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0D806">
            <w:pPr>
              <w:widowControl/>
              <w:jc w:val="center"/>
              <w:textAlignment w:val="center"/>
              <w:rPr>
                <w:rFonts w:ascii="Times New Roman" w:hAnsi="Times New Roman" w:eastAsia="仿宋_GB2312" w:cs="Times New Roman"/>
                <w:color w:val="000000"/>
                <w:kern w:val="0"/>
                <w:sz w:val="22"/>
                <w:lang w:bidi="ar"/>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F202">
            <w:pPr>
              <w:jc w:val="center"/>
              <w:rPr>
                <w:rFonts w:ascii="Times New Roman" w:hAnsi="Times New Roman" w:eastAsia="仿宋_GB2312" w:cs="Times New Roman"/>
                <w:b/>
                <w:color w:val="000000"/>
                <w:sz w:val="22"/>
              </w:rPr>
            </w:pPr>
          </w:p>
        </w:tc>
      </w:tr>
    </w:tbl>
    <w:p w14:paraId="1F515BC0">
      <w:pPr>
        <w:widowControl/>
        <w:jc w:val="left"/>
        <w:textAlignment w:val="center"/>
        <w:rPr>
          <w:rFonts w:ascii="Times New Roman" w:hAnsi="Times New Roman" w:eastAsia="宋体" w:cs="Times New Roman"/>
          <w:color w:val="000000"/>
          <w:kern w:val="0"/>
          <w:sz w:val="24"/>
          <w:szCs w:val="24"/>
          <w:lang w:bidi="ar"/>
        </w:rPr>
      </w:pPr>
    </w:p>
    <w:p w14:paraId="3968029E">
      <w:pP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r>
        <w:rPr>
          <w:rFonts w:ascii="Times New Roman" w:hAnsi="Times New Roman" w:eastAsia="华文中宋" w:cs="Times New Roman"/>
          <w:color w:val="000000"/>
          <w:sz w:val="32"/>
          <w:szCs w:val="32"/>
        </w:rPr>
        <w:br w:type="page"/>
      </w:r>
    </w:p>
    <w:p w14:paraId="774DCB83">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61011E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8CC9745">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79A912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BA56FA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6332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C6C53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BC4C8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320A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D371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7E159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35126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720EA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4CA4CE7">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27795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D613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D4145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924C7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3B9B64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7D648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0174C6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474F34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DB2E998">
            <w:pPr>
              <w:rPr>
                <w:rFonts w:ascii="Times New Roman" w:hAnsi="Times New Roman" w:eastAsia="仿宋_GB2312" w:cs="Times New Roman"/>
                <w:sz w:val="24"/>
                <w:szCs w:val="24"/>
              </w:rPr>
            </w:pPr>
          </w:p>
        </w:tc>
      </w:tr>
      <w:tr w14:paraId="71125D49">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64DA6FE4">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1473683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730EBF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FE550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670B5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611BC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8C24C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EBBE8B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A63BA7C">
            <w:pPr>
              <w:rPr>
                <w:rFonts w:ascii="Times New Roman" w:hAnsi="Times New Roman" w:eastAsia="仿宋_GB2312" w:cs="Times New Roman"/>
                <w:sz w:val="24"/>
                <w:szCs w:val="24"/>
              </w:rPr>
            </w:pPr>
          </w:p>
        </w:tc>
      </w:tr>
      <w:tr w14:paraId="3EEE423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1CFC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2658B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BA74F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DD271A">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62FE0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B3B2C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01201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3F4E17">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873846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1FF5C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8DA18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3045.53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FCF90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2996.91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54F912">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C29970">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C1516D">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27ABE5">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AB49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48.62</w:t>
            </w:r>
          </w:p>
        </w:tc>
      </w:tr>
      <w:tr w14:paraId="5075B6E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02D39C">
            <w:pPr>
              <w:jc w:val="center"/>
              <w:rPr>
                <w:rFonts w:ascii="Times New Roman" w:hAnsi="Times New Roman" w:eastAsia="仿宋_GB2312" w:cs="Times New Roman"/>
                <w:sz w:val="24"/>
                <w:szCs w:val="24"/>
              </w:rPr>
            </w:pPr>
            <w:r>
              <w:rPr>
                <w:rFonts w:hint="eastAsia" w:ascii="Times New Roman" w:hAnsi="Times New Roman" w:eastAsia="仿宋_GB2312" w:cs="Times New Roman"/>
              </w:rPr>
              <w:t>2130504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40B8EF">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农村基础设施建设</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D70F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9CAD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B22B2A">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63204A">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CACF6">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14CFCD">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C36D3">
            <w:pPr>
              <w:widowControl/>
              <w:jc w:val="center"/>
              <w:rPr>
                <w:rFonts w:hint="eastAsia" w:ascii="Times New Roman" w:hAnsi="Times New Roman" w:eastAsia="仿宋_GB2312" w:cs="Times New Roman"/>
                <w:color w:val="000000"/>
                <w:kern w:val="0"/>
                <w:szCs w:val="20"/>
                <w:lang w:val="en-US" w:eastAsia="zh-CN"/>
              </w:rPr>
            </w:pPr>
          </w:p>
        </w:tc>
      </w:tr>
      <w:tr w14:paraId="24AC66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774DF3">
            <w:pPr>
              <w:jc w:val="center"/>
              <w:rPr>
                <w:rFonts w:ascii="Times New Roman" w:hAnsi="Times New Roman" w:eastAsia="仿宋_GB2312" w:cs="Times New Roman"/>
                <w:sz w:val="24"/>
                <w:szCs w:val="24"/>
              </w:rPr>
            </w:pPr>
            <w:r>
              <w:rPr>
                <w:rFonts w:hint="eastAsia" w:ascii="Times New Roman" w:hAnsi="Times New Roman" w:eastAsia="仿宋_GB2312" w:cs="Times New Roman"/>
              </w:rPr>
              <w:t>2130505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55718D">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生产发展</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30C3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D43BB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C48E6">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0F3D03">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B849B">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6E66B">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023E81">
            <w:pPr>
              <w:widowControl/>
              <w:jc w:val="center"/>
              <w:rPr>
                <w:rFonts w:hint="eastAsia" w:ascii="Times New Roman" w:hAnsi="Times New Roman" w:eastAsia="仿宋_GB2312" w:cs="Times New Roman"/>
                <w:color w:val="000000"/>
                <w:kern w:val="0"/>
                <w:szCs w:val="20"/>
                <w:lang w:val="en-US" w:eastAsia="zh-CN"/>
              </w:rPr>
            </w:pPr>
          </w:p>
        </w:tc>
      </w:tr>
      <w:tr w14:paraId="0EC0510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2EA68A">
            <w:pPr>
              <w:tabs>
                <w:tab w:val="center" w:pos="928"/>
              </w:tabs>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2130506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5ACB03">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社会发展</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24601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20.70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A240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20.70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8C27F">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8842B">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3A157">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759981">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7482ED">
            <w:pPr>
              <w:widowControl/>
              <w:jc w:val="center"/>
              <w:rPr>
                <w:rFonts w:hint="eastAsia" w:ascii="Times New Roman" w:hAnsi="Times New Roman" w:eastAsia="仿宋_GB2312" w:cs="Times New Roman"/>
                <w:color w:val="000000"/>
                <w:kern w:val="0"/>
                <w:szCs w:val="20"/>
                <w:lang w:val="en-US" w:eastAsia="zh-CN"/>
              </w:rPr>
            </w:pPr>
          </w:p>
        </w:tc>
      </w:tr>
      <w:tr w14:paraId="6B0666F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6152B4">
            <w:pPr>
              <w:jc w:val="center"/>
              <w:rPr>
                <w:rFonts w:ascii="Times New Roman" w:hAnsi="Times New Roman" w:eastAsia="仿宋_GB2312" w:cs="Times New Roman"/>
                <w:sz w:val="24"/>
                <w:szCs w:val="24"/>
              </w:rPr>
            </w:pPr>
            <w:r>
              <w:rPr>
                <w:rFonts w:hint="eastAsia" w:ascii="Times New Roman" w:hAnsi="Times New Roman" w:eastAsia="仿宋_GB2312" w:cs="Times New Roman"/>
              </w:rPr>
              <w:t>2130599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5F3B0D">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其他巩固脱贫攻坚成果衔接乡村振兴支出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49D0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223.80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7FE3B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223.80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D8938B">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E46A2">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8F15C">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AF1F9E">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80D54">
            <w:pPr>
              <w:widowControl/>
              <w:jc w:val="center"/>
              <w:rPr>
                <w:rFonts w:hint="eastAsia" w:ascii="Times New Roman" w:hAnsi="Times New Roman" w:eastAsia="仿宋_GB2312" w:cs="Times New Roman"/>
                <w:color w:val="000000"/>
                <w:kern w:val="0"/>
                <w:szCs w:val="20"/>
                <w:lang w:val="en-US" w:eastAsia="zh-CN"/>
              </w:rPr>
            </w:pPr>
          </w:p>
        </w:tc>
      </w:tr>
      <w:tr w14:paraId="1F27CBA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BA1ED2">
            <w:pPr>
              <w:jc w:val="center"/>
              <w:rPr>
                <w:rFonts w:ascii="Times New Roman" w:hAnsi="Times New Roman" w:eastAsia="仿宋_GB2312" w:cs="Times New Roman"/>
                <w:sz w:val="24"/>
                <w:szCs w:val="24"/>
              </w:rPr>
            </w:pPr>
            <w:r>
              <w:rPr>
                <w:rFonts w:hint="eastAsia" w:ascii="Times New Roman" w:hAnsi="Times New Roman" w:eastAsia="仿宋_GB2312" w:cs="Times New Roman"/>
              </w:rPr>
              <w:t>2130705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87AA11">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对村民委员会和村党支部的补助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45B5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2DB9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A150C1">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22D3EB">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9220FD">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8E06B2">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8DB94">
            <w:pPr>
              <w:widowControl/>
              <w:jc w:val="center"/>
              <w:rPr>
                <w:rFonts w:hint="eastAsia" w:ascii="Times New Roman" w:hAnsi="Times New Roman" w:eastAsia="仿宋_GB2312" w:cs="Times New Roman"/>
                <w:color w:val="000000"/>
                <w:kern w:val="0"/>
                <w:szCs w:val="20"/>
                <w:lang w:val="en-US" w:eastAsia="zh-CN"/>
              </w:rPr>
            </w:pPr>
          </w:p>
        </w:tc>
      </w:tr>
      <w:tr w14:paraId="24AE483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5C68B1">
            <w:pPr>
              <w:jc w:val="center"/>
              <w:rPr>
                <w:rFonts w:hint="eastAsia" w:ascii="Times New Roman" w:hAnsi="Times New Roman" w:eastAsia="仿宋_GB2312" w:cs="Times New Roman"/>
              </w:rPr>
            </w:pPr>
            <w:r>
              <w:rPr>
                <w:rFonts w:hint="eastAsia" w:ascii="Times New Roman" w:hAnsi="Times New Roman" w:eastAsia="仿宋_GB2312" w:cs="Times New Roman"/>
              </w:rPr>
              <w:t>2130799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136262">
            <w:pPr>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其他农村综合改革支出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2FFBE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2FE9F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9C9A04">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386A36">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54C936">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C00C54">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618A4C">
            <w:pPr>
              <w:widowControl/>
              <w:jc w:val="center"/>
              <w:rPr>
                <w:rFonts w:hint="eastAsia" w:ascii="Times New Roman" w:hAnsi="Times New Roman" w:eastAsia="仿宋_GB2312" w:cs="Times New Roman"/>
                <w:color w:val="000000"/>
                <w:kern w:val="0"/>
                <w:szCs w:val="20"/>
                <w:lang w:val="en-US" w:eastAsia="zh-CN"/>
              </w:rPr>
            </w:pPr>
          </w:p>
        </w:tc>
      </w:tr>
      <w:tr w14:paraId="2B2E782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5F81C2">
            <w:pPr>
              <w:jc w:val="center"/>
              <w:rPr>
                <w:rFonts w:hint="eastAsia" w:ascii="Times New Roman" w:hAnsi="Times New Roman" w:eastAsia="仿宋_GB2312" w:cs="Times New Roman"/>
              </w:rPr>
            </w:pPr>
            <w:r>
              <w:rPr>
                <w:rFonts w:hint="eastAsia" w:ascii="Times New Roman" w:hAnsi="Times New Roman" w:eastAsia="仿宋_GB2312" w:cs="Times New Roman"/>
              </w:rPr>
              <w:t>2139999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E57A73">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其他农林水支出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F080C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450F2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57E423">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368EAE">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2E5B07">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7E37D0">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02641E">
            <w:pPr>
              <w:widowControl/>
              <w:jc w:val="center"/>
              <w:rPr>
                <w:rFonts w:hint="eastAsia" w:ascii="Times New Roman" w:hAnsi="Times New Roman" w:eastAsia="仿宋_GB2312" w:cs="Times New Roman"/>
                <w:color w:val="000000"/>
                <w:kern w:val="0"/>
                <w:szCs w:val="20"/>
                <w:lang w:val="en-US" w:eastAsia="zh-CN"/>
              </w:rPr>
            </w:pPr>
          </w:p>
        </w:tc>
      </w:tr>
      <w:tr w14:paraId="0AC6CD2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E004EF">
            <w:pPr>
              <w:jc w:val="center"/>
              <w:rPr>
                <w:rFonts w:hint="eastAsia" w:ascii="Times New Roman" w:hAnsi="Times New Roman" w:eastAsia="仿宋_GB2312" w:cs="Times New Roman"/>
              </w:rPr>
            </w:pPr>
            <w:r>
              <w:rPr>
                <w:rFonts w:hint="eastAsia" w:ascii="Times New Roman" w:hAnsi="Times New Roman" w:eastAsia="仿宋_GB2312" w:cs="Times New Roman"/>
              </w:rPr>
              <w:t>2140104</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D04E8B">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公路建设</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45748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AC1AE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066FA5">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B303AC">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8F5EDB">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496B6F">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E390C9">
            <w:pPr>
              <w:widowControl/>
              <w:jc w:val="center"/>
              <w:rPr>
                <w:rFonts w:hint="eastAsia" w:ascii="Times New Roman" w:hAnsi="Times New Roman" w:eastAsia="仿宋_GB2312" w:cs="Times New Roman"/>
                <w:color w:val="000000"/>
                <w:kern w:val="0"/>
                <w:szCs w:val="20"/>
                <w:lang w:val="en-US" w:eastAsia="zh-CN"/>
              </w:rPr>
            </w:pPr>
          </w:p>
        </w:tc>
      </w:tr>
      <w:tr w14:paraId="0C41673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6A5D97">
            <w:pPr>
              <w:jc w:val="center"/>
              <w:rPr>
                <w:rFonts w:hint="eastAsia" w:ascii="Times New Roman" w:hAnsi="Times New Roman" w:eastAsia="仿宋_GB2312" w:cs="Times New Roman"/>
              </w:rPr>
            </w:pPr>
            <w:r>
              <w:rPr>
                <w:rFonts w:hint="eastAsia" w:ascii="Times New Roman" w:hAnsi="Times New Roman" w:eastAsia="仿宋_GB2312" w:cs="Times New Roman"/>
              </w:rPr>
              <w:t>2150207</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01C944">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通信设备、计算机及其他电子设备制造业</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83B5F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1E11E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FE1E9B">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33251F">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E3D5FD">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F80B13">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071355">
            <w:pPr>
              <w:widowControl/>
              <w:jc w:val="center"/>
              <w:rPr>
                <w:rFonts w:hint="eastAsia" w:ascii="Times New Roman" w:hAnsi="Times New Roman" w:eastAsia="仿宋_GB2312" w:cs="Times New Roman"/>
                <w:color w:val="000000"/>
                <w:kern w:val="0"/>
                <w:szCs w:val="20"/>
                <w:lang w:val="en-US" w:eastAsia="zh-CN"/>
              </w:rPr>
            </w:pPr>
          </w:p>
        </w:tc>
      </w:tr>
      <w:tr w14:paraId="4C4DA35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BC7B55">
            <w:pPr>
              <w:jc w:val="center"/>
              <w:rPr>
                <w:rFonts w:hint="eastAsia" w:ascii="Times New Roman" w:hAnsi="Times New Roman" w:eastAsia="仿宋_GB2312" w:cs="Times New Roman"/>
              </w:rPr>
            </w:pPr>
            <w:r>
              <w:rPr>
                <w:rFonts w:hint="eastAsia" w:ascii="Times New Roman" w:hAnsi="Times New Roman" w:eastAsia="仿宋_GB2312" w:cs="Times New Roman"/>
              </w:rPr>
              <w:t>2150599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11788D">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其他工业和信息产业支出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84B08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1D34C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50EE1C">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74B9D0">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15DE2A">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82605E">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32A0CD">
            <w:pPr>
              <w:widowControl/>
              <w:jc w:val="center"/>
              <w:rPr>
                <w:rFonts w:hint="eastAsia" w:ascii="Times New Roman" w:hAnsi="Times New Roman" w:eastAsia="仿宋_GB2312" w:cs="Times New Roman"/>
                <w:color w:val="000000"/>
                <w:kern w:val="0"/>
                <w:szCs w:val="20"/>
                <w:lang w:val="en-US" w:eastAsia="zh-CN"/>
              </w:rPr>
            </w:pPr>
          </w:p>
        </w:tc>
      </w:tr>
      <w:tr w14:paraId="3611D67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557255">
            <w:pPr>
              <w:jc w:val="center"/>
              <w:rPr>
                <w:rFonts w:hint="eastAsia" w:ascii="Times New Roman" w:hAnsi="Times New Roman" w:eastAsia="仿宋_GB2312" w:cs="Times New Roman"/>
              </w:rPr>
            </w:pPr>
            <w:r>
              <w:rPr>
                <w:rFonts w:hint="eastAsia" w:ascii="Times New Roman" w:hAnsi="Times New Roman" w:eastAsia="仿宋_GB2312" w:cs="Times New Roman"/>
              </w:rPr>
              <w:t>2200106</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65E722">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自然资源利用与保护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AEA9F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25EB9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598E04">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0F2CCD">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CB9A5A">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EFEB78">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980B93">
            <w:pPr>
              <w:widowControl/>
              <w:jc w:val="center"/>
              <w:rPr>
                <w:rFonts w:hint="eastAsia" w:ascii="Times New Roman" w:hAnsi="Times New Roman" w:eastAsia="仿宋_GB2312" w:cs="Times New Roman"/>
                <w:color w:val="000000"/>
                <w:kern w:val="0"/>
                <w:szCs w:val="20"/>
                <w:lang w:val="en-US" w:eastAsia="zh-CN"/>
              </w:rPr>
            </w:pPr>
          </w:p>
        </w:tc>
      </w:tr>
      <w:tr w14:paraId="1521403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8B6D8C">
            <w:pPr>
              <w:jc w:val="center"/>
              <w:rPr>
                <w:rFonts w:hint="eastAsia" w:ascii="Times New Roman" w:hAnsi="Times New Roman" w:eastAsia="仿宋_GB2312" w:cs="Times New Roman"/>
              </w:rPr>
            </w:pPr>
            <w:r>
              <w:rPr>
                <w:rFonts w:hint="eastAsia" w:ascii="Times New Roman" w:hAnsi="Times New Roman" w:eastAsia="仿宋_GB2312" w:cs="Times New Roman"/>
              </w:rPr>
              <w:t>2200109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E019F9">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自然资源调查与确权登记</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BC0D3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DF218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3E6692">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A433A7">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175522">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23DA6D">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5EAB27">
            <w:pPr>
              <w:widowControl/>
              <w:jc w:val="center"/>
              <w:rPr>
                <w:rFonts w:hint="eastAsia" w:ascii="Times New Roman" w:hAnsi="Times New Roman" w:eastAsia="仿宋_GB2312" w:cs="Times New Roman"/>
                <w:color w:val="000000"/>
                <w:kern w:val="0"/>
                <w:szCs w:val="20"/>
                <w:lang w:val="en-US" w:eastAsia="zh-CN"/>
              </w:rPr>
            </w:pPr>
          </w:p>
        </w:tc>
      </w:tr>
      <w:tr w14:paraId="282E374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E6D9B7">
            <w:pPr>
              <w:jc w:val="center"/>
              <w:rPr>
                <w:rFonts w:hint="eastAsia" w:ascii="Times New Roman" w:hAnsi="Times New Roman" w:eastAsia="仿宋_GB2312" w:cs="Times New Roman"/>
              </w:rPr>
            </w:pPr>
            <w:r>
              <w:rPr>
                <w:rFonts w:hint="eastAsia" w:ascii="Times New Roman" w:hAnsi="Times New Roman" w:eastAsia="仿宋_GB2312" w:cs="Times New Roman"/>
              </w:rPr>
              <w:t>2210201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8853A0">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74B5C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3F441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5C694D">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CC25A0">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2D9C60">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8CE1E2">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1D21F5">
            <w:pPr>
              <w:widowControl/>
              <w:jc w:val="center"/>
              <w:rPr>
                <w:rFonts w:hint="eastAsia" w:ascii="Times New Roman" w:hAnsi="Times New Roman" w:eastAsia="仿宋_GB2312" w:cs="Times New Roman"/>
                <w:color w:val="000000"/>
                <w:kern w:val="0"/>
                <w:szCs w:val="20"/>
                <w:lang w:val="en-US" w:eastAsia="zh-CN"/>
              </w:rPr>
            </w:pPr>
          </w:p>
        </w:tc>
      </w:tr>
      <w:tr w14:paraId="33449B0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28DAED">
            <w:pPr>
              <w:jc w:val="center"/>
              <w:rPr>
                <w:rFonts w:hint="eastAsia" w:ascii="Times New Roman" w:hAnsi="Times New Roman" w:eastAsia="仿宋_GB2312" w:cs="Times New Roman"/>
              </w:rPr>
            </w:pPr>
            <w:r>
              <w:rPr>
                <w:rFonts w:hint="eastAsia" w:ascii="Times New Roman" w:hAnsi="Times New Roman" w:eastAsia="仿宋_GB2312" w:cs="Times New Roman"/>
              </w:rPr>
              <w:t>2220199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FC912A">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其他粮油物资事务支出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285B6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18EF3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4B9265">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285D3D">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F07742">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88EF38">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25EE8C">
            <w:pPr>
              <w:widowControl/>
              <w:jc w:val="center"/>
              <w:rPr>
                <w:rFonts w:hint="eastAsia" w:ascii="Times New Roman" w:hAnsi="Times New Roman" w:eastAsia="仿宋_GB2312" w:cs="Times New Roman"/>
                <w:color w:val="000000"/>
                <w:kern w:val="0"/>
                <w:szCs w:val="20"/>
                <w:lang w:val="en-US" w:eastAsia="zh-CN"/>
              </w:rPr>
            </w:pPr>
          </w:p>
        </w:tc>
      </w:tr>
      <w:tr w14:paraId="2E53C06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CFE743">
            <w:pPr>
              <w:jc w:val="center"/>
              <w:rPr>
                <w:rFonts w:hint="eastAsia" w:ascii="Times New Roman" w:hAnsi="Times New Roman" w:eastAsia="仿宋_GB2312" w:cs="Times New Roman"/>
              </w:rPr>
            </w:pPr>
            <w:r>
              <w:rPr>
                <w:rFonts w:hint="eastAsia" w:ascii="Times New Roman" w:hAnsi="Times New Roman" w:eastAsia="仿宋_GB2312" w:cs="Times New Roman"/>
              </w:rPr>
              <w:t>2240204</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1A885B">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消防应急救援</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AD559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CE765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69C4B0">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BF09A0">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32D8FE">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2F76B9">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9FEDE6">
            <w:pPr>
              <w:widowControl/>
              <w:jc w:val="center"/>
              <w:rPr>
                <w:rFonts w:hint="eastAsia" w:ascii="Times New Roman" w:hAnsi="Times New Roman" w:eastAsia="仿宋_GB2312" w:cs="Times New Roman"/>
                <w:color w:val="000000"/>
                <w:kern w:val="0"/>
                <w:szCs w:val="20"/>
                <w:lang w:val="en-US" w:eastAsia="zh-CN"/>
              </w:rPr>
            </w:pPr>
          </w:p>
        </w:tc>
      </w:tr>
      <w:tr w14:paraId="0D8D012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79FE29">
            <w:pPr>
              <w:jc w:val="center"/>
              <w:rPr>
                <w:rFonts w:hint="eastAsia" w:ascii="Times New Roman" w:hAnsi="Times New Roman" w:eastAsia="仿宋_GB2312" w:cs="Times New Roman"/>
              </w:rPr>
            </w:pPr>
            <w:r>
              <w:rPr>
                <w:rFonts w:hint="eastAsia" w:ascii="Times New Roman" w:hAnsi="Times New Roman" w:eastAsia="仿宋_GB2312" w:cs="Times New Roman"/>
              </w:rPr>
              <w:t>2240601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4D39D5">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地质灾害防治</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D3F9C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D47C7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B58221">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36449F">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D3C5ED">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FD870A">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6DCBFF">
            <w:pPr>
              <w:widowControl/>
              <w:jc w:val="center"/>
              <w:rPr>
                <w:rFonts w:hint="eastAsia" w:ascii="Times New Roman" w:hAnsi="Times New Roman" w:eastAsia="仿宋_GB2312" w:cs="Times New Roman"/>
                <w:color w:val="000000"/>
                <w:kern w:val="0"/>
                <w:szCs w:val="20"/>
                <w:lang w:val="en-US" w:eastAsia="zh-CN"/>
              </w:rPr>
            </w:pPr>
          </w:p>
        </w:tc>
      </w:tr>
      <w:tr w14:paraId="5B7A202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5FD6E5">
            <w:pPr>
              <w:jc w:val="center"/>
              <w:rPr>
                <w:rFonts w:hint="eastAsia" w:ascii="Times New Roman" w:hAnsi="Times New Roman" w:eastAsia="仿宋_GB2312" w:cs="Times New Roman"/>
              </w:rPr>
            </w:pPr>
            <w:r>
              <w:rPr>
                <w:rFonts w:hint="eastAsia" w:ascii="Times New Roman" w:hAnsi="Times New Roman" w:eastAsia="仿宋_GB2312" w:cs="Times New Roman"/>
              </w:rPr>
              <w:t>2240703</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BE5FC0">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自然灾害救灾补助</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2D25F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7CE5F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74C51B">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96BF08">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3CA9CF">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EE9FB6">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7F4006">
            <w:pPr>
              <w:widowControl/>
              <w:jc w:val="center"/>
              <w:rPr>
                <w:rFonts w:hint="eastAsia" w:ascii="Times New Roman" w:hAnsi="Times New Roman" w:eastAsia="仿宋_GB2312" w:cs="Times New Roman"/>
                <w:color w:val="000000"/>
                <w:kern w:val="0"/>
                <w:szCs w:val="20"/>
                <w:lang w:val="en-US" w:eastAsia="zh-CN"/>
              </w:rPr>
            </w:pPr>
          </w:p>
        </w:tc>
      </w:tr>
      <w:tr w14:paraId="2258BDF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08356B">
            <w:pPr>
              <w:jc w:val="center"/>
              <w:rPr>
                <w:rFonts w:hint="eastAsia" w:ascii="Times New Roman" w:hAnsi="Times New Roman" w:eastAsia="仿宋_GB2312" w:cs="Times New Roman"/>
              </w:rPr>
            </w:pPr>
            <w:r>
              <w:rPr>
                <w:rFonts w:hint="eastAsia" w:ascii="Times New Roman" w:hAnsi="Times New Roman" w:eastAsia="仿宋_GB2312" w:cs="Times New Roman"/>
              </w:rPr>
              <w:t>2240704</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A689B1">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自然灾害灾后重建补助</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76679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5DACD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511541">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ECAA8F">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4733F5">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9DAFF1">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DEFE2B">
            <w:pPr>
              <w:widowControl/>
              <w:jc w:val="center"/>
              <w:rPr>
                <w:rFonts w:hint="eastAsia" w:ascii="Times New Roman" w:hAnsi="Times New Roman" w:eastAsia="仿宋_GB2312" w:cs="Times New Roman"/>
                <w:color w:val="000000"/>
                <w:kern w:val="0"/>
                <w:szCs w:val="20"/>
                <w:lang w:val="en-US" w:eastAsia="zh-CN"/>
              </w:rPr>
            </w:pPr>
          </w:p>
        </w:tc>
      </w:tr>
      <w:tr w14:paraId="324664A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E8496B">
            <w:pPr>
              <w:jc w:val="center"/>
              <w:rPr>
                <w:rFonts w:hint="eastAsia" w:ascii="Times New Roman" w:hAnsi="Times New Roman" w:eastAsia="仿宋_GB2312" w:cs="Times New Roman"/>
              </w:rPr>
            </w:pPr>
            <w:r>
              <w:rPr>
                <w:rFonts w:hint="eastAsia" w:ascii="Times New Roman" w:hAnsi="Times New Roman" w:eastAsia="仿宋_GB2312" w:cs="Times New Roman"/>
              </w:rPr>
              <w:t>2240799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BBC485">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其他自然灾害救灾及恢复重建支出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E12DC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29.56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F2003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29.56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233B30">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428C7C">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71199E">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1AE31F">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DF47F5">
            <w:pPr>
              <w:widowControl/>
              <w:jc w:val="center"/>
              <w:rPr>
                <w:rFonts w:hint="eastAsia" w:ascii="Times New Roman" w:hAnsi="Times New Roman" w:eastAsia="仿宋_GB2312" w:cs="Times New Roman"/>
                <w:color w:val="000000"/>
                <w:kern w:val="0"/>
                <w:szCs w:val="20"/>
                <w:lang w:val="en-US" w:eastAsia="zh-CN"/>
              </w:rPr>
            </w:pPr>
          </w:p>
        </w:tc>
      </w:tr>
      <w:tr w14:paraId="707757FD">
        <w:tblPrEx>
          <w:tblCellMar>
            <w:top w:w="0" w:type="dxa"/>
            <w:left w:w="0" w:type="dxa"/>
            <w:bottom w:w="0" w:type="dxa"/>
            <w:right w:w="0" w:type="dxa"/>
          </w:tblCellMar>
        </w:tblPrEx>
        <w:trPr>
          <w:trHeight w:val="442"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1073BB">
            <w:pPr>
              <w:jc w:val="center"/>
              <w:rPr>
                <w:rFonts w:hint="eastAsia" w:ascii="Times New Roman" w:hAnsi="Times New Roman" w:eastAsia="仿宋_GB2312" w:cs="Times New Roman"/>
              </w:rPr>
            </w:pPr>
            <w:r>
              <w:rPr>
                <w:rFonts w:hint="eastAsia" w:ascii="Times New Roman" w:hAnsi="Times New Roman" w:eastAsia="仿宋_GB2312" w:cs="Times New Roman"/>
              </w:rPr>
              <w:t>2290403</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C8FC9E">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其他政府性基金债务收入安排的支出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11F23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AAEEC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1E4E27">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283147">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630B15">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4B16E3">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D4CF1F">
            <w:pPr>
              <w:widowControl/>
              <w:jc w:val="center"/>
              <w:rPr>
                <w:rFonts w:hint="eastAsia" w:ascii="Times New Roman" w:hAnsi="Times New Roman" w:eastAsia="仿宋_GB2312" w:cs="Times New Roman"/>
                <w:color w:val="000000"/>
                <w:kern w:val="0"/>
                <w:szCs w:val="20"/>
                <w:lang w:val="en-US" w:eastAsia="zh-CN"/>
              </w:rPr>
            </w:pPr>
          </w:p>
        </w:tc>
      </w:tr>
      <w:tr w14:paraId="6078957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BB8F47">
            <w:pPr>
              <w:jc w:val="center"/>
              <w:rPr>
                <w:rFonts w:hint="eastAsia" w:ascii="Times New Roman" w:hAnsi="Times New Roman" w:eastAsia="仿宋_GB2312" w:cs="Times New Roman"/>
              </w:rPr>
            </w:pPr>
            <w:r>
              <w:rPr>
                <w:rFonts w:hint="eastAsia" w:ascii="Times New Roman" w:hAnsi="Times New Roman" w:eastAsia="仿宋_GB2312" w:cs="Times New Roman"/>
              </w:rPr>
              <w:t>2296002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D5B1DB">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用于社会福利的彩票公益金支出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C2D49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F2566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7521F3">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A7B6C0">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E2A270">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6A9F82">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C12B17">
            <w:pPr>
              <w:widowControl/>
              <w:jc w:val="center"/>
              <w:rPr>
                <w:rFonts w:hint="eastAsia" w:ascii="Times New Roman" w:hAnsi="Times New Roman" w:eastAsia="仿宋_GB2312" w:cs="Times New Roman"/>
                <w:color w:val="000000"/>
                <w:kern w:val="0"/>
                <w:szCs w:val="20"/>
                <w:lang w:val="en-US" w:eastAsia="zh-CN"/>
              </w:rPr>
            </w:pPr>
          </w:p>
        </w:tc>
      </w:tr>
      <w:tr w14:paraId="33CFF0E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B95323">
            <w:pPr>
              <w:jc w:val="center"/>
              <w:rPr>
                <w:rFonts w:hint="eastAsia" w:ascii="Times New Roman" w:hAnsi="Times New Roman" w:eastAsia="仿宋_GB2312" w:cs="Times New Roman"/>
              </w:rPr>
            </w:pPr>
            <w:r>
              <w:rPr>
                <w:rFonts w:hint="eastAsia" w:ascii="Times New Roman" w:hAnsi="Times New Roman" w:eastAsia="仿宋_GB2312" w:cs="Times New Roman"/>
              </w:rPr>
              <w:t>2299999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F2CE0">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其他支出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FE4B7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48.62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17749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48.62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60463E">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220D5C">
            <w:pPr>
              <w:widowControl/>
              <w:jc w:val="center"/>
              <w:rPr>
                <w:rFonts w:hint="eastAsia" w:ascii="Times New Roman" w:hAnsi="Times New Roman" w:eastAsia="仿宋_GB2312" w:cs="Times New Roman"/>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5BCEC3">
            <w:pPr>
              <w:widowControl/>
              <w:jc w:val="center"/>
              <w:rPr>
                <w:rFonts w:hint="eastAsia" w:ascii="Times New Roman" w:hAnsi="Times New Roman" w:eastAsia="仿宋_GB2312" w:cs="Times New Roman"/>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3BAA67">
            <w:pPr>
              <w:widowControl/>
              <w:jc w:val="center"/>
              <w:rPr>
                <w:rFonts w:hint="eastAsia" w:ascii="Times New Roman" w:hAnsi="Times New Roman" w:eastAsia="仿宋_GB2312" w:cs="Times New Roman"/>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EFB8C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48.62</w:t>
            </w:r>
          </w:p>
        </w:tc>
      </w:tr>
    </w:tbl>
    <w:p w14:paraId="278D665C">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B865FC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28B418A">
      <w:pPr>
        <w:widowControl/>
        <w:jc w:val="center"/>
        <w:textAlignment w:val="center"/>
        <w:rPr>
          <w:rFonts w:ascii="Times New Roman" w:hAnsi="Times New Roman" w:eastAsia="黑体" w:cs="Times New Roman"/>
          <w:color w:val="000000"/>
          <w:kern w:val="0"/>
          <w:sz w:val="32"/>
          <w:szCs w:val="32"/>
          <w:lang w:bidi="ar"/>
        </w:rPr>
      </w:pPr>
    </w:p>
    <w:p w14:paraId="71C8699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F2A350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83F2CF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1788"/>
        <w:gridCol w:w="4211"/>
        <w:gridCol w:w="1675"/>
        <w:gridCol w:w="1476"/>
        <w:gridCol w:w="1476"/>
        <w:gridCol w:w="816"/>
        <w:gridCol w:w="700"/>
        <w:gridCol w:w="2067"/>
      </w:tblGrid>
      <w:tr w14:paraId="66FF308E">
        <w:tblPrEx>
          <w:tblCellMar>
            <w:top w:w="0" w:type="dxa"/>
            <w:left w:w="108" w:type="dxa"/>
            <w:bottom w:w="0" w:type="dxa"/>
            <w:right w:w="108" w:type="dxa"/>
          </w:tblCellMar>
        </w:tblPrEx>
        <w:trPr>
          <w:trHeight w:val="595" w:hRule="atLeast"/>
          <w:jc w:val="center"/>
        </w:trPr>
        <w:tc>
          <w:tcPr>
            <w:tcW w:w="2110"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AB70CD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8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F11A5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1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3CBE4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1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3EE48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28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4DB7E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2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BAC8F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2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9037A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CAB9DBF">
        <w:tblPrEx>
          <w:tblCellMar>
            <w:top w:w="0" w:type="dxa"/>
            <w:left w:w="108" w:type="dxa"/>
            <w:bottom w:w="0" w:type="dxa"/>
            <w:right w:w="108" w:type="dxa"/>
          </w:tblCellMar>
        </w:tblPrEx>
        <w:trPr>
          <w:trHeight w:val="312" w:hRule="exact"/>
          <w:jc w:val="center"/>
        </w:trPr>
        <w:tc>
          <w:tcPr>
            <w:tcW w:w="6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1FBE88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81" w:type="pct"/>
            <w:vMerge w:val="restart"/>
            <w:tcBorders>
              <w:top w:val="nil"/>
              <w:left w:val="single" w:color="auto" w:sz="4" w:space="0"/>
              <w:bottom w:val="single" w:color="auto" w:sz="4" w:space="0"/>
              <w:right w:val="single" w:color="auto" w:sz="4" w:space="0"/>
            </w:tcBorders>
            <w:shd w:val="clear" w:color="000000" w:fill="FFFFFF"/>
            <w:vAlign w:val="center"/>
          </w:tcPr>
          <w:p w14:paraId="49FA053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89" w:type="pct"/>
            <w:vMerge w:val="continue"/>
            <w:tcBorders>
              <w:top w:val="single" w:color="auto" w:sz="4" w:space="0"/>
              <w:left w:val="single" w:color="auto" w:sz="4" w:space="0"/>
              <w:bottom w:val="single" w:color="auto" w:sz="4" w:space="0"/>
              <w:right w:val="single" w:color="auto" w:sz="4" w:space="0"/>
            </w:tcBorders>
            <w:vAlign w:val="center"/>
          </w:tcPr>
          <w:p w14:paraId="6C570EF3">
            <w:pPr>
              <w:widowControl/>
              <w:jc w:val="left"/>
              <w:rPr>
                <w:rFonts w:ascii="Times New Roman" w:hAnsi="Times New Roman" w:eastAsia="仿宋_GB2312" w:cs="Times New Roman"/>
                <w:b/>
                <w:bCs/>
                <w:kern w:val="0"/>
                <w:sz w:val="24"/>
                <w:szCs w:val="24"/>
              </w:rPr>
            </w:pPr>
          </w:p>
        </w:tc>
        <w:tc>
          <w:tcPr>
            <w:tcW w:w="519" w:type="pct"/>
            <w:vMerge w:val="continue"/>
            <w:tcBorders>
              <w:top w:val="single" w:color="auto" w:sz="4" w:space="0"/>
              <w:left w:val="single" w:color="auto" w:sz="4" w:space="0"/>
              <w:bottom w:val="single" w:color="auto" w:sz="4" w:space="0"/>
              <w:right w:val="single" w:color="auto" w:sz="4" w:space="0"/>
            </w:tcBorders>
            <w:vAlign w:val="center"/>
          </w:tcPr>
          <w:p w14:paraId="62B0D37F">
            <w:pPr>
              <w:widowControl/>
              <w:jc w:val="left"/>
              <w:rPr>
                <w:rFonts w:ascii="Times New Roman" w:hAnsi="Times New Roman" w:eastAsia="仿宋_GB2312" w:cs="Times New Roman"/>
                <w:b/>
                <w:bCs/>
                <w:kern w:val="0"/>
                <w:sz w:val="24"/>
                <w:szCs w:val="24"/>
              </w:rPr>
            </w:pPr>
          </w:p>
        </w:tc>
        <w:tc>
          <w:tcPr>
            <w:tcW w:w="519" w:type="pct"/>
            <w:vMerge w:val="continue"/>
            <w:tcBorders>
              <w:top w:val="single" w:color="auto" w:sz="4" w:space="0"/>
              <w:left w:val="single" w:color="auto" w:sz="4" w:space="0"/>
              <w:bottom w:val="single" w:color="auto" w:sz="4" w:space="0"/>
              <w:right w:val="single" w:color="auto" w:sz="4" w:space="0"/>
            </w:tcBorders>
            <w:vAlign w:val="center"/>
          </w:tcPr>
          <w:p w14:paraId="0C25824F">
            <w:pPr>
              <w:widowControl/>
              <w:jc w:val="left"/>
              <w:rPr>
                <w:rFonts w:ascii="Times New Roman" w:hAnsi="Times New Roman" w:eastAsia="仿宋_GB2312" w:cs="Times New Roman"/>
                <w:b/>
                <w:bCs/>
                <w:kern w:val="0"/>
                <w:sz w:val="24"/>
                <w:szCs w:val="24"/>
              </w:rPr>
            </w:pPr>
          </w:p>
        </w:tc>
        <w:tc>
          <w:tcPr>
            <w:tcW w:w="287" w:type="pct"/>
            <w:vMerge w:val="continue"/>
            <w:tcBorders>
              <w:top w:val="single" w:color="auto" w:sz="4" w:space="0"/>
              <w:left w:val="single" w:color="auto" w:sz="4" w:space="0"/>
              <w:bottom w:val="single" w:color="auto" w:sz="4" w:space="0"/>
              <w:right w:val="single" w:color="auto" w:sz="4" w:space="0"/>
            </w:tcBorders>
            <w:vAlign w:val="center"/>
          </w:tcPr>
          <w:p w14:paraId="6A6AFBD1">
            <w:pPr>
              <w:widowControl/>
              <w:jc w:val="left"/>
              <w:rPr>
                <w:rFonts w:ascii="Times New Roman" w:hAnsi="Times New Roman" w:eastAsia="仿宋_GB2312" w:cs="Times New Roman"/>
                <w:b/>
                <w:bCs/>
                <w:kern w:val="0"/>
                <w:sz w:val="24"/>
                <w:szCs w:val="24"/>
              </w:rPr>
            </w:pPr>
          </w:p>
        </w:tc>
        <w:tc>
          <w:tcPr>
            <w:tcW w:w="246" w:type="pct"/>
            <w:vMerge w:val="continue"/>
            <w:tcBorders>
              <w:top w:val="single" w:color="auto" w:sz="4" w:space="0"/>
              <w:left w:val="single" w:color="auto" w:sz="4" w:space="0"/>
              <w:bottom w:val="single" w:color="auto" w:sz="4" w:space="0"/>
              <w:right w:val="single" w:color="auto" w:sz="4" w:space="0"/>
            </w:tcBorders>
            <w:vAlign w:val="center"/>
          </w:tcPr>
          <w:p w14:paraId="66B3630C">
            <w:pPr>
              <w:widowControl/>
              <w:jc w:val="left"/>
              <w:rPr>
                <w:rFonts w:ascii="Times New Roman" w:hAnsi="Times New Roman" w:eastAsia="仿宋_GB2312" w:cs="Times New Roman"/>
                <w:b/>
                <w:bCs/>
                <w:kern w:val="0"/>
                <w:sz w:val="24"/>
                <w:szCs w:val="24"/>
              </w:rPr>
            </w:pPr>
          </w:p>
        </w:tc>
        <w:tc>
          <w:tcPr>
            <w:tcW w:w="727" w:type="pct"/>
            <w:vMerge w:val="continue"/>
            <w:tcBorders>
              <w:top w:val="single" w:color="auto" w:sz="4" w:space="0"/>
              <w:left w:val="single" w:color="auto" w:sz="4" w:space="0"/>
              <w:bottom w:val="single" w:color="auto" w:sz="4" w:space="0"/>
              <w:right w:val="single" w:color="auto" w:sz="4" w:space="0"/>
            </w:tcBorders>
            <w:vAlign w:val="center"/>
          </w:tcPr>
          <w:p w14:paraId="0F9629FA">
            <w:pPr>
              <w:widowControl/>
              <w:jc w:val="left"/>
              <w:rPr>
                <w:rFonts w:ascii="Times New Roman" w:hAnsi="Times New Roman" w:eastAsia="仿宋_GB2312" w:cs="Times New Roman"/>
                <w:b/>
                <w:bCs/>
                <w:kern w:val="0"/>
                <w:sz w:val="24"/>
                <w:szCs w:val="24"/>
              </w:rPr>
            </w:pPr>
          </w:p>
        </w:tc>
      </w:tr>
      <w:tr w14:paraId="40CEF6FB">
        <w:tblPrEx>
          <w:tblCellMar>
            <w:top w:w="0" w:type="dxa"/>
            <w:left w:w="108" w:type="dxa"/>
            <w:bottom w:w="0" w:type="dxa"/>
            <w:right w:w="108" w:type="dxa"/>
          </w:tblCellMar>
        </w:tblPrEx>
        <w:trPr>
          <w:trHeight w:val="595" w:hRule="atLeast"/>
          <w:jc w:val="center"/>
        </w:trPr>
        <w:tc>
          <w:tcPr>
            <w:tcW w:w="629" w:type="pct"/>
            <w:vMerge w:val="continue"/>
            <w:tcBorders>
              <w:top w:val="single" w:color="auto" w:sz="4" w:space="0"/>
              <w:left w:val="single" w:color="auto" w:sz="4" w:space="0"/>
              <w:bottom w:val="single" w:color="auto" w:sz="4" w:space="0"/>
              <w:right w:val="single" w:color="auto" w:sz="4" w:space="0"/>
            </w:tcBorders>
            <w:vAlign w:val="center"/>
          </w:tcPr>
          <w:p w14:paraId="767B9C0C">
            <w:pPr>
              <w:widowControl/>
              <w:jc w:val="left"/>
              <w:rPr>
                <w:rFonts w:ascii="Times New Roman" w:hAnsi="Times New Roman" w:eastAsia="仿宋_GB2312" w:cs="Times New Roman"/>
                <w:kern w:val="0"/>
                <w:sz w:val="24"/>
                <w:szCs w:val="24"/>
              </w:rPr>
            </w:pPr>
          </w:p>
        </w:tc>
        <w:tc>
          <w:tcPr>
            <w:tcW w:w="1481" w:type="pct"/>
            <w:vMerge w:val="continue"/>
            <w:tcBorders>
              <w:top w:val="nil"/>
              <w:left w:val="single" w:color="auto" w:sz="4" w:space="0"/>
              <w:bottom w:val="single" w:color="auto" w:sz="4" w:space="0"/>
              <w:right w:val="single" w:color="auto" w:sz="4" w:space="0"/>
            </w:tcBorders>
            <w:vAlign w:val="center"/>
          </w:tcPr>
          <w:p w14:paraId="683FC42B">
            <w:pPr>
              <w:widowControl/>
              <w:jc w:val="left"/>
              <w:rPr>
                <w:rFonts w:ascii="Times New Roman" w:hAnsi="Times New Roman" w:eastAsia="仿宋_GB2312" w:cs="Times New Roman"/>
                <w:kern w:val="0"/>
                <w:sz w:val="24"/>
                <w:szCs w:val="24"/>
              </w:rPr>
            </w:pPr>
          </w:p>
        </w:tc>
        <w:tc>
          <w:tcPr>
            <w:tcW w:w="589" w:type="pct"/>
            <w:vMerge w:val="continue"/>
            <w:tcBorders>
              <w:top w:val="single" w:color="auto" w:sz="4" w:space="0"/>
              <w:left w:val="single" w:color="auto" w:sz="4" w:space="0"/>
              <w:bottom w:val="single" w:color="auto" w:sz="4" w:space="0"/>
              <w:right w:val="single" w:color="auto" w:sz="4" w:space="0"/>
            </w:tcBorders>
            <w:vAlign w:val="center"/>
          </w:tcPr>
          <w:p w14:paraId="5DD1C611">
            <w:pPr>
              <w:widowControl/>
              <w:jc w:val="left"/>
              <w:rPr>
                <w:rFonts w:ascii="Times New Roman" w:hAnsi="Times New Roman" w:eastAsia="仿宋_GB2312" w:cs="Times New Roman"/>
                <w:kern w:val="0"/>
                <w:sz w:val="24"/>
                <w:szCs w:val="24"/>
              </w:rPr>
            </w:pPr>
          </w:p>
        </w:tc>
        <w:tc>
          <w:tcPr>
            <w:tcW w:w="519" w:type="pct"/>
            <w:vMerge w:val="continue"/>
            <w:tcBorders>
              <w:top w:val="single" w:color="auto" w:sz="4" w:space="0"/>
              <w:left w:val="single" w:color="auto" w:sz="4" w:space="0"/>
              <w:bottom w:val="single" w:color="auto" w:sz="4" w:space="0"/>
              <w:right w:val="single" w:color="auto" w:sz="4" w:space="0"/>
            </w:tcBorders>
            <w:vAlign w:val="center"/>
          </w:tcPr>
          <w:p w14:paraId="6E1830AD">
            <w:pPr>
              <w:widowControl/>
              <w:jc w:val="left"/>
              <w:rPr>
                <w:rFonts w:ascii="Times New Roman" w:hAnsi="Times New Roman" w:eastAsia="仿宋_GB2312" w:cs="Times New Roman"/>
                <w:kern w:val="0"/>
                <w:sz w:val="24"/>
                <w:szCs w:val="24"/>
              </w:rPr>
            </w:pPr>
          </w:p>
        </w:tc>
        <w:tc>
          <w:tcPr>
            <w:tcW w:w="519" w:type="pct"/>
            <w:vMerge w:val="continue"/>
            <w:tcBorders>
              <w:top w:val="single" w:color="auto" w:sz="4" w:space="0"/>
              <w:left w:val="single" w:color="auto" w:sz="4" w:space="0"/>
              <w:bottom w:val="single" w:color="auto" w:sz="4" w:space="0"/>
              <w:right w:val="single" w:color="auto" w:sz="4" w:space="0"/>
            </w:tcBorders>
            <w:vAlign w:val="center"/>
          </w:tcPr>
          <w:p w14:paraId="6BE3E8C7">
            <w:pPr>
              <w:widowControl/>
              <w:jc w:val="left"/>
              <w:rPr>
                <w:rFonts w:ascii="Times New Roman" w:hAnsi="Times New Roman" w:eastAsia="仿宋_GB2312" w:cs="Times New Roman"/>
                <w:kern w:val="0"/>
                <w:sz w:val="24"/>
                <w:szCs w:val="24"/>
              </w:rPr>
            </w:pPr>
          </w:p>
        </w:tc>
        <w:tc>
          <w:tcPr>
            <w:tcW w:w="287" w:type="pct"/>
            <w:vMerge w:val="continue"/>
            <w:tcBorders>
              <w:top w:val="single" w:color="auto" w:sz="4" w:space="0"/>
              <w:left w:val="single" w:color="auto" w:sz="4" w:space="0"/>
              <w:bottom w:val="single" w:color="auto" w:sz="4" w:space="0"/>
              <w:right w:val="single" w:color="auto" w:sz="4" w:space="0"/>
            </w:tcBorders>
            <w:vAlign w:val="center"/>
          </w:tcPr>
          <w:p w14:paraId="4535DDA2">
            <w:pPr>
              <w:widowControl/>
              <w:jc w:val="left"/>
              <w:rPr>
                <w:rFonts w:ascii="Times New Roman" w:hAnsi="Times New Roman" w:eastAsia="仿宋_GB2312" w:cs="Times New Roman"/>
                <w:kern w:val="0"/>
                <w:sz w:val="24"/>
                <w:szCs w:val="24"/>
              </w:rPr>
            </w:pPr>
          </w:p>
        </w:tc>
        <w:tc>
          <w:tcPr>
            <w:tcW w:w="246" w:type="pct"/>
            <w:vMerge w:val="continue"/>
            <w:tcBorders>
              <w:top w:val="single" w:color="auto" w:sz="4" w:space="0"/>
              <w:left w:val="single" w:color="auto" w:sz="4" w:space="0"/>
              <w:bottom w:val="single" w:color="auto" w:sz="4" w:space="0"/>
              <w:right w:val="single" w:color="auto" w:sz="4" w:space="0"/>
            </w:tcBorders>
            <w:vAlign w:val="center"/>
          </w:tcPr>
          <w:p w14:paraId="35FF98A4">
            <w:pPr>
              <w:widowControl/>
              <w:jc w:val="left"/>
              <w:rPr>
                <w:rFonts w:ascii="Times New Roman" w:hAnsi="Times New Roman" w:eastAsia="仿宋_GB2312" w:cs="Times New Roman"/>
                <w:kern w:val="0"/>
                <w:sz w:val="24"/>
                <w:szCs w:val="24"/>
              </w:rPr>
            </w:pPr>
          </w:p>
        </w:tc>
        <w:tc>
          <w:tcPr>
            <w:tcW w:w="727" w:type="pct"/>
            <w:vMerge w:val="continue"/>
            <w:tcBorders>
              <w:top w:val="single" w:color="auto" w:sz="4" w:space="0"/>
              <w:left w:val="single" w:color="auto" w:sz="4" w:space="0"/>
              <w:bottom w:val="single" w:color="auto" w:sz="4" w:space="0"/>
              <w:right w:val="single" w:color="auto" w:sz="4" w:space="0"/>
            </w:tcBorders>
            <w:vAlign w:val="center"/>
          </w:tcPr>
          <w:p w14:paraId="00903A6D">
            <w:pPr>
              <w:widowControl/>
              <w:jc w:val="left"/>
              <w:rPr>
                <w:rFonts w:ascii="Times New Roman" w:hAnsi="Times New Roman" w:eastAsia="仿宋_GB2312" w:cs="Times New Roman"/>
                <w:kern w:val="0"/>
                <w:sz w:val="24"/>
                <w:szCs w:val="24"/>
              </w:rPr>
            </w:pPr>
          </w:p>
        </w:tc>
      </w:tr>
      <w:tr w14:paraId="3D9C1219">
        <w:tblPrEx>
          <w:tblCellMar>
            <w:top w:w="0" w:type="dxa"/>
            <w:left w:w="108" w:type="dxa"/>
            <w:bottom w:w="0" w:type="dxa"/>
            <w:right w:w="108" w:type="dxa"/>
          </w:tblCellMar>
        </w:tblPrEx>
        <w:trPr>
          <w:trHeight w:val="595" w:hRule="atLeast"/>
          <w:jc w:val="center"/>
        </w:trPr>
        <w:tc>
          <w:tcPr>
            <w:tcW w:w="211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DC718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89" w:type="pct"/>
            <w:tcBorders>
              <w:top w:val="nil"/>
              <w:left w:val="nil"/>
              <w:bottom w:val="single" w:color="auto" w:sz="4" w:space="0"/>
              <w:right w:val="single" w:color="auto" w:sz="4" w:space="0"/>
            </w:tcBorders>
            <w:shd w:val="clear" w:color="000000" w:fill="FFFFFF"/>
            <w:noWrap/>
            <w:vAlign w:val="center"/>
          </w:tcPr>
          <w:p w14:paraId="4C5997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19" w:type="pct"/>
            <w:tcBorders>
              <w:top w:val="nil"/>
              <w:left w:val="nil"/>
              <w:bottom w:val="single" w:color="auto" w:sz="4" w:space="0"/>
              <w:right w:val="single" w:color="auto" w:sz="4" w:space="0"/>
            </w:tcBorders>
            <w:shd w:val="clear" w:color="000000" w:fill="FFFFFF"/>
            <w:noWrap/>
            <w:vAlign w:val="center"/>
          </w:tcPr>
          <w:p w14:paraId="699A99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19" w:type="pct"/>
            <w:tcBorders>
              <w:top w:val="nil"/>
              <w:left w:val="nil"/>
              <w:bottom w:val="single" w:color="auto" w:sz="4" w:space="0"/>
              <w:right w:val="single" w:color="auto" w:sz="4" w:space="0"/>
            </w:tcBorders>
            <w:shd w:val="clear" w:color="000000" w:fill="FFFFFF"/>
            <w:noWrap/>
            <w:vAlign w:val="center"/>
          </w:tcPr>
          <w:p w14:paraId="068BA8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287" w:type="pct"/>
            <w:tcBorders>
              <w:top w:val="nil"/>
              <w:left w:val="nil"/>
              <w:bottom w:val="single" w:color="auto" w:sz="4" w:space="0"/>
              <w:right w:val="single" w:color="auto" w:sz="4" w:space="0"/>
            </w:tcBorders>
            <w:shd w:val="clear" w:color="000000" w:fill="FFFFFF"/>
            <w:noWrap/>
            <w:vAlign w:val="center"/>
          </w:tcPr>
          <w:p w14:paraId="0517B8C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46" w:type="pct"/>
            <w:tcBorders>
              <w:top w:val="nil"/>
              <w:left w:val="nil"/>
              <w:bottom w:val="single" w:color="auto" w:sz="4" w:space="0"/>
              <w:right w:val="single" w:color="auto" w:sz="4" w:space="0"/>
            </w:tcBorders>
            <w:shd w:val="clear" w:color="000000" w:fill="FFFFFF"/>
            <w:noWrap/>
            <w:vAlign w:val="center"/>
          </w:tcPr>
          <w:p w14:paraId="55B287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27" w:type="pct"/>
            <w:tcBorders>
              <w:top w:val="nil"/>
              <w:left w:val="nil"/>
              <w:bottom w:val="single" w:color="auto" w:sz="4" w:space="0"/>
              <w:right w:val="single" w:color="auto" w:sz="4" w:space="0"/>
            </w:tcBorders>
            <w:shd w:val="clear" w:color="000000" w:fill="FFFFFF"/>
            <w:noWrap/>
            <w:vAlign w:val="center"/>
          </w:tcPr>
          <w:p w14:paraId="47F3168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D53686B">
        <w:tblPrEx>
          <w:tblCellMar>
            <w:top w:w="0" w:type="dxa"/>
            <w:left w:w="108" w:type="dxa"/>
            <w:bottom w:w="0" w:type="dxa"/>
            <w:right w:w="108" w:type="dxa"/>
          </w:tblCellMar>
        </w:tblPrEx>
        <w:trPr>
          <w:trHeight w:val="595" w:hRule="atLeast"/>
          <w:jc w:val="center"/>
        </w:trPr>
        <w:tc>
          <w:tcPr>
            <w:tcW w:w="211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48EF3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75" w:type="dxa"/>
            <w:tcBorders>
              <w:top w:val="nil"/>
              <w:left w:val="nil"/>
              <w:bottom w:val="single" w:color="auto" w:sz="4" w:space="0"/>
              <w:right w:val="single" w:color="auto" w:sz="4" w:space="0"/>
            </w:tcBorders>
            <w:shd w:val="clear" w:color="auto" w:fill="auto"/>
            <w:noWrap/>
            <w:vAlign w:val="center"/>
          </w:tcPr>
          <w:p w14:paraId="7CBB0DC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3045.53</w:t>
            </w:r>
          </w:p>
        </w:tc>
        <w:tc>
          <w:tcPr>
            <w:tcW w:w="1476" w:type="dxa"/>
            <w:tcBorders>
              <w:top w:val="nil"/>
              <w:left w:val="nil"/>
              <w:bottom w:val="single" w:color="auto" w:sz="4" w:space="0"/>
              <w:right w:val="single" w:color="auto" w:sz="4" w:space="0"/>
            </w:tcBorders>
            <w:shd w:val="clear" w:color="auto" w:fill="auto"/>
            <w:noWrap/>
            <w:vAlign w:val="center"/>
          </w:tcPr>
          <w:p w14:paraId="707EDF3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1061.31</w:t>
            </w:r>
          </w:p>
        </w:tc>
        <w:tc>
          <w:tcPr>
            <w:tcW w:w="1476" w:type="dxa"/>
            <w:tcBorders>
              <w:top w:val="nil"/>
              <w:left w:val="nil"/>
              <w:bottom w:val="single" w:color="auto" w:sz="4" w:space="0"/>
              <w:right w:val="single" w:color="auto" w:sz="4" w:space="0"/>
            </w:tcBorders>
            <w:shd w:val="clear" w:color="auto" w:fill="auto"/>
            <w:noWrap/>
            <w:vAlign w:val="center"/>
          </w:tcPr>
          <w:p w14:paraId="164145B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1984.22</w:t>
            </w:r>
          </w:p>
        </w:tc>
        <w:tc>
          <w:tcPr>
            <w:tcW w:w="816" w:type="dxa"/>
            <w:tcBorders>
              <w:top w:val="nil"/>
              <w:left w:val="nil"/>
              <w:bottom w:val="single" w:color="auto" w:sz="4" w:space="0"/>
              <w:right w:val="single" w:color="auto" w:sz="4" w:space="0"/>
            </w:tcBorders>
            <w:shd w:val="clear" w:color="auto" w:fill="auto"/>
            <w:noWrap/>
            <w:vAlign w:val="center"/>
          </w:tcPr>
          <w:p w14:paraId="63DC2037">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nil"/>
              <w:left w:val="nil"/>
              <w:bottom w:val="single" w:color="auto" w:sz="4" w:space="0"/>
              <w:right w:val="single" w:color="auto" w:sz="4" w:space="0"/>
            </w:tcBorders>
            <w:shd w:val="clear" w:color="auto" w:fill="auto"/>
            <w:noWrap/>
            <w:vAlign w:val="center"/>
          </w:tcPr>
          <w:p w14:paraId="304EFC20">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nil"/>
              <w:left w:val="nil"/>
              <w:bottom w:val="single" w:color="auto" w:sz="4" w:space="0"/>
              <w:right w:val="single" w:color="auto" w:sz="4" w:space="0"/>
            </w:tcBorders>
            <w:shd w:val="clear" w:color="auto" w:fill="auto"/>
            <w:noWrap/>
            <w:vAlign w:val="center"/>
          </w:tcPr>
          <w:p w14:paraId="1862FE8E">
            <w:pPr>
              <w:widowControl/>
              <w:jc w:val="center"/>
              <w:rPr>
                <w:rFonts w:hint="eastAsia" w:ascii="Times New Roman" w:hAnsi="Times New Roman" w:eastAsia="仿宋_GB2312" w:cs="Times New Roman"/>
                <w:color w:val="000000"/>
                <w:kern w:val="0"/>
                <w:szCs w:val="20"/>
                <w:lang w:val="en-US" w:eastAsia="zh-CN"/>
              </w:rPr>
            </w:pPr>
          </w:p>
        </w:tc>
      </w:tr>
      <w:tr w14:paraId="398D4171">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A498A1">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2010108</w:t>
            </w:r>
          </w:p>
        </w:tc>
        <w:tc>
          <w:tcPr>
            <w:tcW w:w="1481" w:type="pct"/>
            <w:tcBorders>
              <w:top w:val="nil"/>
              <w:left w:val="nil"/>
              <w:bottom w:val="single" w:color="auto" w:sz="4" w:space="0"/>
              <w:right w:val="single" w:color="auto" w:sz="4" w:space="0"/>
            </w:tcBorders>
            <w:shd w:val="clear" w:color="000000" w:fill="FFFFFF"/>
            <w:noWrap/>
            <w:vAlign w:val="center"/>
          </w:tcPr>
          <w:p w14:paraId="51EDF9E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代表工作</w:t>
            </w:r>
          </w:p>
        </w:tc>
        <w:tc>
          <w:tcPr>
            <w:tcW w:w="1675" w:type="dxa"/>
            <w:tcBorders>
              <w:top w:val="nil"/>
              <w:left w:val="nil"/>
              <w:bottom w:val="single" w:color="auto" w:sz="4" w:space="0"/>
              <w:right w:val="single" w:color="auto" w:sz="4" w:space="0"/>
            </w:tcBorders>
            <w:shd w:val="clear" w:color="auto" w:fill="auto"/>
            <w:noWrap/>
            <w:vAlign w:val="center"/>
          </w:tcPr>
          <w:p w14:paraId="7D9E4AA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3.96</w:t>
            </w:r>
          </w:p>
        </w:tc>
        <w:tc>
          <w:tcPr>
            <w:tcW w:w="1476" w:type="dxa"/>
            <w:tcBorders>
              <w:top w:val="nil"/>
              <w:left w:val="nil"/>
              <w:bottom w:val="single" w:color="auto" w:sz="4" w:space="0"/>
              <w:right w:val="single" w:color="auto" w:sz="4" w:space="0"/>
            </w:tcBorders>
            <w:shd w:val="clear" w:color="auto" w:fill="auto"/>
            <w:noWrap/>
            <w:vAlign w:val="center"/>
          </w:tcPr>
          <w:p w14:paraId="07DA2554">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nil"/>
              <w:left w:val="nil"/>
              <w:bottom w:val="single" w:color="auto" w:sz="4" w:space="0"/>
              <w:right w:val="single" w:color="auto" w:sz="4" w:space="0"/>
            </w:tcBorders>
            <w:shd w:val="clear" w:color="auto" w:fill="auto"/>
            <w:noWrap/>
            <w:vAlign w:val="center"/>
          </w:tcPr>
          <w:p w14:paraId="445E468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3.96</w:t>
            </w:r>
          </w:p>
        </w:tc>
        <w:tc>
          <w:tcPr>
            <w:tcW w:w="816" w:type="dxa"/>
            <w:tcBorders>
              <w:top w:val="nil"/>
              <w:left w:val="nil"/>
              <w:bottom w:val="single" w:color="auto" w:sz="4" w:space="0"/>
              <w:right w:val="single" w:color="auto" w:sz="4" w:space="0"/>
            </w:tcBorders>
            <w:shd w:val="clear" w:color="auto" w:fill="auto"/>
            <w:noWrap/>
            <w:vAlign w:val="center"/>
          </w:tcPr>
          <w:p w14:paraId="55E02109">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nil"/>
              <w:left w:val="nil"/>
              <w:bottom w:val="single" w:color="auto" w:sz="4" w:space="0"/>
              <w:right w:val="single" w:color="auto" w:sz="4" w:space="0"/>
            </w:tcBorders>
            <w:shd w:val="clear" w:color="auto" w:fill="auto"/>
            <w:noWrap/>
            <w:vAlign w:val="center"/>
          </w:tcPr>
          <w:p w14:paraId="7C7976FA">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nil"/>
              <w:left w:val="nil"/>
              <w:bottom w:val="single" w:color="auto" w:sz="4" w:space="0"/>
              <w:right w:val="single" w:color="auto" w:sz="4" w:space="0"/>
            </w:tcBorders>
            <w:shd w:val="clear" w:color="auto" w:fill="auto"/>
            <w:noWrap/>
            <w:vAlign w:val="center"/>
          </w:tcPr>
          <w:p w14:paraId="4AFA1C92">
            <w:pPr>
              <w:widowControl/>
              <w:jc w:val="center"/>
              <w:rPr>
                <w:rFonts w:hint="eastAsia" w:ascii="Times New Roman" w:hAnsi="Times New Roman" w:eastAsia="仿宋_GB2312" w:cs="Times New Roman"/>
                <w:color w:val="000000"/>
                <w:kern w:val="0"/>
                <w:szCs w:val="20"/>
                <w:lang w:val="en-US" w:eastAsia="zh-CN"/>
              </w:rPr>
            </w:pPr>
          </w:p>
        </w:tc>
      </w:tr>
      <w:tr w14:paraId="003F3F3B">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E7E2E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2010301</w:t>
            </w:r>
          </w:p>
        </w:tc>
        <w:tc>
          <w:tcPr>
            <w:tcW w:w="1481" w:type="pct"/>
            <w:tcBorders>
              <w:top w:val="nil"/>
              <w:left w:val="nil"/>
              <w:bottom w:val="single" w:color="auto" w:sz="4" w:space="0"/>
              <w:right w:val="single" w:color="auto" w:sz="4" w:space="0"/>
            </w:tcBorders>
            <w:shd w:val="clear" w:color="000000" w:fill="FFFFFF"/>
            <w:noWrap/>
            <w:vAlign w:val="center"/>
          </w:tcPr>
          <w:p w14:paraId="3B5235A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行政运行</w:t>
            </w:r>
          </w:p>
        </w:tc>
        <w:tc>
          <w:tcPr>
            <w:tcW w:w="1675" w:type="dxa"/>
            <w:tcBorders>
              <w:top w:val="nil"/>
              <w:left w:val="nil"/>
              <w:bottom w:val="single" w:color="auto" w:sz="4" w:space="0"/>
              <w:right w:val="single" w:color="auto" w:sz="4" w:space="0"/>
            </w:tcBorders>
            <w:shd w:val="clear" w:color="auto" w:fill="auto"/>
            <w:noWrap/>
            <w:vAlign w:val="center"/>
          </w:tcPr>
          <w:p w14:paraId="0885EE7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491.37</w:t>
            </w:r>
          </w:p>
        </w:tc>
        <w:tc>
          <w:tcPr>
            <w:tcW w:w="1476" w:type="dxa"/>
            <w:tcBorders>
              <w:top w:val="nil"/>
              <w:left w:val="nil"/>
              <w:bottom w:val="single" w:color="auto" w:sz="4" w:space="0"/>
              <w:right w:val="single" w:color="auto" w:sz="4" w:space="0"/>
            </w:tcBorders>
            <w:shd w:val="clear" w:color="auto" w:fill="auto"/>
            <w:noWrap/>
            <w:vAlign w:val="center"/>
          </w:tcPr>
          <w:p w14:paraId="15D1406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491.37</w:t>
            </w:r>
          </w:p>
        </w:tc>
        <w:tc>
          <w:tcPr>
            <w:tcW w:w="1476" w:type="dxa"/>
            <w:tcBorders>
              <w:top w:val="nil"/>
              <w:left w:val="nil"/>
              <w:bottom w:val="single" w:color="auto" w:sz="4" w:space="0"/>
              <w:right w:val="single" w:color="auto" w:sz="4" w:space="0"/>
            </w:tcBorders>
            <w:shd w:val="clear" w:color="auto" w:fill="auto"/>
            <w:noWrap/>
            <w:vAlign w:val="center"/>
          </w:tcPr>
          <w:p w14:paraId="6C2F36D6">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nil"/>
              <w:left w:val="nil"/>
              <w:bottom w:val="single" w:color="auto" w:sz="4" w:space="0"/>
              <w:right w:val="single" w:color="auto" w:sz="4" w:space="0"/>
            </w:tcBorders>
            <w:shd w:val="clear" w:color="auto" w:fill="auto"/>
            <w:noWrap/>
            <w:vAlign w:val="center"/>
          </w:tcPr>
          <w:p w14:paraId="7A8BC220">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nil"/>
              <w:left w:val="nil"/>
              <w:bottom w:val="single" w:color="auto" w:sz="4" w:space="0"/>
              <w:right w:val="single" w:color="auto" w:sz="4" w:space="0"/>
            </w:tcBorders>
            <w:shd w:val="clear" w:color="auto" w:fill="auto"/>
            <w:noWrap/>
            <w:vAlign w:val="center"/>
          </w:tcPr>
          <w:p w14:paraId="2EDF5560">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nil"/>
              <w:left w:val="nil"/>
              <w:bottom w:val="single" w:color="auto" w:sz="4" w:space="0"/>
              <w:right w:val="single" w:color="auto" w:sz="4" w:space="0"/>
            </w:tcBorders>
            <w:shd w:val="clear" w:color="auto" w:fill="auto"/>
            <w:noWrap/>
            <w:vAlign w:val="center"/>
          </w:tcPr>
          <w:p w14:paraId="6B4D3931">
            <w:pPr>
              <w:widowControl/>
              <w:jc w:val="center"/>
              <w:rPr>
                <w:rFonts w:hint="eastAsia" w:ascii="Times New Roman" w:hAnsi="Times New Roman" w:eastAsia="仿宋_GB2312" w:cs="Times New Roman"/>
                <w:color w:val="000000"/>
                <w:kern w:val="0"/>
                <w:szCs w:val="20"/>
                <w:lang w:val="en-US" w:eastAsia="zh-CN"/>
              </w:rPr>
            </w:pPr>
          </w:p>
        </w:tc>
      </w:tr>
      <w:tr w14:paraId="48E9251C">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F6876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2010399</w:t>
            </w:r>
          </w:p>
        </w:tc>
        <w:tc>
          <w:tcPr>
            <w:tcW w:w="1481" w:type="pct"/>
            <w:tcBorders>
              <w:top w:val="nil"/>
              <w:left w:val="nil"/>
              <w:bottom w:val="single" w:color="auto" w:sz="4" w:space="0"/>
              <w:right w:val="single" w:color="auto" w:sz="4" w:space="0"/>
            </w:tcBorders>
            <w:shd w:val="clear" w:color="000000" w:fill="FFFFFF"/>
            <w:noWrap/>
            <w:vAlign w:val="center"/>
          </w:tcPr>
          <w:p w14:paraId="11CFB92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其他政府办公厅（室）及相关机构事务支出</w:t>
            </w:r>
          </w:p>
        </w:tc>
        <w:tc>
          <w:tcPr>
            <w:tcW w:w="1675" w:type="dxa"/>
            <w:tcBorders>
              <w:top w:val="nil"/>
              <w:left w:val="nil"/>
              <w:bottom w:val="single" w:color="auto" w:sz="4" w:space="0"/>
              <w:right w:val="single" w:color="auto" w:sz="4" w:space="0"/>
            </w:tcBorders>
            <w:shd w:val="clear" w:color="auto" w:fill="auto"/>
            <w:noWrap/>
            <w:vAlign w:val="center"/>
          </w:tcPr>
          <w:p w14:paraId="0A7D294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0.94</w:t>
            </w:r>
          </w:p>
        </w:tc>
        <w:tc>
          <w:tcPr>
            <w:tcW w:w="1476" w:type="dxa"/>
            <w:tcBorders>
              <w:top w:val="nil"/>
              <w:left w:val="nil"/>
              <w:bottom w:val="single" w:color="auto" w:sz="4" w:space="0"/>
              <w:right w:val="single" w:color="auto" w:sz="4" w:space="0"/>
            </w:tcBorders>
            <w:shd w:val="clear" w:color="auto" w:fill="auto"/>
            <w:noWrap/>
            <w:vAlign w:val="center"/>
          </w:tcPr>
          <w:p w14:paraId="341FF1C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0.94</w:t>
            </w:r>
          </w:p>
        </w:tc>
        <w:tc>
          <w:tcPr>
            <w:tcW w:w="1476" w:type="dxa"/>
            <w:tcBorders>
              <w:top w:val="nil"/>
              <w:left w:val="nil"/>
              <w:bottom w:val="single" w:color="auto" w:sz="4" w:space="0"/>
              <w:right w:val="single" w:color="auto" w:sz="4" w:space="0"/>
            </w:tcBorders>
            <w:shd w:val="clear" w:color="auto" w:fill="auto"/>
            <w:noWrap/>
            <w:vAlign w:val="center"/>
          </w:tcPr>
          <w:p w14:paraId="29CB5A2F">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nil"/>
              <w:left w:val="nil"/>
              <w:bottom w:val="single" w:color="auto" w:sz="4" w:space="0"/>
              <w:right w:val="single" w:color="auto" w:sz="4" w:space="0"/>
            </w:tcBorders>
            <w:shd w:val="clear" w:color="auto" w:fill="auto"/>
            <w:noWrap/>
            <w:vAlign w:val="center"/>
          </w:tcPr>
          <w:p w14:paraId="2A6EDCF0">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nil"/>
              <w:left w:val="nil"/>
              <w:bottom w:val="single" w:color="auto" w:sz="4" w:space="0"/>
              <w:right w:val="single" w:color="auto" w:sz="4" w:space="0"/>
            </w:tcBorders>
            <w:shd w:val="clear" w:color="auto" w:fill="auto"/>
            <w:noWrap/>
            <w:vAlign w:val="center"/>
          </w:tcPr>
          <w:p w14:paraId="5E7F5227">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nil"/>
              <w:left w:val="nil"/>
              <w:bottom w:val="single" w:color="auto" w:sz="4" w:space="0"/>
              <w:right w:val="single" w:color="auto" w:sz="4" w:space="0"/>
            </w:tcBorders>
            <w:shd w:val="clear" w:color="auto" w:fill="auto"/>
            <w:noWrap/>
            <w:vAlign w:val="center"/>
          </w:tcPr>
          <w:p w14:paraId="3567BE77">
            <w:pPr>
              <w:widowControl/>
              <w:jc w:val="center"/>
              <w:rPr>
                <w:rFonts w:hint="eastAsia" w:ascii="Times New Roman" w:hAnsi="Times New Roman" w:eastAsia="仿宋_GB2312" w:cs="Times New Roman"/>
                <w:color w:val="000000"/>
                <w:kern w:val="0"/>
                <w:szCs w:val="20"/>
                <w:lang w:val="en-US" w:eastAsia="zh-CN"/>
              </w:rPr>
            </w:pPr>
          </w:p>
        </w:tc>
      </w:tr>
      <w:tr w14:paraId="24E80F8E">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5B102B">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2010601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55882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行政运行</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41A3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20.06</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A4E6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20.06</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EA245">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429C3">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2D439">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678E3">
            <w:pPr>
              <w:widowControl/>
              <w:jc w:val="center"/>
              <w:rPr>
                <w:rFonts w:hint="eastAsia" w:ascii="Times New Roman" w:hAnsi="Times New Roman" w:eastAsia="仿宋_GB2312" w:cs="Times New Roman"/>
                <w:color w:val="000000"/>
                <w:kern w:val="0"/>
                <w:szCs w:val="20"/>
                <w:lang w:val="en-US" w:eastAsia="zh-CN"/>
              </w:rPr>
            </w:pPr>
          </w:p>
        </w:tc>
      </w:tr>
      <w:tr w14:paraId="7B817197">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AF0052">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2011199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13D43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其他纪检监察事务支出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CAE0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30BF6">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1AF3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32CE4">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C1229">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C9067">
            <w:pPr>
              <w:widowControl/>
              <w:jc w:val="center"/>
              <w:rPr>
                <w:rFonts w:hint="eastAsia" w:ascii="Times New Roman" w:hAnsi="Times New Roman" w:eastAsia="仿宋_GB2312" w:cs="Times New Roman"/>
                <w:color w:val="000000"/>
                <w:kern w:val="0"/>
                <w:szCs w:val="20"/>
                <w:lang w:val="en-US" w:eastAsia="zh-CN"/>
              </w:rPr>
            </w:pPr>
          </w:p>
        </w:tc>
      </w:tr>
      <w:tr w14:paraId="63A04953">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54175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2013204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65C4D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公务员事务</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D4CB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3116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22C34">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A6C7E">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EAC6C">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4966C">
            <w:pPr>
              <w:widowControl/>
              <w:jc w:val="center"/>
              <w:rPr>
                <w:rFonts w:hint="eastAsia" w:ascii="Times New Roman" w:hAnsi="Times New Roman" w:eastAsia="仿宋_GB2312" w:cs="Times New Roman"/>
                <w:color w:val="000000"/>
                <w:kern w:val="0"/>
                <w:szCs w:val="20"/>
                <w:lang w:val="en-US" w:eastAsia="zh-CN"/>
              </w:rPr>
            </w:pPr>
          </w:p>
        </w:tc>
      </w:tr>
      <w:tr w14:paraId="2B6A5748">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0C7BC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2013904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D7B64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专项业务</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41C5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0.78</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C7AAA">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1189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0.78</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991C4">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D99B5">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0C460">
            <w:pPr>
              <w:widowControl/>
              <w:jc w:val="center"/>
              <w:rPr>
                <w:rFonts w:hint="eastAsia" w:ascii="Times New Roman" w:hAnsi="Times New Roman" w:eastAsia="仿宋_GB2312" w:cs="Times New Roman"/>
                <w:color w:val="000000"/>
                <w:kern w:val="0"/>
                <w:szCs w:val="20"/>
                <w:lang w:val="en-US" w:eastAsia="zh-CN"/>
              </w:rPr>
            </w:pPr>
          </w:p>
        </w:tc>
      </w:tr>
      <w:tr w14:paraId="7E926A59">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8CDA71">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2019999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3BF2DD">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其他一般公共服务支出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FBE8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30.96</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3F3E8">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6311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30.96</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58DB6">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511FC">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42F58">
            <w:pPr>
              <w:widowControl/>
              <w:jc w:val="center"/>
              <w:rPr>
                <w:rFonts w:hint="eastAsia" w:ascii="Times New Roman" w:hAnsi="Times New Roman" w:eastAsia="仿宋_GB2312" w:cs="Times New Roman"/>
                <w:color w:val="000000"/>
                <w:kern w:val="0"/>
                <w:szCs w:val="20"/>
                <w:lang w:val="en-US" w:eastAsia="zh-CN"/>
              </w:rPr>
            </w:pPr>
          </w:p>
        </w:tc>
      </w:tr>
      <w:tr w14:paraId="598B4247">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24805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2040299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C87502">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其他公安支出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50AA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557E65">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6671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ABEAD">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24A064">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B8EF6">
            <w:pPr>
              <w:widowControl/>
              <w:jc w:val="center"/>
              <w:rPr>
                <w:rFonts w:hint="eastAsia" w:ascii="Times New Roman" w:hAnsi="Times New Roman" w:eastAsia="仿宋_GB2312" w:cs="Times New Roman"/>
                <w:color w:val="000000"/>
                <w:kern w:val="0"/>
                <w:szCs w:val="20"/>
                <w:lang w:val="en-US" w:eastAsia="zh-CN"/>
              </w:rPr>
            </w:pPr>
          </w:p>
        </w:tc>
      </w:tr>
      <w:tr w14:paraId="45DE3995">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8B04EC">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2040602</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1F6C9A">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一般行政管理事务</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2797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ABE0B">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CA7D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1ECBA">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2F87A">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1E88C">
            <w:pPr>
              <w:widowControl/>
              <w:jc w:val="center"/>
              <w:rPr>
                <w:rFonts w:hint="eastAsia" w:ascii="Times New Roman" w:hAnsi="Times New Roman" w:eastAsia="仿宋_GB2312" w:cs="Times New Roman"/>
                <w:color w:val="000000"/>
                <w:kern w:val="0"/>
                <w:szCs w:val="20"/>
                <w:lang w:val="en-US" w:eastAsia="zh-CN"/>
              </w:rPr>
            </w:pPr>
          </w:p>
        </w:tc>
      </w:tr>
      <w:tr w14:paraId="1B1A1D6A">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71E89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2050999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0733C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其他教育费附加安排的支出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8ECB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81D4B">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85F6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FDC81">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CE672">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F1FEE">
            <w:pPr>
              <w:widowControl/>
              <w:jc w:val="center"/>
              <w:rPr>
                <w:rFonts w:hint="eastAsia" w:ascii="Times New Roman" w:hAnsi="Times New Roman" w:eastAsia="仿宋_GB2312" w:cs="Times New Roman"/>
                <w:color w:val="000000"/>
                <w:kern w:val="0"/>
                <w:szCs w:val="20"/>
                <w:lang w:val="en-US" w:eastAsia="zh-CN"/>
              </w:rPr>
            </w:pPr>
          </w:p>
        </w:tc>
      </w:tr>
      <w:tr w14:paraId="68CFE6A3">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688A7B">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2070199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33224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其他文化和旅游支出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A548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BC2AF">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4BD2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DFAE0">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C4294">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CC26C">
            <w:pPr>
              <w:widowControl/>
              <w:jc w:val="center"/>
              <w:rPr>
                <w:rFonts w:hint="eastAsia" w:ascii="Times New Roman" w:hAnsi="Times New Roman" w:eastAsia="仿宋_GB2312" w:cs="Times New Roman"/>
                <w:color w:val="000000"/>
                <w:kern w:val="0"/>
                <w:szCs w:val="20"/>
                <w:lang w:val="en-US" w:eastAsia="zh-CN"/>
              </w:rPr>
            </w:pPr>
          </w:p>
        </w:tc>
      </w:tr>
      <w:tr w14:paraId="17AA1981">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E5066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2079999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B2626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其他文化旅游体育与传媒支出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E53D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2171E">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4D55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6410A">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6CD6B">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17CB8">
            <w:pPr>
              <w:widowControl/>
              <w:jc w:val="center"/>
              <w:rPr>
                <w:rFonts w:hint="eastAsia" w:ascii="Times New Roman" w:hAnsi="Times New Roman" w:eastAsia="仿宋_GB2312" w:cs="Times New Roman"/>
                <w:color w:val="000000"/>
                <w:kern w:val="0"/>
                <w:szCs w:val="20"/>
                <w:lang w:val="en-US" w:eastAsia="zh-CN"/>
              </w:rPr>
            </w:pPr>
          </w:p>
        </w:tc>
      </w:tr>
      <w:tr w14:paraId="5B0E984F">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78255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2080299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0B79C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其他民政管理事务支出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1961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19.94</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51AE3">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1C28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19.94</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14BB4">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70F52">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DAF58">
            <w:pPr>
              <w:widowControl/>
              <w:jc w:val="center"/>
              <w:rPr>
                <w:rFonts w:hint="eastAsia" w:ascii="Times New Roman" w:hAnsi="Times New Roman" w:eastAsia="仿宋_GB2312" w:cs="Times New Roman"/>
                <w:color w:val="000000"/>
                <w:kern w:val="0"/>
                <w:szCs w:val="20"/>
                <w:lang w:val="en-US" w:eastAsia="zh-CN"/>
              </w:rPr>
            </w:pPr>
          </w:p>
        </w:tc>
      </w:tr>
      <w:tr w14:paraId="3BA78A1A">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9429E0">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2080505</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C085CD">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机关事业单位基本养老保险缴费支出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39B1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36.19</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BE3D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36.19</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0E319">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C8624">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6CE74">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CD53D">
            <w:pPr>
              <w:widowControl/>
              <w:jc w:val="center"/>
              <w:rPr>
                <w:rFonts w:hint="eastAsia" w:ascii="Times New Roman" w:hAnsi="Times New Roman" w:eastAsia="仿宋_GB2312" w:cs="Times New Roman"/>
                <w:color w:val="000000"/>
                <w:kern w:val="0"/>
                <w:szCs w:val="20"/>
                <w:lang w:val="en-US" w:eastAsia="zh-CN"/>
              </w:rPr>
            </w:pPr>
          </w:p>
        </w:tc>
      </w:tr>
      <w:tr w14:paraId="449D4E50">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449542">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2080799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96D6C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其他就业补助支出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F841F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67.66</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D6E11">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27548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67.66</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19CC2">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E1065">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07257">
            <w:pPr>
              <w:widowControl/>
              <w:jc w:val="center"/>
              <w:rPr>
                <w:rFonts w:hint="eastAsia" w:ascii="Times New Roman" w:hAnsi="Times New Roman" w:eastAsia="仿宋_GB2312" w:cs="Times New Roman"/>
                <w:color w:val="000000"/>
                <w:kern w:val="0"/>
                <w:szCs w:val="20"/>
                <w:lang w:val="en-US" w:eastAsia="zh-CN"/>
              </w:rPr>
            </w:pPr>
          </w:p>
        </w:tc>
      </w:tr>
      <w:tr w14:paraId="68396223">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2C3F60">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2080802</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4C282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伤残抚恤</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8573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1.45</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F51AD">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2E7B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1.45</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1DD50">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4D06F">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9F166">
            <w:pPr>
              <w:widowControl/>
              <w:jc w:val="center"/>
              <w:rPr>
                <w:rFonts w:hint="eastAsia" w:ascii="Times New Roman" w:hAnsi="Times New Roman" w:eastAsia="仿宋_GB2312" w:cs="Times New Roman"/>
                <w:color w:val="000000"/>
                <w:kern w:val="0"/>
                <w:szCs w:val="20"/>
                <w:lang w:val="en-US" w:eastAsia="zh-CN"/>
              </w:rPr>
            </w:pPr>
          </w:p>
        </w:tc>
      </w:tr>
      <w:tr w14:paraId="02D64B9B">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72A625D">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2080899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237EA0">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其他优抚支出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13893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7.67</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FA985">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D7D4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7.67</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A5DF3">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4EF65">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397C6">
            <w:pPr>
              <w:widowControl/>
              <w:jc w:val="center"/>
              <w:rPr>
                <w:rFonts w:hint="eastAsia" w:ascii="Times New Roman" w:hAnsi="Times New Roman" w:eastAsia="仿宋_GB2312" w:cs="Times New Roman"/>
                <w:color w:val="000000"/>
                <w:kern w:val="0"/>
                <w:szCs w:val="20"/>
                <w:lang w:val="en-US" w:eastAsia="zh-CN"/>
              </w:rPr>
            </w:pPr>
          </w:p>
        </w:tc>
      </w:tr>
      <w:tr w14:paraId="38511499">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5A18DF">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2081199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769D1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其他残疾人事业支出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8F26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0.41</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A2C3E">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D308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0.41</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542B3">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DD341">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5039F">
            <w:pPr>
              <w:widowControl/>
              <w:jc w:val="center"/>
              <w:rPr>
                <w:rFonts w:hint="eastAsia" w:ascii="Times New Roman" w:hAnsi="Times New Roman" w:eastAsia="仿宋_GB2312" w:cs="Times New Roman"/>
                <w:color w:val="000000"/>
                <w:kern w:val="0"/>
                <w:szCs w:val="20"/>
                <w:lang w:val="en-US" w:eastAsia="zh-CN"/>
              </w:rPr>
            </w:pPr>
          </w:p>
        </w:tc>
      </w:tr>
      <w:tr w14:paraId="44096047">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C2BB7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2082001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CECEE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临时救助支出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0F34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11.26</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7A1EC">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7128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11.26</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6F5B6">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A2311">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63B70">
            <w:pPr>
              <w:widowControl/>
              <w:jc w:val="center"/>
              <w:rPr>
                <w:rFonts w:hint="eastAsia" w:ascii="Times New Roman" w:hAnsi="Times New Roman" w:eastAsia="仿宋_GB2312" w:cs="Times New Roman"/>
                <w:color w:val="000000"/>
                <w:kern w:val="0"/>
                <w:szCs w:val="20"/>
                <w:lang w:val="en-US" w:eastAsia="zh-CN"/>
              </w:rPr>
            </w:pPr>
          </w:p>
        </w:tc>
      </w:tr>
      <w:tr w14:paraId="50CDF9E5">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9DB50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2082101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8BB84D">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城市特困人员救助供养支出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71FA1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1.72</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F06BC">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A13E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1.72</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5435E">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AA890">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B0885E">
            <w:pPr>
              <w:widowControl/>
              <w:jc w:val="center"/>
              <w:rPr>
                <w:rFonts w:hint="eastAsia" w:ascii="Times New Roman" w:hAnsi="Times New Roman" w:eastAsia="仿宋_GB2312" w:cs="Times New Roman"/>
                <w:color w:val="000000"/>
                <w:kern w:val="0"/>
                <w:szCs w:val="20"/>
                <w:lang w:val="en-US" w:eastAsia="zh-CN"/>
              </w:rPr>
            </w:pPr>
          </w:p>
        </w:tc>
      </w:tr>
      <w:tr w14:paraId="63167602">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EBF9A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2082102</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FD9B02">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农村特困人员救助供养支出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0432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25.26</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C20D8">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1760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25.26</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6C29B">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5566F">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799CA">
            <w:pPr>
              <w:widowControl/>
              <w:jc w:val="center"/>
              <w:rPr>
                <w:rFonts w:hint="eastAsia" w:ascii="Times New Roman" w:hAnsi="Times New Roman" w:eastAsia="仿宋_GB2312" w:cs="Times New Roman"/>
                <w:color w:val="000000"/>
                <w:kern w:val="0"/>
                <w:szCs w:val="20"/>
                <w:lang w:val="en-US" w:eastAsia="zh-CN"/>
              </w:rPr>
            </w:pPr>
          </w:p>
        </w:tc>
      </w:tr>
      <w:tr w14:paraId="00F5BAA7">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A1184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2082850</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624EC0">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事业运行</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1A8FC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ABC8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31D1B">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3448B">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8FD02">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E676F">
            <w:pPr>
              <w:widowControl/>
              <w:jc w:val="center"/>
              <w:rPr>
                <w:rFonts w:hint="eastAsia" w:ascii="Times New Roman" w:hAnsi="Times New Roman" w:eastAsia="仿宋_GB2312" w:cs="Times New Roman"/>
                <w:color w:val="000000"/>
                <w:kern w:val="0"/>
                <w:szCs w:val="20"/>
                <w:lang w:val="en-US" w:eastAsia="zh-CN"/>
              </w:rPr>
            </w:pPr>
          </w:p>
        </w:tc>
      </w:tr>
      <w:tr w14:paraId="6A568227">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03416F">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2082899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CC3C0F">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其他退役军人事务管理支出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D5A3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0C417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C5C23">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ABF92">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71625">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D32C0">
            <w:pPr>
              <w:widowControl/>
              <w:jc w:val="center"/>
              <w:rPr>
                <w:rFonts w:hint="eastAsia" w:ascii="Times New Roman" w:hAnsi="Times New Roman" w:eastAsia="仿宋_GB2312" w:cs="Times New Roman"/>
                <w:color w:val="000000"/>
                <w:kern w:val="0"/>
                <w:szCs w:val="20"/>
                <w:lang w:val="en-US" w:eastAsia="zh-CN"/>
              </w:rPr>
            </w:pPr>
          </w:p>
        </w:tc>
      </w:tr>
      <w:tr w14:paraId="3FEBE070">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7E87F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2100799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490A2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其他计划生育事务支出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EE68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0.69</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14CEB">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5226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0.69</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A1BC8">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286E4">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B9F5D">
            <w:pPr>
              <w:widowControl/>
              <w:jc w:val="center"/>
              <w:rPr>
                <w:rFonts w:hint="eastAsia" w:ascii="Times New Roman" w:hAnsi="Times New Roman" w:eastAsia="仿宋_GB2312" w:cs="Times New Roman"/>
                <w:color w:val="000000"/>
                <w:kern w:val="0"/>
                <w:szCs w:val="20"/>
                <w:lang w:val="en-US" w:eastAsia="zh-CN"/>
              </w:rPr>
            </w:pPr>
          </w:p>
        </w:tc>
      </w:tr>
      <w:tr w14:paraId="5BBE3C8C">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13A95A">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2101101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0C0FC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行政单位医疗</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3DAD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19.10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F3BC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19.10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027D8">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9E252">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39CD2">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43C4D">
            <w:pPr>
              <w:widowControl/>
              <w:jc w:val="center"/>
              <w:rPr>
                <w:rFonts w:hint="eastAsia" w:ascii="Times New Roman" w:hAnsi="Times New Roman" w:eastAsia="仿宋_GB2312" w:cs="Times New Roman"/>
                <w:color w:val="000000"/>
                <w:kern w:val="0"/>
                <w:szCs w:val="20"/>
                <w:lang w:val="en-US" w:eastAsia="zh-CN"/>
              </w:rPr>
            </w:pPr>
          </w:p>
        </w:tc>
      </w:tr>
      <w:tr w14:paraId="4878B462">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85A0E2">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2101401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391CAC">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优抚对象医疗补助</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EE91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9DD07F">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1BB4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8B8A6">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D1CB3">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ABB7D">
            <w:pPr>
              <w:widowControl/>
              <w:jc w:val="center"/>
              <w:rPr>
                <w:rFonts w:hint="eastAsia" w:ascii="Times New Roman" w:hAnsi="Times New Roman" w:eastAsia="仿宋_GB2312" w:cs="Times New Roman"/>
                <w:color w:val="000000"/>
                <w:kern w:val="0"/>
                <w:szCs w:val="20"/>
                <w:lang w:val="en-US" w:eastAsia="zh-CN"/>
              </w:rPr>
            </w:pPr>
          </w:p>
        </w:tc>
      </w:tr>
      <w:tr w14:paraId="0C82234E">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B3BFB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2101599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C48E0A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其他医疗保障管理事务支出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9002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3.13</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D8303">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E285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3.13</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AC268">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93191">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CAD11">
            <w:pPr>
              <w:widowControl/>
              <w:jc w:val="center"/>
              <w:rPr>
                <w:rFonts w:hint="eastAsia" w:ascii="Times New Roman" w:hAnsi="Times New Roman" w:eastAsia="仿宋_GB2312" w:cs="Times New Roman"/>
                <w:color w:val="000000"/>
                <w:kern w:val="0"/>
                <w:szCs w:val="20"/>
                <w:lang w:val="en-US" w:eastAsia="zh-CN"/>
              </w:rPr>
            </w:pPr>
          </w:p>
        </w:tc>
      </w:tr>
      <w:tr w14:paraId="1E00AD0F">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94A406">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2120303</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FCCDC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小城镇基础设施建设</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738C9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2972E">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55F8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A350A">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E1DBC">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460B3">
            <w:pPr>
              <w:widowControl/>
              <w:jc w:val="center"/>
              <w:rPr>
                <w:rFonts w:hint="eastAsia" w:ascii="Times New Roman" w:hAnsi="Times New Roman" w:eastAsia="仿宋_GB2312" w:cs="Times New Roman"/>
                <w:color w:val="000000"/>
                <w:kern w:val="0"/>
                <w:szCs w:val="20"/>
                <w:lang w:val="en-US" w:eastAsia="zh-CN"/>
              </w:rPr>
            </w:pPr>
          </w:p>
        </w:tc>
      </w:tr>
      <w:tr w14:paraId="6E693A32">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69EA26">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2121399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0D0AEB">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其他城市基础设施配套费安排的支出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2AAF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1.35</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232D7">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5E92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1.35</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8D628">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2496C">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7D7EA">
            <w:pPr>
              <w:widowControl/>
              <w:jc w:val="center"/>
              <w:rPr>
                <w:rFonts w:hint="eastAsia" w:ascii="Times New Roman" w:hAnsi="Times New Roman" w:eastAsia="仿宋_GB2312" w:cs="Times New Roman"/>
                <w:color w:val="000000"/>
                <w:kern w:val="0"/>
                <w:szCs w:val="20"/>
                <w:lang w:val="en-US" w:eastAsia="zh-CN"/>
              </w:rPr>
            </w:pPr>
          </w:p>
        </w:tc>
      </w:tr>
      <w:tr w14:paraId="2EDC5AF8">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4C5A9B">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2129999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D3BEF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其他城乡社区支出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8C9C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212.25</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EF5D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212.25</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51904">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63C12">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FB9AE">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A9519">
            <w:pPr>
              <w:widowControl/>
              <w:jc w:val="center"/>
              <w:rPr>
                <w:rFonts w:hint="eastAsia" w:ascii="Times New Roman" w:hAnsi="Times New Roman" w:eastAsia="仿宋_GB2312" w:cs="Times New Roman"/>
                <w:color w:val="000000"/>
                <w:kern w:val="0"/>
                <w:szCs w:val="20"/>
                <w:lang w:val="en-US" w:eastAsia="zh-CN"/>
              </w:rPr>
            </w:pPr>
          </w:p>
        </w:tc>
      </w:tr>
      <w:tr w14:paraId="3C558A62">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A2CDB6">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2130101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4DB7BA">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行政运行</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C9DF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44.16</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06FD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44.16</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C6F38">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14BB7">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65E78">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DD6FA">
            <w:pPr>
              <w:widowControl/>
              <w:jc w:val="center"/>
              <w:rPr>
                <w:rFonts w:hint="eastAsia" w:ascii="Times New Roman" w:hAnsi="Times New Roman" w:eastAsia="仿宋_GB2312" w:cs="Times New Roman"/>
                <w:color w:val="000000"/>
                <w:kern w:val="0"/>
                <w:szCs w:val="20"/>
                <w:lang w:val="en-US" w:eastAsia="zh-CN"/>
              </w:rPr>
            </w:pPr>
          </w:p>
        </w:tc>
      </w:tr>
      <w:tr w14:paraId="2DFF663C">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5E197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2130104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62584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事业运行</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84BE8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176.11</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4859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176.11</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532B0">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21CE3">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EB3BC">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A62A0">
            <w:pPr>
              <w:widowControl/>
              <w:jc w:val="center"/>
              <w:rPr>
                <w:rFonts w:hint="eastAsia" w:ascii="Times New Roman" w:hAnsi="Times New Roman" w:eastAsia="仿宋_GB2312" w:cs="Times New Roman"/>
                <w:color w:val="000000"/>
                <w:kern w:val="0"/>
                <w:szCs w:val="20"/>
                <w:lang w:val="en-US" w:eastAsia="zh-CN"/>
              </w:rPr>
            </w:pPr>
          </w:p>
        </w:tc>
      </w:tr>
      <w:tr w14:paraId="591BD8A6">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D69D46">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2130108</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8CE44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病虫害控制</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B422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0.44</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60F3B">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582B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0.44</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499EA">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03359">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18C4F">
            <w:pPr>
              <w:widowControl/>
              <w:jc w:val="center"/>
              <w:rPr>
                <w:rFonts w:hint="eastAsia" w:ascii="Times New Roman" w:hAnsi="Times New Roman" w:eastAsia="仿宋_GB2312" w:cs="Times New Roman"/>
                <w:color w:val="000000"/>
                <w:kern w:val="0"/>
                <w:szCs w:val="20"/>
                <w:lang w:val="en-US" w:eastAsia="zh-CN"/>
              </w:rPr>
            </w:pPr>
          </w:p>
        </w:tc>
      </w:tr>
      <w:tr w14:paraId="0B7F9EEB">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170BA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2130110</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4F44BF">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执法监管</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746D4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2.03</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D115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2.03</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138C8">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07C23">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07352">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B1AC5">
            <w:pPr>
              <w:widowControl/>
              <w:jc w:val="center"/>
              <w:rPr>
                <w:rFonts w:hint="eastAsia" w:ascii="Times New Roman" w:hAnsi="Times New Roman" w:eastAsia="仿宋_GB2312" w:cs="Times New Roman"/>
                <w:color w:val="000000"/>
                <w:kern w:val="0"/>
                <w:szCs w:val="20"/>
                <w:lang w:val="en-US" w:eastAsia="zh-CN"/>
              </w:rPr>
            </w:pPr>
          </w:p>
        </w:tc>
      </w:tr>
      <w:tr w14:paraId="07B7E34D">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708EA0">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2130121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B3E16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农业结构调整补贴</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9A52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4BA4A">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2908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3EAB6">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71A82">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B2443">
            <w:pPr>
              <w:widowControl/>
              <w:jc w:val="center"/>
              <w:rPr>
                <w:rFonts w:hint="eastAsia" w:ascii="Times New Roman" w:hAnsi="Times New Roman" w:eastAsia="仿宋_GB2312" w:cs="Times New Roman"/>
                <w:color w:val="000000"/>
                <w:kern w:val="0"/>
                <w:szCs w:val="20"/>
                <w:lang w:val="en-US" w:eastAsia="zh-CN"/>
              </w:rPr>
            </w:pPr>
          </w:p>
        </w:tc>
      </w:tr>
      <w:tr w14:paraId="1F9DB378">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73B1EA">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2130122</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CC5B32">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农业生产发展</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9E34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38.05</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DF051">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8AB7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38.05</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0FFF3">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276FC">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312C64">
            <w:pPr>
              <w:widowControl/>
              <w:jc w:val="center"/>
              <w:rPr>
                <w:rFonts w:hint="eastAsia" w:ascii="Times New Roman" w:hAnsi="Times New Roman" w:eastAsia="仿宋_GB2312" w:cs="Times New Roman"/>
                <w:color w:val="000000"/>
                <w:kern w:val="0"/>
                <w:szCs w:val="20"/>
                <w:lang w:val="en-US" w:eastAsia="zh-CN"/>
              </w:rPr>
            </w:pPr>
          </w:p>
        </w:tc>
      </w:tr>
      <w:tr w14:paraId="214435CC">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AF674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2130124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3065D2">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农村合作经济</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D802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1.75</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D77D2">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F6A3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1.75</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F0225">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D44B9">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96D0F">
            <w:pPr>
              <w:widowControl/>
              <w:jc w:val="center"/>
              <w:rPr>
                <w:rFonts w:hint="eastAsia" w:ascii="Times New Roman" w:hAnsi="Times New Roman" w:eastAsia="仿宋_GB2312" w:cs="Times New Roman"/>
                <w:color w:val="000000"/>
                <w:kern w:val="0"/>
                <w:szCs w:val="20"/>
                <w:lang w:val="en-US" w:eastAsia="zh-CN"/>
              </w:rPr>
            </w:pPr>
          </w:p>
        </w:tc>
      </w:tr>
      <w:tr w14:paraId="1D085AA6">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1D9C8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2130126</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BA6201">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农村社会事业</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53F6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BF0D2">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989C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119A4">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326F2">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B55C0">
            <w:pPr>
              <w:widowControl/>
              <w:jc w:val="center"/>
              <w:rPr>
                <w:rFonts w:hint="eastAsia" w:ascii="Times New Roman" w:hAnsi="Times New Roman" w:eastAsia="仿宋_GB2312" w:cs="Times New Roman"/>
                <w:color w:val="000000"/>
                <w:kern w:val="0"/>
                <w:szCs w:val="20"/>
                <w:lang w:val="en-US" w:eastAsia="zh-CN"/>
              </w:rPr>
            </w:pPr>
          </w:p>
        </w:tc>
      </w:tr>
      <w:tr w14:paraId="19C9603C">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1B2E33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2130135</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BFDA8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农业生态资源保护</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5066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DBDC8">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B466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51215">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4F427">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0152A">
            <w:pPr>
              <w:widowControl/>
              <w:jc w:val="center"/>
              <w:rPr>
                <w:rFonts w:hint="eastAsia" w:ascii="Times New Roman" w:hAnsi="Times New Roman" w:eastAsia="仿宋_GB2312" w:cs="Times New Roman"/>
                <w:color w:val="000000"/>
                <w:kern w:val="0"/>
                <w:szCs w:val="20"/>
                <w:lang w:val="en-US" w:eastAsia="zh-CN"/>
              </w:rPr>
            </w:pPr>
          </w:p>
        </w:tc>
      </w:tr>
      <w:tr w14:paraId="0B1770F4">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C2978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2130142</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AF663B">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乡村道路建设</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74DB8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DE296">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8DC8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3FF00">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2D0E1">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0FE19">
            <w:pPr>
              <w:widowControl/>
              <w:jc w:val="center"/>
              <w:rPr>
                <w:rFonts w:hint="eastAsia" w:ascii="Times New Roman" w:hAnsi="Times New Roman" w:eastAsia="仿宋_GB2312" w:cs="Times New Roman"/>
                <w:color w:val="000000"/>
                <w:kern w:val="0"/>
                <w:szCs w:val="20"/>
                <w:lang w:val="en-US" w:eastAsia="zh-CN"/>
              </w:rPr>
            </w:pPr>
          </w:p>
        </w:tc>
      </w:tr>
      <w:tr w14:paraId="34BC44DA">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A4195C">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2130148</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386396">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渔业发展</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3889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523FE">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AB37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CFB7E">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A806C">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19CF6">
            <w:pPr>
              <w:widowControl/>
              <w:jc w:val="center"/>
              <w:rPr>
                <w:rFonts w:hint="eastAsia" w:ascii="Times New Roman" w:hAnsi="Times New Roman" w:eastAsia="仿宋_GB2312" w:cs="Times New Roman"/>
                <w:color w:val="000000"/>
                <w:kern w:val="0"/>
                <w:szCs w:val="20"/>
                <w:lang w:val="en-US" w:eastAsia="zh-CN"/>
              </w:rPr>
            </w:pPr>
          </w:p>
        </w:tc>
      </w:tr>
      <w:tr w14:paraId="0AB8E199">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17B1D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2130199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BEE74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其他农业农村支出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BDBF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36781">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40C7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79ED0">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B1DF7">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FBDD2">
            <w:pPr>
              <w:widowControl/>
              <w:jc w:val="center"/>
              <w:rPr>
                <w:rFonts w:hint="eastAsia" w:ascii="Times New Roman" w:hAnsi="Times New Roman" w:eastAsia="仿宋_GB2312" w:cs="Times New Roman"/>
                <w:color w:val="000000"/>
                <w:kern w:val="0"/>
                <w:szCs w:val="20"/>
                <w:lang w:val="en-US" w:eastAsia="zh-CN"/>
              </w:rPr>
            </w:pPr>
          </w:p>
        </w:tc>
      </w:tr>
      <w:tr w14:paraId="6B2F7D36">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4E24F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2130205</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4C67B2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森林资源培育</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B3D7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1F6F9">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A61B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05945">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B487C">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6DA38">
            <w:pPr>
              <w:widowControl/>
              <w:jc w:val="center"/>
              <w:rPr>
                <w:rFonts w:hint="eastAsia" w:ascii="Times New Roman" w:hAnsi="Times New Roman" w:eastAsia="仿宋_GB2312" w:cs="Times New Roman"/>
                <w:color w:val="000000"/>
                <w:kern w:val="0"/>
                <w:szCs w:val="20"/>
                <w:lang w:val="en-US" w:eastAsia="zh-CN"/>
              </w:rPr>
            </w:pPr>
          </w:p>
        </w:tc>
      </w:tr>
      <w:tr w14:paraId="7BC4E45B">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730DD0">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2130209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B8EF2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森林生态效益补偿</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9BD5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26.54</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32741">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C73F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26.54</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82E32">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42889">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983E8">
            <w:pPr>
              <w:widowControl/>
              <w:jc w:val="center"/>
              <w:rPr>
                <w:rFonts w:hint="eastAsia" w:ascii="Times New Roman" w:hAnsi="Times New Roman" w:eastAsia="仿宋_GB2312" w:cs="Times New Roman"/>
                <w:color w:val="000000"/>
                <w:kern w:val="0"/>
                <w:szCs w:val="20"/>
                <w:lang w:val="en-US" w:eastAsia="zh-CN"/>
              </w:rPr>
            </w:pPr>
          </w:p>
        </w:tc>
      </w:tr>
      <w:tr w14:paraId="497EECF1">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0BA56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2130211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9A2A56">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动植物保护</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34E5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2.55</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68778">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13FF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2.55</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7B0B6">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37813">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ABDE1">
            <w:pPr>
              <w:widowControl/>
              <w:jc w:val="center"/>
              <w:rPr>
                <w:rFonts w:hint="eastAsia" w:ascii="Times New Roman" w:hAnsi="Times New Roman" w:eastAsia="仿宋_GB2312" w:cs="Times New Roman"/>
                <w:color w:val="000000"/>
                <w:kern w:val="0"/>
                <w:szCs w:val="20"/>
                <w:lang w:val="en-US" w:eastAsia="zh-CN"/>
              </w:rPr>
            </w:pPr>
          </w:p>
        </w:tc>
      </w:tr>
      <w:tr w14:paraId="68F9F29F">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E6952A">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2130234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1843E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林业草原防灾减灾</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05A9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BC8EF">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AC20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EC4A8">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E2A4F">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72E5E">
            <w:pPr>
              <w:widowControl/>
              <w:jc w:val="center"/>
              <w:rPr>
                <w:rFonts w:hint="eastAsia" w:ascii="Times New Roman" w:hAnsi="Times New Roman" w:eastAsia="仿宋_GB2312" w:cs="Times New Roman"/>
                <w:color w:val="000000"/>
                <w:kern w:val="0"/>
                <w:szCs w:val="20"/>
                <w:lang w:val="en-US" w:eastAsia="zh-CN"/>
              </w:rPr>
            </w:pPr>
          </w:p>
        </w:tc>
      </w:tr>
      <w:tr w14:paraId="584A5D10">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5520C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2130299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7E33DB">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其他林业和草原支出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13F1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14.83</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9A1A1">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ED22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14.83</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52574">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04287">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21ABF">
            <w:pPr>
              <w:widowControl/>
              <w:jc w:val="center"/>
              <w:rPr>
                <w:rFonts w:hint="eastAsia" w:ascii="Times New Roman" w:hAnsi="Times New Roman" w:eastAsia="仿宋_GB2312" w:cs="Times New Roman"/>
                <w:color w:val="000000"/>
                <w:kern w:val="0"/>
                <w:szCs w:val="20"/>
                <w:lang w:val="en-US" w:eastAsia="zh-CN"/>
              </w:rPr>
            </w:pPr>
          </w:p>
        </w:tc>
      </w:tr>
      <w:tr w14:paraId="1B6114DE">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5F588A">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2130306</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06339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水利工程运行与维护</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1807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8592C">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2828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3746E">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DD199">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2B816">
            <w:pPr>
              <w:widowControl/>
              <w:jc w:val="center"/>
              <w:rPr>
                <w:rFonts w:hint="eastAsia" w:ascii="Times New Roman" w:hAnsi="Times New Roman" w:eastAsia="仿宋_GB2312" w:cs="Times New Roman"/>
                <w:color w:val="000000"/>
                <w:kern w:val="0"/>
                <w:szCs w:val="20"/>
                <w:lang w:val="en-US" w:eastAsia="zh-CN"/>
              </w:rPr>
            </w:pPr>
          </w:p>
        </w:tc>
      </w:tr>
      <w:tr w14:paraId="54B2EEB0">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C4C56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2130314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F729D0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防汛</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CB85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19.81</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9EFD2">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C280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19.81</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DC30F">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07B5D">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9ADEE">
            <w:pPr>
              <w:widowControl/>
              <w:jc w:val="center"/>
              <w:rPr>
                <w:rFonts w:hint="eastAsia" w:ascii="Times New Roman" w:hAnsi="Times New Roman" w:eastAsia="仿宋_GB2312" w:cs="Times New Roman"/>
                <w:color w:val="000000"/>
                <w:kern w:val="0"/>
                <w:szCs w:val="20"/>
                <w:lang w:val="en-US" w:eastAsia="zh-CN"/>
              </w:rPr>
            </w:pPr>
          </w:p>
        </w:tc>
      </w:tr>
      <w:tr w14:paraId="05876A52">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3C1401">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2130504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0229E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农村基础设施建设</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8700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EF066">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C903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DF0F6">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58FC8">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E793F">
            <w:pPr>
              <w:widowControl/>
              <w:jc w:val="center"/>
              <w:rPr>
                <w:rFonts w:hint="eastAsia" w:ascii="Times New Roman" w:hAnsi="Times New Roman" w:eastAsia="仿宋_GB2312" w:cs="Times New Roman"/>
                <w:color w:val="000000"/>
                <w:kern w:val="0"/>
                <w:szCs w:val="20"/>
                <w:lang w:val="en-US" w:eastAsia="zh-CN"/>
              </w:rPr>
            </w:pPr>
          </w:p>
        </w:tc>
      </w:tr>
      <w:tr w14:paraId="219ED799">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88870B">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2130505</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487C80">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生产发展</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4518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120BA">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028B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AD910">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088DD">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72A9E">
            <w:pPr>
              <w:widowControl/>
              <w:jc w:val="center"/>
              <w:rPr>
                <w:rFonts w:hint="eastAsia" w:ascii="Times New Roman" w:hAnsi="Times New Roman" w:eastAsia="仿宋_GB2312" w:cs="Times New Roman"/>
                <w:color w:val="000000"/>
                <w:kern w:val="0"/>
                <w:szCs w:val="20"/>
                <w:lang w:val="en-US" w:eastAsia="zh-CN"/>
              </w:rPr>
            </w:pPr>
          </w:p>
        </w:tc>
      </w:tr>
      <w:tr w14:paraId="0C32C199">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11B23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2130506</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508E6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社会发展</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865B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20.70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29620">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CFB2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20.70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4CE0B">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65225">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FC2A4">
            <w:pPr>
              <w:widowControl/>
              <w:jc w:val="center"/>
              <w:rPr>
                <w:rFonts w:hint="eastAsia" w:ascii="Times New Roman" w:hAnsi="Times New Roman" w:eastAsia="仿宋_GB2312" w:cs="Times New Roman"/>
                <w:color w:val="000000"/>
                <w:kern w:val="0"/>
                <w:szCs w:val="20"/>
                <w:lang w:val="en-US" w:eastAsia="zh-CN"/>
              </w:rPr>
            </w:pPr>
          </w:p>
        </w:tc>
      </w:tr>
      <w:tr w14:paraId="784D779B">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E4EEF6">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2130599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A3842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其他巩固脱贫攻坚成果衔接乡村振兴支出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10D0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223.80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945EB">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2E46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223.80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983E2">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35619">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BA6B7">
            <w:pPr>
              <w:widowControl/>
              <w:jc w:val="center"/>
              <w:rPr>
                <w:rFonts w:hint="eastAsia" w:ascii="Times New Roman" w:hAnsi="Times New Roman" w:eastAsia="仿宋_GB2312" w:cs="Times New Roman"/>
                <w:color w:val="000000"/>
                <w:kern w:val="0"/>
                <w:szCs w:val="20"/>
                <w:lang w:val="en-US" w:eastAsia="zh-CN"/>
              </w:rPr>
            </w:pPr>
          </w:p>
        </w:tc>
      </w:tr>
      <w:tr w14:paraId="455C39E8">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2B520A">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2130705</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E5266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对村民委员会和村党支部的补助</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D2F3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4BF0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CD6A2">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37092">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252FE">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D3E37">
            <w:pPr>
              <w:widowControl/>
              <w:jc w:val="center"/>
              <w:rPr>
                <w:rFonts w:hint="eastAsia" w:ascii="Times New Roman" w:hAnsi="Times New Roman" w:eastAsia="仿宋_GB2312" w:cs="Times New Roman"/>
                <w:color w:val="000000"/>
                <w:kern w:val="0"/>
                <w:szCs w:val="20"/>
                <w:lang w:val="en-US" w:eastAsia="zh-CN"/>
              </w:rPr>
            </w:pPr>
          </w:p>
        </w:tc>
      </w:tr>
      <w:tr w14:paraId="6807F01A">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BD8B8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2130799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FF8C4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其他农村综合改革支出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A8CA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3.11</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54003">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A882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3.11</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E5A8B">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E2A25">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7A4E1">
            <w:pPr>
              <w:widowControl/>
              <w:jc w:val="center"/>
              <w:rPr>
                <w:rFonts w:hint="eastAsia" w:ascii="Times New Roman" w:hAnsi="Times New Roman" w:eastAsia="仿宋_GB2312" w:cs="Times New Roman"/>
                <w:color w:val="000000"/>
                <w:kern w:val="0"/>
                <w:szCs w:val="20"/>
                <w:lang w:val="en-US" w:eastAsia="zh-CN"/>
              </w:rPr>
            </w:pPr>
          </w:p>
        </w:tc>
      </w:tr>
      <w:tr w14:paraId="722E6139">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6F552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2139999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1CEAE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其他农林水支出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132AC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176.20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6638E">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803A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176.20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38A8E">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D87E3">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7E00F">
            <w:pPr>
              <w:widowControl/>
              <w:jc w:val="center"/>
              <w:rPr>
                <w:rFonts w:hint="eastAsia" w:ascii="Times New Roman" w:hAnsi="Times New Roman" w:eastAsia="仿宋_GB2312" w:cs="Times New Roman"/>
                <w:color w:val="000000"/>
                <w:kern w:val="0"/>
                <w:szCs w:val="20"/>
                <w:lang w:val="en-US" w:eastAsia="zh-CN"/>
              </w:rPr>
            </w:pPr>
          </w:p>
        </w:tc>
      </w:tr>
      <w:tr w14:paraId="2CDD9758">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827FB6">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2140104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160AA1">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公路建设</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8793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120.45</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520E6">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A454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120.45</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09E23">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AF8E9">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43387">
            <w:pPr>
              <w:widowControl/>
              <w:jc w:val="center"/>
              <w:rPr>
                <w:rFonts w:hint="eastAsia" w:ascii="Times New Roman" w:hAnsi="Times New Roman" w:eastAsia="仿宋_GB2312" w:cs="Times New Roman"/>
                <w:color w:val="000000"/>
                <w:kern w:val="0"/>
                <w:szCs w:val="20"/>
                <w:lang w:val="en-US" w:eastAsia="zh-CN"/>
              </w:rPr>
            </w:pPr>
          </w:p>
        </w:tc>
      </w:tr>
      <w:tr w14:paraId="7F2F0030">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CDAA04">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2150207</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D03841">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通信设备、计算机及其他电子设备制造业</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1428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ACF95">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2FF5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5C293">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603A6">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94D48">
            <w:pPr>
              <w:widowControl/>
              <w:jc w:val="center"/>
              <w:rPr>
                <w:rFonts w:hint="eastAsia" w:ascii="Times New Roman" w:hAnsi="Times New Roman" w:eastAsia="仿宋_GB2312" w:cs="Times New Roman"/>
                <w:color w:val="000000"/>
                <w:kern w:val="0"/>
                <w:szCs w:val="20"/>
                <w:lang w:val="en-US" w:eastAsia="zh-CN"/>
              </w:rPr>
            </w:pPr>
          </w:p>
        </w:tc>
      </w:tr>
      <w:tr w14:paraId="0B057A51">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A41AE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2150599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D98C2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其他工业和信息产业支出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7C36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2.58</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711D1">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9541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2.58</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50F5C">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105667">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4749C">
            <w:pPr>
              <w:widowControl/>
              <w:jc w:val="center"/>
              <w:rPr>
                <w:rFonts w:hint="eastAsia" w:ascii="Times New Roman" w:hAnsi="Times New Roman" w:eastAsia="仿宋_GB2312" w:cs="Times New Roman"/>
                <w:color w:val="000000"/>
                <w:kern w:val="0"/>
                <w:szCs w:val="20"/>
                <w:lang w:val="en-US" w:eastAsia="zh-CN"/>
              </w:rPr>
            </w:pPr>
          </w:p>
        </w:tc>
      </w:tr>
      <w:tr w14:paraId="2655D3F5">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35403E1">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2200106</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DCBE4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自然资源利用与保护</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EA82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2EE84">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934F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E2BEB">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25535">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B9B94">
            <w:pPr>
              <w:widowControl/>
              <w:jc w:val="center"/>
              <w:rPr>
                <w:rFonts w:hint="eastAsia" w:ascii="Times New Roman" w:hAnsi="Times New Roman" w:eastAsia="仿宋_GB2312" w:cs="Times New Roman"/>
                <w:color w:val="000000"/>
                <w:kern w:val="0"/>
                <w:szCs w:val="20"/>
                <w:lang w:val="en-US" w:eastAsia="zh-CN"/>
              </w:rPr>
            </w:pPr>
          </w:p>
        </w:tc>
      </w:tr>
      <w:tr w14:paraId="65CCCAAC">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80427C">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2200109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91C7C1">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自然资源调查与确权登记</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9EAB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B1860">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EE43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AC102B">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33DC4">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09351">
            <w:pPr>
              <w:widowControl/>
              <w:jc w:val="center"/>
              <w:rPr>
                <w:rFonts w:hint="eastAsia" w:ascii="Times New Roman" w:hAnsi="Times New Roman" w:eastAsia="仿宋_GB2312" w:cs="Times New Roman"/>
                <w:color w:val="000000"/>
                <w:kern w:val="0"/>
                <w:szCs w:val="20"/>
                <w:lang w:val="en-US" w:eastAsia="zh-CN"/>
              </w:rPr>
            </w:pPr>
          </w:p>
        </w:tc>
      </w:tr>
      <w:tr w14:paraId="75FA9283">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2B278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2210201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53CB6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住房公积金</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0B76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21.72</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31A8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21.72</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A4692">
            <w:pPr>
              <w:widowControl/>
              <w:jc w:val="center"/>
              <w:rPr>
                <w:rFonts w:hint="eastAsia" w:ascii="Times New Roman" w:hAnsi="Times New Roman" w:eastAsia="仿宋_GB2312" w:cs="Times New Roman"/>
                <w:color w:val="000000"/>
                <w:kern w:val="0"/>
                <w:szCs w:val="20"/>
                <w:lang w:val="en-US" w:eastAsia="zh-CN"/>
              </w:rPr>
            </w:pP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4ACF0">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1AF52">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687AF">
            <w:pPr>
              <w:widowControl/>
              <w:jc w:val="center"/>
              <w:rPr>
                <w:rFonts w:hint="eastAsia" w:ascii="Times New Roman" w:hAnsi="Times New Roman" w:eastAsia="仿宋_GB2312" w:cs="Times New Roman"/>
                <w:color w:val="000000"/>
                <w:kern w:val="0"/>
                <w:szCs w:val="20"/>
                <w:lang w:val="en-US" w:eastAsia="zh-CN"/>
              </w:rPr>
            </w:pPr>
          </w:p>
        </w:tc>
      </w:tr>
      <w:tr w14:paraId="77B9073D">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C74EAD">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2220199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F2E950">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其他粮油物资事务支出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E26D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16.07</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C52D7">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BABB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16.07</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C4388">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5DA3B">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71241">
            <w:pPr>
              <w:widowControl/>
              <w:jc w:val="center"/>
              <w:rPr>
                <w:rFonts w:hint="eastAsia" w:ascii="Times New Roman" w:hAnsi="Times New Roman" w:eastAsia="仿宋_GB2312" w:cs="Times New Roman"/>
                <w:color w:val="000000"/>
                <w:kern w:val="0"/>
                <w:szCs w:val="20"/>
                <w:lang w:val="en-US" w:eastAsia="zh-CN"/>
              </w:rPr>
            </w:pPr>
          </w:p>
        </w:tc>
      </w:tr>
      <w:tr w14:paraId="17F9A1D0">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B74E0B">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2240204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03481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消防应急救援</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F799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268B2">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7F92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A5605">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9B345">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D4BF5">
            <w:pPr>
              <w:widowControl/>
              <w:jc w:val="center"/>
              <w:rPr>
                <w:rFonts w:hint="eastAsia" w:ascii="Times New Roman" w:hAnsi="Times New Roman" w:eastAsia="仿宋_GB2312" w:cs="Times New Roman"/>
                <w:color w:val="000000"/>
                <w:kern w:val="0"/>
                <w:szCs w:val="20"/>
                <w:lang w:val="en-US" w:eastAsia="zh-CN"/>
              </w:rPr>
            </w:pPr>
          </w:p>
        </w:tc>
      </w:tr>
      <w:tr w14:paraId="000383D8">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21D099">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2240601</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13F4FA">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地质灾害防治</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E450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13FB4">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F250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D5521">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E9CF4">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5F7C5">
            <w:pPr>
              <w:widowControl/>
              <w:jc w:val="center"/>
              <w:rPr>
                <w:rFonts w:hint="eastAsia" w:ascii="Times New Roman" w:hAnsi="Times New Roman" w:eastAsia="仿宋_GB2312" w:cs="Times New Roman"/>
                <w:color w:val="000000"/>
                <w:kern w:val="0"/>
                <w:szCs w:val="20"/>
                <w:lang w:val="en-US" w:eastAsia="zh-CN"/>
              </w:rPr>
            </w:pPr>
          </w:p>
        </w:tc>
      </w:tr>
      <w:tr w14:paraId="06BEB303">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2CBC3D">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2240703</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571D3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自然灾害救灾补助</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90B2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91.97</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68A56">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0931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91.97</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A0291">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BF0CE">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C92E4">
            <w:pPr>
              <w:widowControl/>
              <w:jc w:val="center"/>
              <w:rPr>
                <w:rFonts w:hint="eastAsia" w:ascii="Times New Roman" w:hAnsi="Times New Roman" w:eastAsia="仿宋_GB2312" w:cs="Times New Roman"/>
                <w:color w:val="000000"/>
                <w:kern w:val="0"/>
                <w:szCs w:val="20"/>
                <w:lang w:val="en-US" w:eastAsia="zh-CN"/>
              </w:rPr>
            </w:pPr>
          </w:p>
        </w:tc>
      </w:tr>
      <w:tr w14:paraId="17AF3897">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AF595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2240704</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647A67">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自然灾害灾后重建补助</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349F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45914">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74EA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52559">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8B927">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4374C">
            <w:pPr>
              <w:widowControl/>
              <w:jc w:val="center"/>
              <w:rPr>
                <w:rFonts w:hint="eastAsia" w:ascii="Times New Roman" w:hAnsi="Times New Roman" w:eastAsia="仿宋_GB2312" w:cs="Times New Roman"/>
                <w:color w:val="000000"/>
                <w:kern w:val="0"/>
                <w:szCs w:val="20"/>
                <w:lang w:val="en-US" w:eastAsia="zh-CN"/>
              </w:rPr>
            </w:pPr>
          </w:p>
        </w:tc>
      </w:tr>
      <w:tr w14:paraId="3BFE084B">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2942FB">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2240799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6225A8">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其他自然灾害救灾及恢复重建支出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6FE0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29.56</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544CF">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2903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29.56</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B0FAB">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A5E2B">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16A45">
            <w:pPr>
              <w:widowControl/>
              <w:jc w:val="center"/>
              <w:rPr>
                <w:rFonts w:hint="eastAsia" w:ascii="Times New Roman" w:hAnsi="Times New Roman" w:eastAsia="仿宋_GB2312" w:cs="Times New Roman"/>
                <w:color w:val="000000"/>
                <w:kern w:val="0"/>
                <w:szCs w:val="20"/>
                <w:lang w:val="en-US" w:eastAsia="zh-CN"/>
              </w:rPr>
            </w:pPr>
          </w:p>
        </w:tc>
      </w:tr>
      <w:tr w14:paraId="5866D8C6">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29F03E">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2290403</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F04F123">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其他政府性基金债务收入安排的支出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1A64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67B98">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6871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FA26F">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B0287">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AE1FF">
            <w:pPr>
              <w:widowControl/>
              <w:jc w:val="center"/>
              <w:rPr>
                <w:rFonts w:hint="eastAsia" w:ascii="Times New Roman" w:hAnsi="Times New Roman" w:eastAsia="仿宋_GB2312" w:cs="Times New Roman"/>
                <w:color w:val="000000"/>
                <w:kern w:val="0"/>
                <w:szCs w:val="20"/>
                <w:lang w:val="en-US" w:eastAsia="zh-CN"/>
              </w:rPr>
            </w:pPr>
          </w:p>
        </w:tc>
      </w:tr>
      <w:tr w14:paraId="6B9AA903">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07DF9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2296002</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920B61">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用于社会福利的彩票公益金支出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C1E2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F28DD">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DCF0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1E431">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72326">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9692E">
            <w:pPr>
              <w:widowControl/>
              <w:jc w:val="center"/>
              <w:rPr>
                <w:rFonts w:hint="eastAsia" w:ascii="Times New Roman" w:hAnsi="Times New Roman" w:eastAsia="仿宋_GB2312" w:cs="Times New Roman"/>
                <w:color w:val="000000"/>
                <w:kern w:val="0"/>
                <w:szCs w:val="20"/>
                <w:lang w:val="en-US" w:eastAsia="zh-CN"/>
              </w:rPr>
            </w:pPr>
          </w:p>
        </w:tc>
      </w:tr>
      <w:tr w14:paraId="041BC43C">
        <w:tblPrEx>
          <w:tblCellMar>
            <w:top w:w="0" w:type="dxa"/>
            <w:left w:w="108" w:type="dxa"/>
            <w:bottom w:w="0" w:type="dxa"/>
            <w:right w:w="108" w:type="dxa"/>
          </w:tblCellMar>
        </w:tblPrEx>
        <w:trPr>
          <w:trHeight w:val="595" w:hRule="atLeast"/>
          <w:jc w:val="center"/>
        </w:trPr>
        <w:tc>
          <w:tcPr>
            <w:tcW w:w="6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EE27FC">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2299999</w:t>
            </w:r>
          </w:p>
        </w:tc>
        <w:tc>
          <w:tcPr>
            <w:tcW w:w="1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656575">
            <w:pPr>
              <w:widowControl/>
              <w:jc w:val="center"/>
              <w:rPr>
                <w:rFonts w:hint="eastAsia"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rPr>
              <w:t>其他支出</w:t>
            </w:r>
          </w:p>
        </w:tc>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542A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48.62</w:t>
            </w: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457F3">
            <w:pPr>
              <w:widowControl/>
              <w:jc w:val="center"/>
              <w:rPr>
                <w:rFonts w:hint="eastAsia" w:ascii="Times New Roman" w:hAnsi="Times New Roman" w:eastAsia="仿宋_GB2312" w:cs="Times New Roman"/>
                <w:color w:val="000000"/>
                <w:kern w:val="0"/>
                <w:szCs w:val="20"/>
                <w:lang w:val="en-US" w:eastAsia="zh-CN"/>
              </w:rPr>
            </w:pPr>
          </w:p>
        </w:tc>
        <w:tc>
          <w:tcPr>
            <w:tcW w:w="1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927A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48.62</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D31E9">
            <w:pPr>
              <w:widowControl/>
              <w:jc w:val="center"/>
              <w:rPr>
                <w:rFonts w:hint="eastAsia" w:ascii="Times New Roman" w:hAnsi="Times New Roman" w:eastAsia="仿宋_GB2312" w:cs="Times New Roman"/>
                <w:color w:val="000000"/>
                <w:kern w:val="0"/>
                <w:szCs w:val="20"/>
                <w:lang w:val="en-US" w:eastAsia="zh-CN"/>
              </w:rPr>
            </w:pP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F0A7A">
            <w:pPr>
              <w:widowControl/>
              <w:jc w:val="center"/>
              <w:rPr>
                <w:rFonts w:hint="eastAsia" w:ascii="Times New Roman" w:hAnsi="Times New Roman" w:eastAsia="仿宋_GB2312" w:cs="Times New Roman"/>
                <w:color w:val="000000"/>
                <w:kern w:val="0"/>
                <w:szCs w:val="20"/>
                <w:lang w:val="en-US" w:eastAsia="zh-CN"/>
              </w:rPr>
            </w:pPr>
          </w:p>
        </w:tc>
        <w:tc>
          <w:tcPr>
            <w:tcW w:w="20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20CD7">
            <w:pPr>
              <w:widowControl/>
              <w:jc w:val="center"/>
              <w:rPr>
                <w:rFonts w:hint="eastAsia" w:ascii="Times New Roman" w:hAnsi="Times New Roman" w:eastAsia="仿宋_GB2312" w:cs="Times New Roman"/>
                <w:color w:val="000000"/>
                <w:kern w:val="0"/>
                <w:szCs w:val="20"/>
                <w:lang w:val="en-US" w:eastAsia="zh-CN"/>
              </w:rPr>
            </w:pPr>
          </w:p>
        </w:tc>
      </w:tr>
    </w:tbl>
    <w:p w14:paraId="69FDF3C6">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311847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2B8CD2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C2122B2">
      <w:pPr>
        <w:pStyle w:val="2"/>
        <w:rPr>
          <w:rFonts w:ascii="Times New Roman" w:hAnsi="Times New Roman" w:eastAsia="黑体" w:cs="Times New Roman"/>
          <w:color w:val="000000"/>
          <w:kern w:val="0"/>
          <w:sz w:val="32"/>
          <w:szCs w:val="32"/>
          <w:lang w:bidi="ar"/>
        </w:rPr>
      </w:pPr>
    </w:p>
    <w:p w14:paraId="1B188455">
      <w:pPr>
        <w:pStyle w:val="3"/>
        <w:rPr>
          <w:rFonts w:ascii="Times New Roman" w:hAnsi="Times New Roman" w:eastAsia="黑体" w:cs="Times New Roman"/>
          <w:color w:val="000000"/>
          <w:kern w:val="0"/>
          <w:sz w:val="32"/>
          <w:szCs w:val="32"/>
          <w:lang w:bidi="ar"/>
        </w:rPr>
      </w:pPr>
    </w:p>
    <w:p w14:paraId="57A430CD">
      <w:pPr>
        <w:rPr>
          <w:rFonts w:ascii="Times New Roman" w:hAnsi="Times New Roman" w:eastAsia="黑体" w:cs="Times New Roman"/>
          <w:color w:val="000000"/>
          <w:kern w:val="0"/>
          <w:sz w:val="32"/>
          <w:szCs w:val="32"/>
          <w:lang w:bidi="ar"/>
        </w:rPr>
      </w:pPr>
    </w:p>
    <w:p w14:paraId="714C81C9">
      <w:pPr>
        <w:pStyle w:val="2"/>
        <w:rPr>
          <w:rFonts w:ascii="Times New Roman" w:hAnsi="Times New Roman" w:eastAsia="黑体" w:cs="Times New Roman"/>
          <w:color w:val="000000"/>
          <w:kern w:val="0"/>
          <w:sz w:val="32"/>
          <w:szCs w:val="32"/>
          <w:lang w:bidi="ar"/>
        </w:rPr>
      </w:pPr>
    </w:p>
    <w:p w14:paraId="2B1C1DC3">
      <w:pPr>
        <w:pStyle w:val="3"/>
        <w:rPr>
          <w:rFonts w:ascii="Times New Roman" w:hAnsi="Times New Roman" w:eastAsia="黑体" w:cs="Times New Roman"/>
          <w:color w:val="000000"/>
          <w:kern w:val="0"/>
          <w:sz w:val="32"/>
          <w:szCs w:val="32"/>
          <w:lang w:bidi="ar"/>
        </w:rPr>
      </w:pPr>
    </w:p>
    <w:p w14:paraId="1D0BB3A6">
      <w:pPr>
        <w:rPr>
          <w:rFonts w:ascii="Times New Roman" w:hAnsi="Times New Roman" w:eastAsia="黑体" w:cs="Times New Roman"/>
          <w:color w:val="000000"/>
          <w:kern w:val="0"/>
          <w:sz w:val="32"/>
          <w:szCs w:val="32"/>
          <w:lang w:bidi="ar"/>
        </w:rPr>
      </w:pPr>
    </w:p>
    <w:p w14:paraId="045842FF">
      <w:pPr>
        <w:pStyle w:val="2"/>
        <w:rPr>
          <w:rFonts w:ascii="Times New Roman" w:hAnsi="Times New Roman" w:eastAsia="黑体" w:cs="Times New Roman"/>
          <w:color w:val="000000"/>
          <w:kern w:val="0"/>
          <w:sz w:val="32"/>
          <w:szCs w:val="32"/>
          <w:lang w:bidi="ar"/>
        </w:rPr>
      </w:pPr>
    </w:p>
    <w:p w14:paraId="07D7A2CD">
      <w:pPr>
        <w:pStyle w:val="3"/>
        <w:rPr>
          <w:rFonts w:ascii="Times New Roman" w:hAnsi="Times New Roman" w:eastAsia="黑体" w:cs="Times New Roman"/>
          <w:color w:val="000000"/>
          <w:kern w:val="0"/>
          <w:sz w:val="32"/>
          <w:szCs w:val="32"/>
          <w:lang w:bidi="ar"/>
        </w:rPr>
      </w:pPr>
    </w:p>
    <w:p w14:paraId="07EF572A"/>
    <w:p w14:paraId="0C4F26A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1689B8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17CB05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1371"/>
        <w:gridCol w:w="3516"/>
        <w:gridCol w:w="616"/>
        <w:gridCol w:w="1262"/>
        <w:gridCol w:w="1484"/>
        <w:gridCol w:w="1266"/>
        <w:gridCol w:w="573"/>
      </w:tblGrid>
      <w:tr w14:paraId="52FF5606">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00A0B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31292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7FA600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951B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AA02E1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F2960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516" w:type="dxa"/>
            <w:tcBorders>
              <w:top w:val="nil"/>
              <w:left w:val="nil"/>
              <w:bottom w:val="single" w:color="auto" w:sz="4" w:space="0"/>
              <w:right w:val="single" w:color="auto" w:sz="4" w:space="0"/>
            </w:tcBorders>
            <w:shd w:val="clear" w:color="auto" w:fill="auto"/>
            <w:noWrap/>
            <w:vAlign w:val="center"/>
          </w:tcPr>
          <w:p w14:paraId="5DAC77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5D65FD5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62" w:type="dxa"/>
            <w:tcBorders>
              <w:top w:val="nil"/>
              <w:left w:val="nil"/>
              <w:bottom w:val="single" w:color="auto" w:sz="4" w:space="0"/>
              <w:right w:val="single" w:color="auto" w:sz="4" w:space="0"/>
            </w:tcBorders>
            <w:shd w:val="clear" w:color="auto" w:fill="auto"/>
            <w:noWrap/>
            <w:vAlign w:val="center"/>
          </w:tcPr>
          <w:p w14:paraId="02B799F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15C56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066E0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A4502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E8521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AB36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09D6D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44DD9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16" w:type="dxa"/>
            <w:tcBorders>
              <w:top w:val="nil"/>
              <w:left w:val="nil"/>
              <w:bottom w:val="single" w:color="auto" w:sz="4" w:space="0"/>
              <w:right w:val="single" w:color="auto" w:sz="4" w:space="0"/>
            </w:tcBorders>
            <w:shd w:val="clear" w:color="auto" w:fill="auto"/>
            <w:noWrap/>
            <w:vAlign w:val="center"/>
          </w:tcPr>
          <w:p w14:paraId="349257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18A8F6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2" w:type="dxa"/>
            <w:tcBorders>
              <w:top w:val="nil"/>
              <w:left w:val="nil"/>
              <w:bottom w:val="single" w:color="auto" w:sz="4" w:space="0"/>
              <w:right w:val="single" w:color="auto" w:sz="4" w:space="0"/>
            </w:tcBorders>
            <w:shd w:val="clear" w:color="auto" w:fill="auto"/>
            <w:noWrap/>
            <w:vAlign w:val="center"/>
          </w:tcPr>
          <w:p w14:paraId="2779E8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657C7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DAAB3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3DB531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2ABF7C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C9C445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C2A82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371" w:type="dxa"/>
            <w:tcBorders>
              <w:top w:val="nil"/>
              <w:left w:val="nil"/>
              <w:bottom w:val="single" w:color="auto" w:sz="4" w:space="0"/>
              <w:right w:val="single" w:color="auto" w:sz="4" w:space="0"/>
            </w:tcBorders>
            <w:shd w:val="clear" w:color="auto" w:fill="auto"/>
            <w:noWrap/>
            <w:vAlign w:val="center"/>
          </w:tcPr>
          <w:p w14:paraId="0684129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2389.56</w:t>
            </w:r>
          </w:p>
        </w:tc>
        <w:tc>
          <w:tcPr>
            <w:tcW w:w="3516" w:type="dxa"/>
            <w:tcBorders>
              <w:top w:val="nil"/>
              <w:left w:val="nil"/>
              <w:bottom w:val="single" w:color="auto" w:sz="4" w:space="0"/>
              <w:right w:val="single" w:color="auto" w:sz="4" w:space="0"/>
            </w:tcBorders>
            <w:shd w:val="clear" w:color="auto" w:fill="auto"/>
            <w:noWrap/>
            <w:vAlign w:val="center"/>
          </w:tcPr>
          <w:p w14:paraId="2C0335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2BA401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262" w:type="dxa"/>
            <w:tcBorders>
              <w:top w:val="nil"/>
              <w:left w:val="nil"/>
              <w:bottom w:val="single" w:color="auto" w:sz="4" w:space="0"/>
              <w:right w:val="single" w:color="auto" w:sz="4" w:space="0"/>
            </w:tcBorders>
            <w:shd w:val="clear" w:color="auto" w:fill="auto"/>
            <w:noWrap/>
            <w:vAlign w:val="center"/>
          </w:tcPr>
          <w:p w14:paraId="7C7B640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551.98</w:t>
            </w:r>
          </w:p>
        </w:tc>
        <w:tc>
          <w:tcPr>
            <w:tcW w:w="1484" w:type="dxa"/>
            <w:tcBorders>
              <w:top w:val="nil"/>
              <w:left w:val="nil"/>
              <w:bottom w:val="single" w:color="auto" w:sz="4" w:space="0"/>
              <w:right w:val="single" w:color="auto" w:sz="4" w:space="0"/>
            </w:tcBorders>
            <w:shd w:val="clear" w:color="auto" w:fill="auto"/>
            <w:noWrap/>
            <w:vAlign w:val="center"/>
          </w:tcPr>
          <w:p w14:paraId="4EED7C1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551.98</w:t>
            </w:r>
          </w:p>
        </w:tc>
        <w:tc>
          <w:tcPr>
            <w:tcW w:w="1266" w:type="dxa"/>
            <w:tcBorders>
              <w:top w:val="nil"/>
              <w:left w:val="nil"/>
              <w:bottom w:val="single" w:color="auto" w:sz="4" w:space="0"/>
              <w:right w:val="single" w:color="auto" w:sz="4" w:space="0"/>
            </w:tcBorders>
            <w:shd w:val="clear" w:color="auto" w:fill="auto"/>
            <w:noWrap/>
            <w:vAlign w:val="center"/>
          </w:tcPr>
          <w:p w14:paraId="495808E6">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2F4E5C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E75B4E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EDDE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B21E3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371" w:type="dxa"/>
            <w:tcBorders>
              <w:top w:val="nil"/>
              <w:left w:val="nil"/>
              <w:bottom w:val="single" w:color="auto" w:sz="4" w:space="0"/>
              <w:right w:val="single" w:color="auto" w:sz="4" w:space="0"/>
            </w:tcBorders>
            <w:shd w:val="clear" w:color="auto" w:fill="auto"/>
            <w:noWrap/>
            <w:vAlign w:val="center"/>
          </w:tcPr>
          <w:p w14:paraId="7036061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607.35</w:t>
            </w:r>
          </w:p>
        </w:tc>
        <w:tc>
          <w:tcPr>
            <w:tcW w:w="3516" w:type="dxa"/>
            <w:tcBorders>
              <w:top w:val="nil"/>
              <w:left w:val="nil"/>
              <w:bottom w:val="single" w:color="auto" w:sz="4" w:space="0"/>
              <w:right w:val="single" w:color="auto" w:sz="4" w:space="0"/>
            </w:tcBorders>
            <w:shd w:val="clear" w:color="auto" w:fill="auto"/>
            <w:noWrap/>
            <w:vAlign w:val="center"/>
          </w:tcPr>
          <w:p w14:paraId="4633EF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56D260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262" w:type="dxa"/>
            <w:tcBorders>
              <w:top w:val="nil"/>
              <w:left w:val="nil"/>
              <w:bottom w:val="single" w:color="auto" w:sz="4" w:space="0"/>
              <w:right w:val="single" w:color="auto" w:sz="4" w:space="0"/>
            </w:tcBorders>
            <w:shd w:val="clear" w:color="auto" w:fill="auto"/>
            <w:noWrap/>
            <w:vAlign w:val="center"/>
          </w:tcPr>
          <w:p w14:paraId="3560E3BF">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2E3FFB05">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6E270306">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68081F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AC5084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2E9C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4BCCA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371" w:type="dxa"/>
            <w:tcBorders>
              <w:top w:val="nil"/>
              <w:left w:val="nil"/>
              <w:bottom w:val="single" w:color="auto" w:sz="4" w:space="0"/>
              <w:right w:val="single" w:color="auto" w:sz="4" w:space="0"/>
            </w:tcBorders>
            <w:shd w:val="clear" w:color="auto" w:fill="auto"/>
            <w:noWrap/>
            <w:vAlign w:val="center"/>
          </w:tcPr>
          <w:p w14:paraId="06D760EE">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42D3E6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5FEAAB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262" w:type="dxa"/>
            <w:tcBorders>
              <w:top w:val="nil"/>
              <w:left w:val="nil"/>
              <w:bottom w:val="single" w:color="auto" w:sz="4" w:space="0"/>
              <w:right w:val="single" w:color="auto" w:sz="4" w:space="0"/>
            </w:tcBorders>
            <w:shd w:val="clear" w:color="auto" w:fill="auto"/>
            <w:noWrap/>
            <w:vAlign w:val="center"/>
          </w:tcPr>
          <w:p w14:paraId="009BED52">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59862B35">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1C755449">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0C0DF8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F014D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3624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3BAE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371" w:type="dxa"/>
            <w:tcBorders>
              <w:top w:val="nil"/>
              <w:left w:val="nil"/>
              <w:bottom w:val="single" w:color="auto" w:sz="4" w:space="0"/>
              <w:right w:val="single" w:color="auto" w:sz="4" w:space="0"/>
            </w:tcBorders>
            <w:shd w:val="clear" w:color="auto" w:fill="auto"/>
            <w:noWrap/>
            <w:vAlign w:val="center"/>
          </w:tcPr>
          <w:p w14:paraId="668511F2">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4E3F92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2D4949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262" w:type="dxa"/>
            <w:tcBorders>
              <w:top w:val="nil"/>
              <w:left w:val="nil"/>
              <w:bottom w:val="single" w:color="auto" w:sz="4" w:space="0"/>
              <w:right w:val="single" w:color="auto" w:sz="4" w:space="0"/>
            </w:tcBorders>
            <w:shd w:val="clear" w:color="auto" w:fill="auto"/>
            <w:noWrap/>
            <w:vAlign w:val="center"/>
          </w:tcPr>
          <w:p w14:paraId="70307B3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20.00</w:t>
            </w:r>
          </w:p>
        </w:tc>
        <w:tc>
          <w:tcPr>
            <w:tcW w:w="1484" w:type="dxa"/>
            <w:tcBorders>
              <w:top w:val="nil"/>
              <w:left w:val="nil"/>
              <w:bottom w:val="single" w:color="auto" w:sz="4" w:space="0"/>
              <w:right w:val="single" w:color="auto" w:sz="4" w:space="0"/>
            </w:tcBorders>
            <w:shd w:val="clear" w:color="auto" w:fill="auto"/>
            <w:noWrap/>
            <w:vAlign w:val="center"/>
          </w:tcPr>
          <w:p w14:paraId="68F3EFB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20.00</w:t>
            </w:r>
          </w:p>
        </w:tc>
        <w:tc>
          <w:tcPr>
            <w:tcW w:w="1266" w:type="dxa"/>
            <w:tcBorders>
              <w:top w:val="nil"/>
              <w:left w:val="nil"/>
              <w:bottom w:val="single" w:color="auto" w:sz="4" w:space="0"/>
              <w:right w:val="single" w:color="auto" w:sz="4" w:space="0"/>
            </w:tcBorders>
            <w:shd w:val="clear" w:color="auto" w:fill="auto"/>
            <w:noWrap/>
            <w:vAlign w:val="center"/>
          </w:tcPr>
          <w:p w14:paraId="16D0F5B6">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8DE6D7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7B0A36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473E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D0A0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371" w:type="dxa"/>
            <w:tcBorders>
              <w:top w:val="nil"/>
              <w:left w:val="nil"/>
              <w:bottom w:val="single" w:color="auto" w:sz="4" w:space="0"/>
              <w:right w:val="single" w:color="auto" w:sz="4" w:space="0"/>
            </w:tcBorders>
            <w:shd w:val="clear" w:color="auto" w:fill="auto"/>
            <w:noWrap/>
            <w:vAlign w:val="center"/>
          </w:tcPr>
          <w:p w14:paraId="3CC6E023">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42684C4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514F48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262" w:type="dxa"/>
            <w:tcBorders>
              <w:top w:val="nil"/>
              <w:left w:val="nil"/>
              <w:bottom w:val="single" w:color="auto" w:sz="4" w:space="0"/>
              <w:right w:val="single" w:color="auto" w:sz="4" w:space="0"/>
            </w:tcBorders>
            <w:shd w:val="clear" w:color="auto" w:fill="auto"/>
            <w:noWrap/>
            <w:vAlign w:val="center"/>
          </w:tcPr>
          <w:p w14:paraId="55F2C92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c>
          <w:tcPr>
            <w:tcW w:w="1484" w:type="dxa"/>
            <w:tcBorders>
              <w:top w:val="nil"/>
              <w:left w:val="nil"/>
              <w:bottom w:val="single" w:color="auto" w:sz="4" w:space="0"/>
              <w:right w:val="single" w:color="auto" w:sz="4" w:space="0"/>
            </w:tcBorders>
            <w:shd w:val="clear" w:color="auto" w:fill="auto"/>
            <w:noWrap/>
            <w:vAlign w:val="center"/>
          </w:tcPr>
          <w:p w14:paraId="699A006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c>
          <w:tcPr>
            <w:tcW w:w="1266" w:type="dxa"/>
            <w:tcBorders>
              <w:top w:val="nil"/>
              <w:left w:val="nil"/>
              <w:bottom w:val="single" w:color="auto" w:sz="4" w:space="0"/>
              <w:right w:val="single" w:color="auto" w:sz="4" w:space="0"/>
            </w:tcBorders>
            <w:shd w:val="clear" w:color="auto" w:fill="auto"/>
            <w:noWrap/>
            <w:vAlign w:val="center"/>
          </w:tcPr>
          <w:p w14:paraId="084E86C2">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22735D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A76804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C0D5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80C8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371" w:type="dxa"/>
            <w:tcBorders>
              <w:top w:val="nil"/>
              <w:left w:val="nil"/>
              <w:bottom w:val="single" w:color="auto" w:sz="4" w:space="0"/>
              <w:right w:val="single" w:color="auto" w:sz="4" w:space="0"/>
            </w:tcBorders>
            <w:shd w:val="clear" w:color="auto" w:fill="auto"/>
            <w:noWrap/>
            <w:vAlign w:val="center"/>
          </w:tcPr>
          <w:p w14:paraId="16D1E1E2">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0DC34B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4A63AF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262" w:type="dxa"/>
            <w:tcBorders>
              <w:top w:val="nil"/>
              <w:left w:val="nil"/>
              <w:bottom w:val="single" w:color="auto" w:sz="4" w:space="0"/>
              <w:right w:val="single" w:color="auto" w:sz="4" w:space="0"/>
            </w:tcBorders>
            <w:shd w:val="clear" w:color="auto" w:fill="auto"/>
            <w:noWrap/>
            <w:vAlign w:val="center"/>
          </w:tcPr>
          <w:p w14:paraId="3FC14EF4">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4AB70461">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688C1AAD">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48BD300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AFD2B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7903E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C0D9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371" w:type="dxa"/>
            <w:tcBorders>
              <w:top w:val="nil"/>
              <w:left w:val="nil"/>
              <w:bottom w:val="single" w:color="auto" w:sz="4" w:space="0"/>
              <w:right w:val="single" w:color="auto" w:sz="4" w:space="0"/>
            </w:tcBorders>
            <w:shd w:val="clear" w:color="auto" w:fill="auto"/>
            <w:noWrap/>
            <w:vAlign w:val="center"/>
          </w:tcPr>
          <w:p w14:paraId="2FE7AC7A">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1DB0403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2"/>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4F7B22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262" w:type="dxa"/>
            <w:tcBorders>
              <w:top w:val="nil"/>
              <w:left w:val="nil"/>
              <w:bottom w:val="single" w:color="auto" w:sz="4" w:space="0"/>
              <w:right w:val="single" w:color="auto" w:sz="4" w:space="0"/>
            </w:tcBorders>
            <w:shd w:val="clear" w:color="auto" w:fill="auto"/>
            <w:noWrap/>
            <w:vAlign w:val="center"/>
          </w:tcPr>
          <w:p w14:paraId="36B5818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13.00</w:t>
            </w:r>
          </w:p>
        </w:tc>
        <w:tc>
          <w:tcPr>
            <w:tcW w:w="1484" w:type="dxa"/>
            <w:tcBorders>
              <w:top w:val="nil"/>
              <w:left w:val="nil"/>
              <w:bottom w:val="single" w:color="auto" w:sz="4" w:space="0"/>
              <w:right w:val="single" w:color="auto" w:sz="4" w:space="0"/>
            </w:tcBorders>
            <w:shd w:val="clear" w:color="auto" w:fill="auto"/>
            <w:noWrap/>
            <w:vAlign w:val="center"/>
          </w:tcPr>
          <w:p w14:paraId="5265E70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13.00</w:t>
            </w:r>
          </w:p>
        </w:tc>
        <w:tc>
          <w:tcPr>
            <w:tcW w:w="1266" w:type="dxa"/>
            <w:tcBorders>
              <w:top w:val="nil"/>
              <w:left w:val="nil"/>
              <w:bottom w:val="single" w:color="auto" w:sz="4" w:space="0"/>
              <w:right w:val="single" w:color="auto" w:sz="4" w:space="0"/>
            </w:tcBorders>
            <w:shd w:val="clear" w:color="auto" w:fill="auto"/>
            <w:noWrap/>
            <w:vAlign w:val="center"/>
          </w:tcPr>
          <w:p w14:paraId="7E857112">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660F57E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613DA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81F106B">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7F2329F">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22B4CFDB">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2B772070">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4D8F881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1262" w:type="dxa"/>
            <w:tcBorders>
              <w:top w:val="nil"/>
              <w:left w:val="nil"/>
              <w:bottom w:val="single" w:color="auto" w:sz="4" w:space="0"/>
              <w:right w:val="single" w:color="auto" w:sz="4" w:space="0"/>
            </w:tcBorders>
            <w:shd w:val="clear" w:color="auto" w:fill="auto"/>
            <w:noWrap/>
            <w:vAlign w:val="center"/>
          </w:tcPr>
          <w:p w14:paraId="0E0C854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182.83</w:t>
            </w:r>
          </w:p>
        </w:tc>
        <w:tc>
          <w:tcPr>
            <w:tcW w:w="1484" w:type="dxa"/>
            <w:tcBorders>
              <w:top w:val="nil"/>
              <w:left w:val="nil"/>
              <w:bottom w:val="single" w:color="auto" w:sz="4" w:space="0"/>
              <w:right w:val="single" w:color="auto" w:sz="4" w:space="0"/>
            </w:tcBorders>
            <w:shd w:val="clear" w:color="auto" w:fill="auto"/>
            <w:noWrap/>
            <w:vAlign w:val="center"/>
          </w:tcPr>
          <w:p w14:paraId="22583CE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182.83</w:t>
            </w:r>
          </w:p>
        </w:tc>
        <w:tc>
          <w:tcPr>
            <w:tcW w:w="1266" w:type="dxa"/>
            <w:tcBorders>
              <w:top w:val="nil"/>
              <w:left w:val="nil"/>
              <w:bottom w:val="single" w:color="auto" w:sz="4" w:space="0"/>
              <w:right w:val="single" w:color="auto" w:sz="4" w:space="0"/>
            </w:tcBorders>
            <w:shd w:val="clear" w:color="auto" w:fill="auto"/>
            <w:noWrap/>
            <w:vAlign w:val="center"/>
          </w:tcPr>
          <w:p w14:paraId="12124DAD">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4B789BA3">
            <w:pPr>
              <w:widowControl/>
              <w:jc w:val="right"/>
              <w:rPr>
                <w:rFonts w:ascii="Times New Roman" w:hAnsi="Times New Roman" w:eastAsia="仿宋_GB2312" w:cs="Times New Roman"/>
                <w:kern w:val="0"/>
                <w:sz w:val="22"/>
              </w:rPr>
            </w:pPr>
          </w:p>
        </w:tc>
      </w:tr>
      <w:tr w14:paraId="5C90E87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95378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FF9E08C">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47A54BAE">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6C13692E">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2B1472E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1262" w:type="dxa"/>
            <w:tcBorders>
              <w:top w:val="nil"/>
              <w:left w:val="nil"/>
              <w:bottom w:val="single" w:color="auto" w:sz="4" w:space="0"/>
              <w:right w:val="single" w:color="auto" w:sz="4" w:space="0"/>
            </w:tcBorders>
            <w:shd w:val="clear" w:color="auto" w:fill="auto"/>
            <w:noWrap/>
            <w:vAlign w:val="center"/>
          </w:tcPr>
          <w:p w14:paraId="35C9359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24.41</w:t>
            </w:r>
          </w:p>
        </w:tc>
        <w:tc>
          <w:tcPr>
            <w:tcW w:w="1484" w:type="dxa"/>
            <w:tcBorders>
              <w:top w:val="nil"/>
              <w:left w:val="nil"/>
              <w:bottom w:val="single" w:color="auto" w:sz="4" w:space="0"/>
              <w:right w:val="single" w:color="auto" w:sz="4" w:space="0"/>
            </w:tcBorders>
            <w:shd w:val="clear" w:color="auto" w:fill="auto"/>
            <w:noWrap/>
            <w:vAlign w:val="center"/>
          </w:tcPr>
          <w:p w14:paraId="1052164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24.41</w:t>
            </w:r>
          </w:p>
        </w:tc>
        <w:tc>
          <w:tcPr>
            <w:tcW w:w="1266" w:type="dxa"/>
            <w:tcBorders>
              <w:top w:val="nil"/>
              <w:left w:val="nil"/>
              <w:bottom w:val="single" w:color="auto" w:sz="4" w:space="0"/>
              <w:right w:val="single" w:color="auto" w:sz="4" w:space="0"/>
            </w:tcBorders>
            <w:shd w:val="clear" w:color="auto" w:fill="auto"/>
            <w:noWrap/>
            <w:vAlign w:val="center"/>
          </w:tcPr>
          <w:p w14:paraId="182D5369">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3CBB0B90">
            <w:pPr>
              <w:widowControl/>
              <w:jc w:val="right"/>
              <w:rPr>
                <w:rFonts w:ascii="Times New Roman" w:hAnsi="Times New Roman" w:eastAsia="仿宋_GB2312" w:cs="Times New Roman"/>
                <w:kern w:val="0"/>
                <w:sz w:val="22"/>
              </w:rPr>
            </w:pPr>
          </w:p>
        </w:tc>
      </w:tr>
      <w:tr w14:paraId="4B23026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6687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E590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371" w:type="dxa"/>
            <w:tcBorders>
              <w:top w:val="nil"/>
              <w:left w:val="nil"/>
              <w:bottom w:val="single" w:color="auto" w:sz="4" w:space="0"/>
              <w:right w:val="single" w:color="auto" w:sz="4" w:space="0"/>
            </w:tcBorders>
            <w:shd w:val="clear" w:color="auto" w:fill="auto"/>
            <w:noWrap/>
            <w:vAlign w:val="center"/>
          </w:tcPr>
          <w:p w14:paraId="7A42D0C8">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6A8F34D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616" w:type="dxa"/>
            <w:tcBorders>
              <w:top w:val="nil"/>
              <w:left w:val="nil"/>
              <w:bottom w:val="single" w:color="auto" w:sz="4" w:space="0"/>
              <w:right w:val="single" w:color="auto" w:sz="4" w:space="0"/>
            </w:tcBorders>
            <w:shd w:val="clear" w:color="auto" w:fill="auto"/>
            <w:noWrap/>
            <w:vAlign w:val="center"/>
          </w:tcPr>
          <w:p w14:paraId="3852A168">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4</w:t>
            </w:r>
          </w:p>
        </w:tc>
        <w:tc>
          <w:tcPr>
            <w:tcW w:w="1262" w:type="dxa"/>
            <w:tcBorders>
              <w:top w:val="nil"/>
              <w:left w:val="nil"/>
              <w:bottom w:val="single" w:color="auto" w:sz="4" w:space="0"/>
              <w:right w:val="single" w:color="auto" w:sz="4" w:space="0"/>
            </w:tcBorders>
            <w:shd w:val="clear" w:color="auto" w:fill="auto"/>
            <w:noWrap/>
            <w:vAlign w:val="center"/>
          </w:tcPr>
          <w:p w14:paraId="27912699">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3BF03BBB">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2850ECCE">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26C80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BB84C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1F286F">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081EE7D">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623ACDE7">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748CC35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14:paraId="5BED9F1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1262" w:type="dxa"/>
            <w:tcBorders>
              <w:top w:val="nil"/>
              <w:left w:val="nil"/>
              <w:bottom w:val="single" w:color="auto" w:sz="4" w:space="0"/>
              <w:right w:val="single" w:color="auto" w:sz="4" w:space="0"/>
            </w:tcBorders>
            <w:shd w:val="clear" w:color="auto" w:fill="auto"/>
            <w:noWrap/>
            <w:vAlign w:val="center"/>
          </w:tcPr>
          <w:p w14:paraId="4D08BB4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249.59</w:t>
            </w:r>
          </w:p>
        </w:tc>
        <w:tc>
          <w:tcPr>
            <w:tcW w:w="1484" w:type="dxa"/>
            <w:tcBorders>
              <w:top w:val="nil"/>
              <w:left w:val="nil"/>
              <w:bottom w:val="single" w:color="auto" w:sz="4" w:space="0"/>
              <w:right w:val="single" w:color="auto" w:sz="4" w:space="0"/>
            </w:tcBorders>
            <w:shd w:val="clear" w:color="auto" w:fill="auto"/>
            <w:noWrap/>
            <w:vAlign w:val="center"/>
          </w:tcPr>
          <w:p w14:paraId="746A792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248.25</w:t>
            </w:r>
          </w:p>
        </w:tc>
        <w:tc>
          <w:tcPr>
            <w:tcW w:w="1266" w:type="dxa"/>
            <w:tcBorders>
              <w:top w:val="nil"/>
              <w:left w:val="nil"/>
              <w:bottom w:val="single" w:color="auto" w:sz="4" w:space="0"/>
              <w:right w:val="single" w:color="auto" w:sz="4" w:space="0"/>
            </w:tcBorders>
            <w:shd w:val="clear" w:color="auto" w:fill="auto"/>
            <w:noWrap/>
            <w:vAlign w:val="center"/>
          </w:tcPr>
          <w:p w14:paraId="3156A32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1.35</w:t>
            </w:r>
          </w:p>
        </w:tc>
        <w:tc>
          <w:tcPr>
            <w:tcW w:w="0" w:type="auto"/>
            <w:tcBorders>
              <w:top w:val="nil"/>
              <w:left w:val="nil"/>
              <w:bottom w:val="single" w:color="auto" w:sz="4" w:space="0"/>
              <w:right w:val="single" w:color="auto" w:sz="4" w:space="0"/>
            </w:tcBorders>
            <w:shd w:val="clear" w:color="auto" w:fill="auto"/>
            <w:noWrap/>
            <w:vAlign w:val="center"/>
          </w:tcPr>
          <w:p w14:paraId="34CE7952">
            <w:pPr>
              <w:widowControl/>
              <w:jc w:val="center"/>
              <w:rPr>
                <w:rFonts w:ascii="Times New Roman" w:hAnsi="Times New Roman" w:eastAsia="仿宋_GB2312" w:cs="Times New Roman"/>
                <w:kern w:val="0"/>
                <w:sz w:val="22"/>
              </w:rPr>
            </w:pPr>
          </w:p>
        </w:tc>
      </w:tr>
      <w:tr w14:paraId="28187B9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C5F44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382CC65">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6B4EF5E8">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66B4418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十二、农林水支出</w:t>
            </w:r>
          </w:p>
        </w:tc>
        <w:tc>
          <w:tcPr>
            <w:tcW w:w="616" w:type="dxa"/>
            <w:tcBorders>
              <w:top w:val="nil"/>
              <w:left w:val="nil"/>
              <w:bottom w:val="single" w:color="auto" w:sz="4" w:space="0"/>
              <w:right w:val="single" w:color="auto" w:sz="4" w:space="0"/>
            </w:tcBorders>
            <w:shd w:val="clear" w:color="auto" w:fill="auto"/>
            <w:noWrap/>
            <w:vAlign w:val="center"/>
          </w:tcPr>
          <w:p w14:paraId="1EFE1C9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1262" w:type="dxa"/>
            <w:tcBorders>
              <w:top w:val="nil"/>
              <w:left w:val="nil"/>
              <w:bottom w:val="single" w:color="auto" w:sz="4" w:space="0"/>
              <w:right w:val="single" w:color="auto" w:sz="4" w:space="0"/>
            </w:tcBorders>
            <w:shd w:val="clear" w:color="auto" w:fill="auto"/>
            <w:noWrap/>
            <w:vAlign w:val="center"/>
          </w:tcPr>
          <w:p w14:paraId="0E78295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946.07</w:t>
            </w:r>
          </w:p>
        </w:tc>
        <w:tc>
          <w:tcPr>
            <w:tcW w:w="1484" w:type="dxa"/>
            <w:tcBorders>
              <w:top w:val="nil"/>
              <w:left w:val="nil"/>
              <w:bottom w:val="single" w:color="auto" w:sz="4" w:space="0"/>
              <w:right w:val="single" w:color="auto" w:sz="4" w:space="0"/>
            </w:tcBorders>
            <w:shd w:val="clear" w:color="auto" w:fill="auto"/>
            <w:noWrap/>
            <w:vAlign w:val="center"/>
          </w:tcPr>
          <w:p w14:paraId="4DA56C5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946.07</w:t>
            </w:r>
          </w:p>
        </w:tc>
        <w:tc>
          <w:tcPr>
            <w:tcW w:w="1266" w:type="dxa"/>
            <w:tcBorders>
              <w:top w:val="nil"/>
              <w:left w:val="nil"/>
              <w:bottom w:val="single" w:color="auto" w:sz="4" w:space="0"/>
              <w:right w:val="single" w:color="auto" w:sz="4" w:space="0"/>
            </w:tcBorders>
            <w:shd w:val="clear" w:color="auto" w:fill="auto"/>
            <w:noWrap/>
            <w:vAlign w:val="center"/>
          </w:tcPr>
          <w:p w14:paraId="6F2589D7">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5257A611">
            <w:pPr>
              <w:widowControl/>
              <w:jc w:val="center"/>
              <w:rPr>
                <w:rFonts w:ascii="Times New Roman" w:hAnsi="Times New Roman" w:eastAsia="仿宋_GB2312" w:cs="Times New Roman"/>
                <w:kern w:val="0"/>
                <w:sz w:val="22"/>
              </w:rPr>
            </w:pPr>
          </w:p>
        </w:tc>
      </w:tr>
      <w:tr w14:paraId="02C6B37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F815D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F295F6">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059F101C">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728A301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14:paraId="6CF8174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1262" w:type="dxa"/>
            <w:tcBorders>
              <w:top w:val="nil"/>
              <w:left w:val="nil"/>
              <w:bottom w:val="single" w:color="auto" w:sz="4" w:space="0"/>
              <w:right w:val="single" w:color="auto" w:sz="4" w:space="0"/>
            </w:tcBorders>
            <w:shd w:val="clear" w:color="auto" w:fill="auto"/>
            <w:noWrap/>
            <w:vAlign w:val="center"/>
          </w:tcPr>
          <w:p w14:paraId="3F47C3D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120.45</w:t>
            </w:r>
          </w:p>
        </w:tc>
        <w:tc>
          <w:tcPr>
            <w:tcW w:w="1484" w:type="dxa"/>
            <w:tcBorders>
              <w:top w:val="nil"/>
              <w:left w:val="nil"/>
              <w:bottom w:val="single" w:color="auto" w:sz="4" w:space="0"/>
              <w:right w:val="single" w:color="auto" w:sz="4" w:space="0"/>
            </w:tcBorders>
            <w:shd w:val="clear" w:color="auto" w:fill="auto"/>
            <w:noWrap/>
            <w:vAlign w:val="center"/>
          </w:tcPr>
          <w:p w14:paraId="5A2D3A2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120.45</w:t>
            </w:r>
          </w:p>
        </w:tc>
        <w:tc>
          <w:tcPr>
            <w:tcW w:w="1266" w:type="dxa"/>
            <w:tcBorders>
              <w:top w:val="nil"/>
              <w:left w:val="nil"/>
              <w:bottom w:val="single" w:color="auto" w:sz="4" w:space="0"/>
              <w:right w:val="single" w:color="auto" w:sz="4" w:space="0"/>
            </w:tcBorders>
            <w:shd w:val="clear" w:color="auto" w:fill="auto"/>
            <w:noWrap/>
            <w:vAlign w:val="center"/>
          </w:tcPr>
          <w:p w14:paraId="19AF7D46">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0AD9C77D">
            <w:pPr>
              <w:widowControl/>
              <w:jc w:val="center"/>
              <w:rPr>
                <w:rFonts w:ascii="Times New Roman" w:hAnsi="Times New Roman" w:eastAsia="仿宋_GB2312" w:cs="Times New Roman"/>
                <w:kern w:val="0"/>
                <w:sz w:val="22"/>
              </w:rPr>
            </w:pPr>
          </w:p>
        </w:tc>
      </w:tr>
      <w:tr w14:paraId="4DD1622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98E34C">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85F07FF">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0B27484B">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7A87EED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14:paraId="1BA03D3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1262" w:type="dxa"/>
            <w:tcBorders>
              <w:top w:val="nil"/>
              <w:left w:val="nil"/>
              <w:bottom w:val="single" w:color="auto" w:sz="4" w:space="0"/>
              <w:right w:val="single" w:color="auto" w:sz="4" w:space="0"/>
            </w:tcBorders>
            <w:shd w:val="clear" w:color="auto" w:fill="auto"/>
            <w:noWrap/>
            <w:vAlign w:val="center"/>
          </w:tcPr>
          <w:p w14:paraId="1D31935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4.06</w:t>
            </w:r>
          </w:p>
        </w:tc>
        <w:tc>
          <w:tcPr>
            <w:tcW w:w="1484" w:type="dxa"/>
            <w:tcBorders>
              <w:top w:val="nil"/>
              <w:left w:val="nil"/>
              <w:bottom w:val="single" w:color="auto" w:sz="4" w:space="0"/>
              <w:right w:val="single" w:color="auto" w:sz="4" w:space="0"/>
            </w:tcBorders>
            <w:shd w:val="clear" w:color="auto" w:fill="auto"/>
            <w:noWrap/>
            <w:vAlign w:val="center"/>
          </w:tcPr>
          <w:p w14:paraId="73BAFEB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4.06</w:t>
            </w:r>
          </w:p>
        </w:tc>
        <w:tc>
          <w:tcPr>
            <w:tcW w:w="1266" w:type="dxa"/>
            <w:tcBorders>
              <w:top w:val="nil"/>
              <w:left w:val="nil"/>
              <w:bottom w:val="single" w:color="auto" w:sz="4" w:space="0"/>
              <w:right w:val="single" w:color="auto" w:sz="4" w:space="0"/>
            </w:tcBorders>
            <w:shd w:val="clear" w:color="auto" w:fill="auto"/>
            <w:noWrap/>
            <w:vAlign w:val="center"/>
          </w:tcPr>
          <w:p w14:paraId="10CF8DDA">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0F815E6">
            <w:pPr>
              <w:widowControl/>
              <w:jc w:val="center"/>
              <w:rPr>
                <w:rFonts w:ascii="Times New Roman" w:hAnsi="Times New Roman" w:eastAsia="仿宋_GB2312" w:cs="Times New Roman"/>
                <w:kern w:val="0"/>
                <w:sz w:val="22"/>
              </w:rPr>
            </w:pPr>
          </w:p>
        </w:tc>
      </w:tr>
      <w:tr w14:paraId="17C7FA4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D21FDF">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EC2D9C6">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495EDA63">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2E96820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14:paraId="560B4D7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1262" w:type="dxa"/>
            <w:tcBorders>
              <w:top w:val="nil"/>
              <w:left w:val="nil"/>
              <w:bottom w:val="single" w:color="auto" w:sz="4" w:space="0"/>
              <w:right w:val="single" w:color="auto" w:sz="4" w:space="0"/>
            </w:tcBorders>
            <w:shd w:val="clear" w:color="auto" w:fill="auto"/>
            <w:noWrap/>
            <w:vAlign w:val="center"/>
          </w:tcPr>
          <w:p w14:paraId="2A92D1E9">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01BDFFC1">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01A6125D">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104F493">
            <w:pPr>
              <w:widowControl/>
              <w:jc w:val="center"/>
              <w:rPr>
                <w:rFonts w:ascii="Times New Roman" w:hAnsi="Times New Roman" w:eastAsia="仿宋_GB2312" w:cs="Times New Roman"/>
                <w:kern w:val="0"/>
                <w:sz w:val="22"/>
              </w:rPr>
            </w:pPr>
          </w:p>
        </w:tc>
      </w:tr>
      <w:tr w14:paraId="2772547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16B7F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FD0F788">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1798270B">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5E9DB3A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十六、金融支出</w:t>
            </w:r>
          </w:p>
        </w:tc>
        <w:tc>
          <w:tcPr>
            <w:tcW w:w="616" w:type="dxa"/>
            <w:tcBorders>
              <w:top w:val="nil"/>
              <w:left w:val="nil"/>
              <w:bottom w:val="single" w:color="auto" w:sz="4" w:space="0"/>
              <w:right w:val="single" w:color="auto" w:sz="4" w:space="0"/>
            </w:tcBorders>
            <w:shd w:val="clear" w:color="auto" w:fill="auto"/>
            <w:noWrap/>
            <w:vAlign w:val="center"/>
          </w:tcPr>
          <w:p w14:paraId="7B6D0B8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1262" w:type="dxa"/>
            <w:tcBorders>
              <w:top w:val="nil"/>
              <w:left w:val="nil"/>
              <w:bottom w:val="single" w:color="auto" w:sz="4" w:space="0"/>
              <w:right w:val="single" w:color="auto" w:sz="4" w:space="0"/>
            </w:tcBorders>
            <w:shd w:val="clear" w:color="auto" w:fill="auto"/>
            <w:noWrap/>
            <w:vAlign w:val="center"/>
          </w:tcPr>
          <w:p w14:paraId="00838CFC">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58AA7292">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14FBF867">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43E2397">
            <w:pPr>
              <w:widowControl/>
              <w:jc w:val="center"/>
              <w:rPr>
                <w:rFonts w:ascii="Times New Roman" w:hAnsi="Times New Roman" w:eastAsia="仿宋_GB2312" w:cs="Times New Roman"/>
                <w:kern w:val="0"/>
                <w:sz w:val="22"/>
              </w:rPr>
            </w:pPr>
          </w:p>
        </w:tc>
      </w:tr>
      <w:tr w14:paraId="37B036F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C46B82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E5CD6B2">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183124FE">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3BE4FD2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十七、援助其他地区支出</w:t>
            </w:r>
          </w:p>
        </w:tc>
        <w:tc>
          <w:tcPr>
            <w:tcW w:w="616" w:type="dxa"/>
            <w:tcBorders>
              <w:top w:val="nil"/>
              <w:left w:val="nil"/>
              <w:bottom w:val="single" w:color="auto" w:sz="4" w:space="0"/>
              <w:right w:val="single" w:color="auto" w:sz="4" w:space="0"/>
            </w:tcBorders>
            <w:shd w:val="clear" w:color="auto" w:fill="auto"/>
            <w:noWrap/>
            <w:vAlign w:val="center"/>
          </w:tcPr>
          <w:p w14:paraId="44A0BCA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1262" w:type="dxa"/>
            <w:tcBorders>
              <w:top w:val="nil"/>
              <w:left w:val="nil"/>
              <w:bottom w:val="single" w:color="auto" w:sz="4" w:space="0"/>
              <w:right w:val="single" w:color="auto" w:sz="4" w:space="0"/>
            </w:tcBorders>
            <w:shd w:val="clear" w:color="auto" w:fill="auto"/>
            <w:noWrap/>
            <w:vAlign w:val="center"/>
          </w:tcPr>
          <w:p w14:paraId="19F52339">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5D1C1D03">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0611D15E">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67DC2CBA">
            <w:pPr>
              <w:widowControl/>
              <w:jc w:val="center"/>
              <w:rPr>
                <w:rFonts w:ascii="Times New Roman" w:hAnsi="Times New Roman" w:eastAsia="仿宋_GB2312" w:cs="Times New Roman"/>
                <w:kern w:val="0"/>
                <w:sz w:val="22"/>
              </w:rPr>
            </w:pPr>
          </w:p>
        </w:tc>
      </w:tr>
      <w:tr w14:paraId="72DFDCB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679F84C">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34E7538">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0F02F8D4">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471F7A4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14:paraId="5CCA6EC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1262" w:type="dxa"/>
            <w:tcBorders>
              <w:top w:val="nil"/>
              <w:left w:val="nil"/>
              <w:bottom w:val="single" w:color="auto" w:sz="4" w:space="0"/>
              <w:right w:val="single" w:color="auto" w:sz="4" w:space="0"/>
            </w:tcBorders>
            <w:shd w:val="clear" w:color="auto" w:fill="auto"/>
            <w:noWrap/>
            <w:vAlign w:val="center"/>
          </w:tcPr>
          <w:p w14:paraId="3E50466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4.60</w:t>
            </w:r>
          </w:p>
        </w:tc>
        <w:tc>
          <w:tcPr>
            <w:tcW w:w="1484" w:type="dxa"/>
            <w:tcBorders>
              <w:top w:val="nil"/>
              <w:left w:val="nil"/>
              <w:bottom w:val="single" w:color="auto" w:sz="4" w:space="0"/>
              <w:right w:val="single" w:color="auto" w:sz="4" w:space="0"/>
            </w:tcBorders>
            <w:shd w:val="clear" w:color="auto" w:fill="auto"/>
            <w:noWrap/>
            <w:vAlign w:val="center"/>
          </w:tcPr>
          <w:p w14:paraId="2770E82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4.60</w:t>
            </w:r>
          </w:p>
        </w:tc>
        <w:tc>
          <w:tcPr>
            <w:tcW w:w="1266" w:type="dxa"/>
            <w:tcBorders>
              <w:top w:val="nil"/>
              <w:left w:val="nil"/>
              <w:bottom w:val="single" w:color="auto" w:sz="4" w:space="0"/>
              <w:right w:val="single" w:color="auto" w:sz="4" w:space="0"/>
            </w:tcBorders>
            <w:shd w:val="clear" w:color="auto" w:fill="auto"/>
            <w:noWrap/>
            <w:vAlign w:val="center"/>
          </w:tcPr>
          <w:p w14:paraId="7A9ED4B0">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1B6A75B">
            <w:pPr>
              <w:widowControl/>
              <w:jc w:val="center"/>
              <w:rPr>
                <w:rFonts w:ascii="Times New Roman" w:hAnsi="Times New Roman" w:eastAsia="仿宋_GB2312" w:cs="Times New Roman"/>
                <w:kern w:val="0"/>
                <w:sz w:val="22"/>
              </w:rPr>
            </w:pPr>
          </w:p>
        </w:tc>
      </w:tr>
      <w:tr w14:paraId="10427A1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32959F">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522107">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75AA95E0">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020C2D6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1F43AF9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1262" w:type="dxa"/>
            <w:tcBorders>
              <w:top w:val="nil"/>
              <w:left w:val="nil"/>
              <w:bottom w:val="single" w:color="auto" w:sz="4" w:space="0"/>
              <w:right w:val="single" w:color="auto" w:sz="4" w:space="0"/>
            </w:tcBorders>
            <w:shd w:val="clear" w:color="auto" w:fill="auto"/>
            <w:noWrap/>
            <w:vAlign w:val="center"/>
          </w:tcPr>
          <w:p w14:paraId="2BB2E0F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21.72</w:t>
            </w:r>
          </w:p>
        </w:tc>
        <w:tc>
          <w:tcPr>
            <w:tcW w:w="1484" w:type="dxa"/>
            <w:tcBorders>
              <w:top w:val="nil"/>
              <w:left w:val="nil"/>
              <w:bottom w:val="single" w:color="auto" w:sz="4" w:space="0"/>
              <w:right w:val="single" w:color="auto" w:sz="4" w:space="0"/>
            </w:tcBorders>
            <w:shd w:val="clear" w:color="auto" w:fill="auto"/>
            <w:noWrap/>
            <w:vAlign w:val="center"/>
          </w:tcPr>
          <w:p w14:paraId="462164D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21.72</w:t>
            </w:r>
          </w:p>
        </w:tc>
        <w:tc>
          <w:tcPr>
            <w:tcW w:w="1266" w:type="dxa"/>
            <w:tcBorders>
              <w:top w:val="nil"/>
              <w:left w:val="nil"/>
              <w:bottom w:val="single" w:color="auto" w:sz="4" w:space="0"/>
              <w:right w:val="single" w:color="auto" w:sz="4" w:space="0"/>
            </w:tcBorders>
            <w:shd w:val="clear" w:color="auto" w:fill="auto"/>
            <w:noWrap/>
            <w:vAlign w:val="center"/>
          </w:tcPr>
          <w:p w14:paraId="32B06622">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5B32DC1B">
            <w:pPr>
              <w:widowControl/>
              <w:jc w:val="center"/>
              <w:rPr>
                <w:rFonts w:ascii="Times New Roman" w:hAnsi="Times New Roman" w:eastAsia="仿宋_GB2312" w:cs="Times New Roman"/>
                <w:kern w:val="0"/>
                <w:sz w:val="22"/>
              </w:rPr>
            </w:pPr>
          </w:p>
        </w:tc>
      </w:tr>
      <w:tr w14:paraId="4CE1D7B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1CE47E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42A5B5">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28C9608B">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2352DC37">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二十、粮油物资储备支出</w:t>
            </w:r>
          </w:p>
        </w:tc>
        <w:tc>
          <w:tcPr>
            <w:tcW w:w="616" w:type="dxa"/>
            <w:tcBorders>
              <w:top w:val="nil"/>
              <w:left w:val="nil"/>
              <w:bottom w:val="single" w:color="auto" w:sz="4" w:space="0"/>
              <w:right w:val="single" w:color="auto" w:sz="4" w:space="0"/>
            </w:tcBorders>
            <w:shd w:val="clear" w:color="auto" w:fill="auto"/>
            <w:noWrap/>
            <w:vAlign w:val="center"/>
          </w:tcPr>
          <w:p w14:paraId="169E1DF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1262" w:type="dxa"/>
            <w:tcBorders>
              <w:top w:val="nil"/>
              <w:left w:val="nil"/>
              <w:bottom w:val="single" w:color="auto" w:sz="4" w:space="0"/>
              <w:right w:val="single" w:color="auto" w:sz="4" w:space="0"/>
            </w:tcBorders>
            <w:shd w:val="clear" w:color="auto" w:fill="auto"/>
            <w:noWrap/>
            <w:vAlign w:val="center"/>
          </w:tcPr>
          <w:p w14:paraId="37E39F9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16.07</w:t>
            </w:r>
          </w:p>
        </w:tc>
        <w:tc>
          <w:tcPr>
            <w:tcW w:w="1484" w:type="dxa"/>
            <w:tcBorders>
              <w:top w:val="nil"/>
              <w:left w:val="nil"/>
              <w:bottom w:val="single" w:color="auto" w:sz="4" w:space="0"/>
              <w:right w:val="single" w:color="auto" w:sz="4" w:space="0"/>
            </w:tcBorders>
            <w:shd w:val="clear" w:color="auto" w:fill="auto"/>
            <w:noWrap/>
            <w:vAlign w:val="center"/>
          </w:tcPr>
          <w:p w14:paraId="6717140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16.07</w:t>
            </w:r>
          </w:p>
        </w:tc>
        <w:tc>
          <w:tcPr>
            <w:tcW w:w="1266" w:type="dxa"/>
            <w:tcBorders>
              <w:top w:val="nil"/>
              <w:left w:val="nil"/>
              <w:bottom w:val="single" w:color="auto" w:sz="4" w:space="0"/>
              <w:right w:val="single" w:color="auto" w:sz="4" w:space="0"/>
            </w:tcBorders>
            <w:shd w:val="clear" w:color="auto" w:fill="auto"/>
            <w:noWrap/>
            <w:vAlign w:val="center"/>
          </w:tcPr>
          <w:p w14:paraId="7DDA4A99">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02F8652F">
            <w:pPr>
              <w:widowControl/>
              <w:jc w:val="center"/>
              <w:rPr>
                <w:rFonts w:ascii="Times New Roman" w:hAnsi="Times New Roman" w:eastAsia="仿宋_GB2312" w:cs="Times New Roman"/>
                <w:kern w:val="0"/>
                <w:sz w:val="22"/>
              </w:rPr>
            </w:pPr>
          </w:p>
        </w:tc>
      </w:tr>
      <w:tr w14:paraId="0CA1163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DCC2C3">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78F1B01">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7812932F">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090F88C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二十一、国有资本经营预算支出</w:t>
            </w:r>
          </w:p>
        </w:tc>
        <w:tc>
          <w:tcPr>
            <w:tcW w:w="616" w:type="dxa"/>
            <w:tcBorders>
              <w:top w:val="nil"/>
              <w:left w:val="nil"/>
              <w:bottom w:val="single" w:color="auto" w:sz="4" w:space="0"/>
              <w:right w:val="single" w:color="auto" w:sz="4" w:space="0"/>
            </w:tcBorders>
            <w:shd w:val="clear" w:color="auto" w:fill="auto"/>
            <w:noWrap/>
            <w:vAlign w:val="center"/>
          </w:tcPr>
          <w:p w14:paraId="69858B7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1262" w:type="dxa"/>
            <w:tcBorders>
              <w:top w:val="nil"/>
              <w:left w:val="nil"/>
              <w:bottom w:val="single" w:color="auto" w:sz="4" w:space="0"/>
              <w:right w:val="single" w:color="auto" w:sz="4" w:space="0"/>
            </w:tcBorders>
            <w:shd w:val="clear" w:color="auto" w:fill="auto"/>
            <w:noWrap/>
            <w:vAlign w:val="center"/>
          </w:tcPr>
          <w:p w14:paraId="6FD2D1BB">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75DFFDFE">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6DD74717">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F63042C">
            <w:pPr>
              <w:widowControl/>
              <w:jc w:val="center"/>
              <w:rPr>
                <w:rFonts w:ascii="Times New Roman" w:hAnsi="Times New Roman" w:eastAsia="仿宋_GB2312" w:cs="Times New Roman"/>
                <w:kern w:val="0"/>
                <w:sz w:val="22"/>
              </w:rPr>
            </w:pPr>
          </w:p>
        </w:tc>
      </w:tr>
      <w:tr w14:paraId="0BE0EFB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C67DCA">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5FD752F">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64209ADC">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06CBA493">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二十二、灾害防治及应急管理支出</w:t>
            </w:r>
          </w:p>
        </w:tc>
        <w:tc>
          <w:tcPr>
            <w:tcW w:w="616" w:type="dxa"/>
            <w:tcBorders>
              <w:top w:val="nil"/>
              <w:left w:val="nil"/>
              <w:bottom w:val="single" w:color="auto" w:sz="4" w:space="0"/>
              <w:right w:val="single" w:color="auto" w:sz="4" w:space="0"/>
            </w:tcBorders>
            <w:shd w:val="clear" w:color="auto" w:fill="auto"/>
            <w:noWrap/>
            <w:vAlign w:val="center"/>
          </w:tcPr>
          <w:p w14:paraId="43B2FD9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1262" w:type="dxa"/>
            <w:tcBorders>
              <w:top w:val="nil"/>
              <w:left w:val="nil"/>
              <w:bottom w:val="single" w:color="auto" w:sz="4" w:space="0"/>
              <w:right w:val="single" w:color="auto" w:sz="4" w:space="0"/>
            </w:tcBorders>
            <w:shd w:val="clear" w:color="auto" w:fill="auto"/>
            <w:noWrap/>
            <w:vAlign w:val="center"/>
          </w:tcPr>
          <w:p w14:paraId="048992D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232.13</w:t>
            </w:r>
          </w:p>
        </w:tc>
        <w:tc>
          <w:tcPr>
            <w:tcW w:w="1484" w:type="dxa"/>
            <w:tcBorders>
              <w:top w:val="nil"/>
              <w:left w:val="nil"/>
              <w:bottom w:val="single" w:color="auto" w:sz="4" w:space="0"/>
              <w:right w:val="single" w:color="auto" w:sz="4" w:space="0"/>
            </w:tcBorders>
            <w:shd w:val="clear" w:color="auto" w:fill="auto"/>
            <w:noWrap/>
            <w:vAlign w:val="center"/>
          </w:tcPr>
          <w:p w14:paraId="1A1F85A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232.13</w:t>
            </w:r>
          </w:p>
        </w:tc>
        <w:tc>
          <w:tcPr>
            <w:tcW w:w="1266" w:type="dxa"/>
            <w:tcBorders>
              <w:top w:val="nil"/>
              <w:left w:val="nil"/>
              <w:bottom w:val="single" w:color="auto" w:sz="4" w:space="0"/>
              <w:right w:val="single" w:color="auto" w:sz="4" w:space="0"/>
            </w:tcBorders>
            <w:shd w:val="clear" w:color="auto" w:fill="auto"/>
            <w:noWrap/>
            <w:vAlign w:val="center"/>
          </w:tcPr>
          <w:p w14:paraId="6A372DA2">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E2505EC">
            <w:pPr>
              <w:widowControl/>
              <w:jc w:val="center"/>
              <w:rPr>
                <w:rFonts w:ascii="Times New Roman" w:hAnsi="Times New Roman" w:eastAsia="仿宋_GB2312" w:cs="Times New Roman"/>
                <w:kern w:val="0"/>
                <w:sz w:val="22"/>
              </w:rPr>
            </w:pPr>
          </w:p>
        </w:tc>
      </w:tr>
      <w:tr w14:paraId="6C74CE6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D63A742">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42C7283">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13F3A995">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137F21BD">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616" w:type="dxa"/>
            <w:tcBorders>
              <w:top w:val="nil"/>
              <w:left w:val="nil"/>
              <w:bottom w:val="single" w:color="auto" w:sz="4" w:space="0"/>
              <w:right w:val="single" w:color="auto" w:sz="4" w:space="0"/>
            </w:tcBorders>
            <w:shd w:val="clear" w:color="auto" w:fill="auto"/>
            <w:noWrap/>
            <w:vAlign w:val="center"/>
          </w:tcPr>
          <w:p w14:paraId="41A71CF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37</w:t>
            </w:r>
          </w:p>
        </w:tc>
        <w:tc>
          <w:tcPr>
            <w:tcW w:w="1262" w:type="dxa"/>
            <w:tcBorders>
              <w:top w:val="nil"/>
              <w:left w:val="nil"/>
              <w:bottom w:val="single" w:color="auto" w:sz="4" w:space="0"/>
              <w:right w:val="single" w:color="auto" w:sz="4" w:space="0"/>
            </w:tcBorders>
            <w:shd w:val="clear" w:color="auto" w:fill="auto"/>
            <w:noWrap/>
            <w:vAlign w:val="center"/>
          </w:tcPr>
          <w:p w14:paraId="228B84C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606.00</w:t>
            </w:r>
          </w:p>
        </w:tc>
        <w:tc>
          <w:tcPr>
            <w:tcW w:w="1484" w:type="dxa"/>
            <w:tcBorders>
              <w:top w:val="nil"/>
              <w:left w:val="nil"/>
              <w:bottom w:val="single" w:color="auto" w:sz="4" w:space="0"/>
              <w:right w:val="single" w:color="auto" w:sz="4" w:space="0"/>
            </w:tcBorders>
            <w:shd w:val="clear" w:color="auto" w:fill="auto"/>
            <w:noWrap/>
            <w:vAlign w:val="center"/>
          </w:tcPr>
          <w:p w14:paraId="3F785719">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48FBFCC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606.00</w:t>
            </w:r>
          </w:p>
        </w:tc>
        <w:tc>
          <w:tcPr>
            <w:tcW w:w="0" w:type="auto"/>
            <w:tcBorders>
              <w:top w:val="nil"/>
              <w:left w:val="nil"/>
              <w:bottom w:val="single" w:color="auto" w:sz="4" w:space="0"/>
              <w:right w:val="single" w:color="auto" w:sz="4" w:space="0"/>
            </w:tcBorders>
            <w:shd w:val="clear" w:color="auto" w:fill="auto"/>
            <w:noWrap/>
            <w:vAlign w:val="center"/>
          </w:tcPr>
          <w:p w14:paraId="5132A012">
            <w:pPr>
              <w:widowControl/>
              <w:jc w:val="center"/>
              <w:rPr>
                <w:rFonts w:ascii="Times New Roman" w:hAnsi="Times New Roman" w:eastAsia="仿宋_GB2312" w:cs="Times New Roman"/>
                <w:kern w:val="0"/>
                <w:sz w:val="22"/>
              </w:rPr>
            </w:pPr>
          </w:p>
        </w:tc>
      </w:tr>
      <w:tr w14:paraId="7A70CE5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99FDA5">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395B905">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67D94D1F">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73C35F35">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二十四、债务还本支出</w:t>
            </w:r>
          </w:p>
        </w:tc>
        <w:tc>
          <w:tcPr>
            <w:tcW w:w="616" w:type="dxa"/>
            <w:tcBorders>
              <w:top w:val="nil"/>
              <w:left w:val="nil"/>
              <w:bottom w:val="single" w:color="auto" w:sz="4" w:space="0"/>
              <w:right w:val="single" w:color="auto" w:sz="4" w:space="0"/>
            </w:tcBorders>
            <w:shd w:val="clear" w:color="auto" w:fill="auto"/>
            <w:noWrap/>
            <w:vAlign w:val="center"/>
          </w:tcPr>
          <w:p w14:paraId="04BB015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w:t>
            </w:r>
          </w:p>
        </w:tc>
        <w:tc>
          <w:tcPr>
            <w:tcW w:w="1262" w:type="dxa"/>
            <w:tcBorders>
              <w:top w:val="nil"/>
              <w:left w:val="nil"/>
              <w:bottom w:val="single" w:color="auto" w:sz="4" w:space="0"/>
              <w:right w:val="single" w:color="auto" w:sz="4" w:space="0"/>
            </w:tcBorders>
            <w:shd w:val="clear" w:color="auto" w:fill="auto"/>
            <w:noWrap/>
            <w:vAlign w:val="center"/>
          </w:tcPr>
          <w:p w14:paraId="73452C6B">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6146091C">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689714A3">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046B7792">
            <w:pPr>
              <w:widowControl/>
              <w:jc w:val="center"/>
              <w:rPr>
                <w:rFonts w:ascii="Times New Roman" w:hAnsi="Times New Roman" w:eastAsia="仿宋_GB2312" w:cs="Times New Roman"/>
                <w:kern w:val="0"/>
                <w:sz w:val="22"/>
              </w:rPr>
            </w:pPr>
          </w:p>
        </w:tc>
      </w:tr>
      <w:tr w14:paraId="6728615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D43AB6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F4877F5">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4E61962D">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5686953B">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二十五、债务付息支出</w:t>
            </w:r>
          </w:p>
        </w:tc>
        <w:tc>
          <w:tcPr>
            <w:tcW w:w="616" w:type="dxa"/>
            <w:tcBorders>
              <w:top w:val="nil"/>
              <w:left w:val="nil"/>
              <w:bottom w:val="single" w:color="auto" w:sz="4" w:space="0"/>
              <w:right w:val="single" w:color="auto" w:sz="4" w:space="0"/>
            </w:tcBorders>
            <w:shd w:val="clear" w:color="auto" w:fill="auto"/>
            <w:noWrap/>
            <w:vAlign w:val="center"/>
          </w:tcPr>
          <w:p w14:paraId="41D8708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w:t>
            </w:r>
          </w:p>
        </w:tc>
        <w:tc>
          <w:tcPr>
            <w:tcW w:w="1262" w:type="dxa"/>
            <w:tcBorders>
              <w:top w:val="nil"/>
              <w:left w:val="nil"/>
              <w:bottom w:val="single" w:color="auto" w:sz="4" w:space="0"/>
              <w:right w:val="single" w:color="auto" w:sz="4" w:space="0"/>
            </w:tcBorders>
            <w:shd w:val="clear" w:color="auto" w:fill="auto"/>
            <w:noWrap/>
            <w:vAlign w:val="center"/>
          </w:tcPr>
          <w:p w14:paraId="4E82A838">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0838DF20">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491E63FD">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41EA1985">
            <w:pPr>
              <w:widowControl/>
              <w:jc w:val="center"/>
              <w:rPr>
                <w:rFonts w:ascii="Times New Roman" w:hAnsi="Times New Roman" w:eastAsia="仿宋_GB2312" w:cs="Times New Roman"/>
                <w:kern w:val="0"/>
                <w:sz w:val="22"/>
              </w:rPr>
            </w:pPr>
          </w:p>
        </w:tc>
      </w:tr>
      <w:tr w14:paraId="275D022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10A12D8">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3AF32E4">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10312A37">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0F97C700">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二十六、抗疫特别国债安排的支出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14:paraId="50FA481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w:t>
            </w:r>
          </w:p>
        </w:tc>
        <w:tc>
          <w:tcPr>
            <w:tcW w:w="1262" w:type="dxa"/>
            <w:tcBorders>
              <w:top w:val="nil"/>
              <w:left w:val="nil"/>
              <w:bottom w:val="single" w:color="auto" w:sz="4" w:space="0"/>
              <w:right w:val="single" w:color="auto" w:sz="4" w:space="0"/>
            </w:tcBorders>
            <w:shd w:val="clear" w:color="auto" w:fill="auto"/>
            <w:noWrap/>
            <w:vAlign w:val="center"/>
          </w:tcPr>
          <w:p w14:paraId="4400A96C">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00DF2DD9">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52CC8861">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33FA9A6">
            <w:pPr>
              <w:widowControl/>
              <w:jc w:val="center"/>
              <w:rPr>
                <w:rFonts w:ascii="Times New Roman" w:hAnsi="Times New Roman" w:eastAsia="仿宋_GB2312" w:cs="Times New Roman"/>
                <w:kern w:val="0"/>
                <w:sz w:val="22"/>
              </w:rPr>
            </w:pPr>
          </w:p>
        </w:tc>
      </w:tr>
      <w:tr w14:paraId="34740DE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D5F5D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A1AA2DE">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2EF63FEC">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434FCE7E">
            <w:pPr>
              <w:widowControl/>
              <w:jc w:val="left"/>
              <w:rPr>
                <w:rFonts w:hint="eastAsia"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BE14A12">
            <w:pPr>
              <w:widowControl/>
              <w:jc w:val="center"/>
              <w:rPr>
                <w:rFonts w:hint="eastAsia" w:ascii="Times New Roman" w:hAnsi="Times New Roman" w:eastAsia="仿宋_GB2312" w:cs="Times New Roman"/>
                <w:kern w:val="0"/>
                <w:sz w:val="22"/>
                <w:lang w:val="en-US" w:eastAsia="zh-CN"/>
              </w:rPr>
            </w:pPr>
          </w:p>
        </w:tc>
        <w:tc>
          <w:tcPr>
            <w:tcW w:w="1262" w:type="dxa"/>
            <w:tcBorders>
              <w:top w:val="nil"/>
              <w:left w:val="nil"/>
              <w:bottom w:val="single" w:color="auto" w:sz="4" w:space="0"/>
              <w:right w:val="single" w:color="auto" w:sz="4" w:space="0"/>
            </w:tcBorders>
            <w:shd w:val="clear" w:color="auto" w:fill="auto"/>
            <w:noWrap/>
            <w:vAlign w:val="center"/>
          </w:tcPr>
          <w:p w14:paraId="6FC02E10">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772D5B12">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346EE3EA">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019297D2">
            <w:pPr>
              <w:widowControl/>
              <w:jc w:val="center"/>
              <w:rPr>
                <w:rFonts w:ascii="Times New Roman" w:hAnsi="Times New Roman" w:eastAsia="仿宋_GB2312" w:cs="Times New Roman"/>
                <w:kern w:val="0"/>
                <w:sz w:val="22"/>
              </w:rPr>
            </w:pPr>
          </w:p>
        </w:tc>
      </w:tr>
      <w:tr w14:paraId="1485AC9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E615FC">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62C71E0">
            <w:pPr>
              <w:widowControl/>
              <w:jc w:val="center"/>
              <w:rPr>
                <w:rFonts w:ascii="Times New Roman" w:hAnsi="Times New Roman" w:eastAsia="仿宋_GB2312" w:cs="Times New Roman"/>
                <w:kern w:val="0"/>
                <w:sz w:val="22"/>
              </w:rPr>
            </w:pPr>
          </w:p>
        </w:tc>
        <w:tc>
          <w:tcPr>
            <w:tcW w:w="1371" w:type="dxa"/>
            <w:tcBorders>
              <w:top w:val="nil"/>
              <w:left w:val="nil"/>
              <w:bottom w:val="single" w:color="auto" w:sz="4" w:space="0"/>
              <w:right w:val="single" w:color="auto" w:sz="4" w:space="0"/>
            </w:tcBorders>
            <w:shd w:val="clear" w:color="auto" w:fill="auto"/>
            <w:noWrap/>
            <w:vAlign w:val="center"/>
          </w:tcPr>
          <w:p w14:paraId="0AFA73F4">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3FE7B4F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F0DB2D4">
            <w:pPr>
              <w:widowControl/>
              <w:jc w:val="center"/>
              <w:rPr>
                <w:rFonts w:ascii="Times New Roman" w:hAnsi="Times New Roman" w:eastAsia="仿宋_GB2312" w:cs="Times New Roman"/>
                <w:kern w:val="0"/>
                <w:sz w:val="22"/>
              </w:rPr>
            </w:pPr>
          </w:p>
        </w:tc>
        <w:tc>
          <w:tcPr>
            <w:tcW w:w="1262" w:type="dxa"/>
            <w:tcBorders>
              <w:top w:val="nil"/>
              <w:left w:val="nil"/>
              <w:bottom w:val="single" w:color="auto" w:sz="4" w:space="0"/>
              <w:right w:val="single" w:color="auto" w:sz="4" w:space="0"/>
            </w:tcBorders>
            <w:shd w:val="clear" w:color="auto" w:fill="auto"/>
            <w:noWrap/>
            <w:vAlign w:val="center"/>
          </w:tcPr>
          <w:p w14:paraId="0F997865">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6A63045E">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12A98154">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5AE32EA">
            <w:pPr>
              <w:widowControl/>
              <w:jc w:val="center"/>
              <w:rPr>
                <w:rFonts w:ascii="Times New Roman" w:hAnsi="Times New Roman" w:eastAsia="仿宋_GB2312" w:cs="Times New Roman"/>
                <w:kern w:val="0"/>
                <w:sz w:val="22"/>
              </w:rPr>
            </w:pPr>
          </w:p>
        </w:tc>
      </w:tr>
      <w:tr w14:paraId="4280DA5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4B5FF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70F89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371" w:type="dxa"/>
            <w:tcBorders>
              <w:top w:val="nil"/>
              <w:left w:val="nil"/>
              <w:bottom w:val="single" w:color="auto" w:sz="4" w:space="0"/>
              <w:right w:val="single" w:color="auto" w:sz="4" w:space="0"/>
            </w:tcBorders>
            <w:shd w:val="clear" w:color="auto" w:fill="auto"/>
            <w:noWrap/>
            <w:vAlign w:val="center"/>
          </w:tcPr>
          <w:p w14:paraId="11F6241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2996.91</w:t>
            </w:r>
          </w:p>
        </w:tc>
        <w:tc>
          <w:tcPr>
            <w:tcW w:w="3516" w:type="dxa"/>
            <w:tcBorders>
              <w:top w:val="nil"/>
              <w:left w:val="nil"/>
              <w:bottom w:val="single" w:color="auto" w:sz="4" w:space="0"/>
              <w:right w:val="single" w:color="auto" w:sz="4" w:space="0"/>
            </w:tcBorders>
            <w:shd w:val="clear" w:color="auto" w:fill="auto"/>
            <w:noWrap/>
            <w:vAlign w:val="center"/>
          </w:tcPr>
          <w:p w14:paraId="580B064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2D74363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w:t>
            </w:r>
          </w:p>
        </w:tc>
        <w:tc>
          <w:tcPr>
            <w:tcW w:w="1262" w:type="dxa"/>
            <w:tcBorders>
              <w:top w:val="nil"/>
              <w:left w:val="nil"/>
              <w:bottom w:val="single" w:color="auto" w:sz="4" w:space="0"/>
              <w:right w:val="single" w:color="auto" w:sz="4" w:space="0"/>
            </w:tcBorders>
            <w:shd w:val="clear" w:color="auto" w:fill="auto"/>
            <w:noWrap/>
            <w:vAlign w:val="center"/>
          </w:tcPr>
          <w:p w14:paraId="452DD3D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2996.91</w:t>
            </w:r>
          </w:p>
        </w:tc>
        <w:tc>
          <w:tcPr>
            <w:tcW w:w="1484" w:type="dxa"/>
            <w:tcBorders>
              <w:top w:val="nil"/>
              <w:left w:val="nil"/>
              <w:bottom w:val="single" w:color="auto" w:sz="4" w:space="0"/>
              <w:right w:val="single" w:color="auto" w:sz="4" w:space="0"/>
            </w:tcBorders>
            <w:shd w:val="clear" w:color="auto" w:fill="auto"/>
            <w:noWrap/>
            <w:vAlign w:val="center"/>
          </w:tcPr>
          <w:p w14:paraId="6F4F375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2389.56</w:t>
            </w:r>
          </w:p>
        </w:tc>
        <w:tc>
          <w:tcPr>
            <w:tcW w:w="1266" w:type="dxa"/>
            <w:tcBorders>
              <w:top w:val="nil"/>
              <w:left w:val="nil"/>
              <w:bottom w:val="single" w:color="auto" w:sz="4" w:space="0"/>
              <w:right w:val="single" w:color="auto" w:sz="4" w:space="0"/>
            </w:tcBorders>
            <w:shd w:val="clear" w:color="auto" w:fill="auto"/>
            <w:noWrap/>
            <w:vAlign w:val="center"/>
          </w:tcPr>
          <w:p w14:paraId="5BC68C2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607.35</w:t>
            </w:r>
          </w:p>
        </w:tc>
        <w:tc>
          <w:tcPr>
            <w:tcW w:w="0" w:type="auto"/>
            <w:tcBorders>
              <w:top w:val="nil"/>
              <w:left w:val="nil"/>
              <w:bottom w:val="single" w:color="auto" w:sz="4" w:space="0"/>
              <w:right w:val="single" w:color="auto" w:sz="4" w:space="0"/>
            </w:tcBorders>
            <w:shd w:val="clear" w:color="auto" w:fill="auto"/>
            <w:noWrap/>
            <w:vAlign w:val="center"/>
          </w:tcPr>
          <w:p w14:paraId="76D705E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18486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0DC6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5B9F0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371" w:type="dxa"/>
            <w:tcBorders>
              <w:top w:val="nil"/>
              <w:left w:val="nil"/>
              <w:bottom w:val="single" w:color="auto" w:sz="4" w:space="0"/>
              <w:right w:val="single" w:color="auto" w:sz="4" w:space="0"/>
            </w:tcBorders>
            <w:shd w:val="clear" w:color="auto" w:fill="auto"/>
            <w:noWrap/>
            <w:vAlign w:val="center"/>
          </w:tcPr>
          <w:p w14:paraId="1E55174F">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59AFB7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66DC063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41</w:t>
            </w:r>
          </w:p>
        </w:tc>
        <w:tc>
          <w:tcPr>
            <w:tcW w:w="1262" w:type="dxa"/>
            <w:tcBorders>
              <w:top w:val="nil"/>
              <w:left w:val="nil"/>
              <w:bottom w:val="single" w:color="auto" w:sz="4" w:space="0"/>
              <w:right w:val="single" w:color="auto" w:sz="4" w:space="0"/>
            </w:tcBorders>
            <w:shd w:val="clear" w:color="auto" w:fill="auto"/>
            <w:noWrap/>
            <w:vAlign w:val="center"/>
          </w:tcPr>
          <w:p w14:paraId="7C8B9C2A">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53D6F05A">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05F0BD11">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3F03612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F7C6B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01E1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3B576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371" w:type="dxa"/>
            <w:tcBorders>
              <w:top w:val="nil"/>
              <w:left w:val="nil"/>
              <w:bottom w:val="single" w:color="auto" w:sz="4" w:space="0"/>
              <w:right w:val="single" w:color="auto" w:sz="4" w:space="0"/>
            </w:tcBorders>
            <w:shd w:val="clear" w:color="auto" w:fill="auto"/>
            <w:noWrap/>
            <w:vAlign w:val="center"/>
          </w:tcPr>
          <w:p w14:paraId="1AC803AC">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459DEF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345CBF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w:t>
            </w:r>
          </w:p>
        </w:tc>
        <w:tc>
          <w:tcPr>
            <w:tcW w:w="1262" w:type="dxa"/>
            <w:tcBorders>
              <w:top w:val="nil"/>
              <w:left w:val="nil"/>
              <w:bottom w:val="single" w:color="auto" w:sz="4" w:space="0"/>
              <w:right w:val="single" w:color="auto" w:sz="4" w:space="0"/>
            </w:tcBorders>
            <w:shd w:val="clear" w:color="auto" w:fill="auto"/>
            <w:noWrap/>
            <w:vAlign w:val="center"/>
          </w:tcPr>
          <w:p w14:paraId="7FE2682A">
            <w:pPr>
              <w:widowControl/>
              <w:jc w:val="center"/>
              <w:rPr>
                <w:rFonts w:hint="eastAsia" w:ascii="Times New Roman" w:hAnsi="Times New Roman" w:eastAsia="仿宋_GB2312" w:cs="Times New Roman"/>
                <w:color w:val="000000"/>
                <w:kern w:val="0"/>
                <w:szCs w:val="20"/>
                <w:lang w:val="en-US" w:eastAsia="zh-CN"/>
              </w:rPr>
            </w:pPr>
          </w:p>
        </w:tc>
        <w:tc>
          <w:tcPr>
            <w:tcW w:w="1484" w:type="dxa"/>
            <w:tcBorders>
              <w:top w:val="nil"/>
              <w:left w:val="nil"/>
              <w:bottom w:val="single" w:color="auto" w:sz="4" w:space="0"/>
              <w:right w:val="single" w:color="auto" w:sz="4" w:space="0"/>
            </w:tcBorders>
            <w:shd w:val="clear" w:color="auto" w:fill="auto"/>
            <w:noWrap/>
            <w:vAlign w:val="center"/>
          </w:tcPr>
          <w:p w14:paraId="2162D72E">
            <w:pPr>
              <w:widowControl/>
              <w:jc w:val="center"/>
              <w:rPr>
                <w:rFonts w:hint="eastAsia" w:ascii="Times New Roman" w:hAnsi="Times New Roman" w:eastAsia="仿宋_GB2312" w:cs="Times New Roman"/>
                <w:color w:val="000000"/>
                <w:kern w:val="0"/>
                <w:szCs w:val="20"/>
                <w:lang w:val="en-US" w:eastAsia="zh-CN"/>
              </w:rPr>
            </w:pPr>
          </w:p>
        </w:tc>
        <w:tc>
          <w:tcPr>
            <w:tcW w:w="1266" w:type="dxa"/>
            <w:tcBorders>
              <w:top w:val="nil"/>
              <w:left w:val="nil"/>
              <w:bottom w:val="single" w:color="auto" w:sz="4" w:space="0"/>
              <w:right w:val="single" w:color="auto" w:sz="4" w:space="0"/>
            </w:tcBorders>
            <w:shd w:val="clear" w:color="auto" w:fill="auto"/>
            <w:noWrap/>
            <w:vAlign w:val="center"/>
          </w:tcPr>
          <w:p w14:paraId="58D458D6">
            <w:pPr>
              <w:widowControl/>
              <w:jc w:val="center"/>
              <w:rPr>
                <w:rFonts w:hint="eastAsia" w:ascii="Times New Roman" w:hAnsi="Times New Roman" w:eastAsia="仿宋_GB2312" w:cs="Times New Roman"/>
                <w:color w:val="000000"/>
                <w:kern w:val="0"/>
                <w:szCs w:val="20"/>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518CBA7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F8C5E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7D551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E291E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371" w:type="dxa"/>
            <w:tcBorders>
              <w:top w:val="nil"/>
              <w:left w:val="nil"/>
              <w:bottom w:val="single" w:color="auto" w:sz="4" w:space="0"/>
              <w:right w:val="single" w:color="auto" w:sz="4" w:space="0"/>
            </w:tcBorders>
            <w:shd w:val="clear" w:color="auto" w:fill="auto"/>
            <w:noWrap/>
            <w:vAlign w:val="center"/>
          </w:tcPr>
          <w:p w14:paraId="7BAD36E8">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3ADA0C4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0AF615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43</w:t>
            </w:r>
          </w:p>
        </w:tc>
        <w:tc>
          <w:tcPr>
            <w:tcW w:w="1262" w:type="dxa"/>
            <w:tcBorders>
              <w:top w:val="nil"/>
              <w:left w:val="nil"/>
              <w:bottom w:val="single" w:color="auto" w:sz="4" w:space="0"/>
              <w:right w:val="single" w:color="auto" w:sz="4" w:space="0"/>
            </w:tcBorders>
            <w:shd w:val="clear" w:color="auto" w:fill="auto"/>
            <w:noWrap/>
            <w:vAlign w:val="center"/>
          </w:tcPr>
          <w:p w14:paraId="69BF304B">
            <w:pPr>
              <w:widowControl/>
              <w:jc w:val="center"/>
              <w:rPr>
                <w:rFonts w:ascii="Times New Roman" w:hAnsi="Times New Roman" w:eastAsia="仿宋_GB2312" w:cs="Times New Roman"/>
                <w:kern w:val="0"/>
                <w:sz w:val="22"/>
              </w:rPr>
            </w:pPr>
          </w:p>
        </w:tc>
        <w:tc>
          <w:tcPr>
            <w:tcW w:w="1484" w:type="dxa"/>
            <w:tcBorders>
              <w:top w:val="nil"/>
              <w:left w:val="nil"/>
              <w:bottom w:val="single" w:color="auto" w:sz="4" w:space="0"/>
              <w:right w:val="single" w:color="auto" w:sz="4" w:space="0"/>
            </w:tcBorders>
            <w:shd w:val="clear" w:color="auto" w:fill="auto"/>
            <w:noWrap/>
            <w:vAlign w:val="center"/>
          </w:tcPr>
          <w:p w14:paraId="631917B3">
            <w:pPr>
              <w:widowControl/>
              <w:jc w:val="center"/>
              <w:rPr>
                <w:rFonts w:ascii="Times New Roman" w:hAnsi="Times New Roman" w:eastAsia="仿宋_GB2312" w:cs="Times New Roman"/>
                <w:kern w:val="0"/>
                <w:sz w:val="22"/>
              </w:rPr>
            </w:pPr>
          </w:p>
        </w:tc>
        <w:tc>
          <w:tcPr>
            <w:tcW w:w="1266" w:type="dxa"/>
            <w:tcBorders>
              <w:top w:val="nil"/>
              <w:left w:val="nil"/>
              <w:bottom w:val="single" w:color="auto" w:sz="4" w:space="0"/>
              <w:right w:val="single" w:color="auto" w:sz="4" w:space="0"/>
            </w:tcBorders>
            <w:shd w:val="clear" w:color="auto" w:fill="auto"/>
            <w:noWrap/>
            <w:vAlign w:val="center"/>
          </w:tcPr>
          <w:p w14:paraId="4051D0A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31DC7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424E0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4FE2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42D37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371" w:type="dxa"/>
            <w:tcBorders>
              <w:top w:val="nil"/>
              <w:left w:val="nil"/>
              <w:bottom w:val="single" w:color="auto" w:sz="4" w:space="0"/>
              <w:right w:val="single" w:color="auto" w:sz="4" w:space="0"/>
            </w:tcBorders>
            <w:shd w:val="clear" w:color="auto" w:fill="auto"/>
            <w:noWrap/>
            <w:vAlign w:val="center"/>
          </w:tcPr>
          <w:p w14:paraId="7CF058E4">
            <w:pPr>
              <w:widowControl/>
              <w:jc w:val="center"/>
              <w:rPr>
                <w:rFonts w:hint="eastAsia" w:ascii="Times New Roman" w:hAnsi="Times New Roman" w:eastAsia="仿宋_GB2312" w:cs="Times New Roman"/>
                <w:color w:val="000000"/>
                <w:kern w:val="0"/>
                <w:szCs w:val="20"/>
                <w:lang w:val="en-US" w:eastAsia="zh-CN"/>
              </w:rPr>
            </w:pPr>
          </w:p>
        </w:tc>
        <w:tc>
          <w:tcPr>
            <w:tcW w:w="3516" w:type="dxa"/>
            <w:tcBorders>
              <w:top w:val="nil"/>
              <w:left w:val="nil"/>
              <w:bottom w:val="single" w:color="auto" w:sz="4" w:space="0"/>
              <w:right w:val="single" w:color="auto" w:sz="4" w:space="0"/>
            </w:tcBorders>
            <w:shd w:val="clear" w:color="auto" w:fill="auto"/>
            <w:noWrap/>
            <w:vAlign w:val="center"/>
          </w:tcPr>
          <w:p w14:paraId="026383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455027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w:t>
            </w:r>
          </w:p>
        </w:tc>
        <w:tc>
          <w:tcPr>
            <w:tcW w:w="1262" w:type="dxa"/>
            <w:tcBorders>
              <w:top w:val="nil"/>
              <w:left w:val="nil"/>
              <w:bottom w:val="single" w:color="auto" w:sz="4" w:space="0"/>
              <w:right w:val="single" w:color="auto" w:sz="4" w:space="0"/>
            </w:tcBorders>
            <w:shd w:val="clear" w:color="auto" w:fill="auto"/>
            <w:noWrap/>
            <w:vAlign w:val="center"/>
          </w:tcPr>
          <w:p w14:paraId="3ED3656D">
            <w:pPr>
              <w:widowControl/>
              <w:jc w:val="center"/>
              <w:rPr>
                <w:rFonts w:ascii="Times New Roman" w:hAnsi="Times New Roman" w:eastAsia="仿宋_GB2312" w:cs="Times New Roman"/>
                <w:kern w:val="0"/>
                <w:sz w:val="22"/>
              </w:rPr>
            </w:pPr>
          </w:p>
        </w:tc>
        <w:tc>
          <w:tcPr>
            <w:tcW w:w="1484" w:type="dxa"/>
            <w:tcBorders>
              <w:top w:val="nil"/>
              <w:left w:val="nil"/>
              <w:bottom w:val="single" w:color="auto" w:sz="4" w:space="0"/>
              <w:right w:val="single" w:color="auto" w:sz="4" w:space="0"/>
            </w:tcBorders>
            <w:shd w:val="clear" w:color="auto" w:fill="auto"/>
            <w:noWrap/>
            <w:vAlign w:val="center"/>
          </w:tcPr>
          <w:p w14:paraId="3E49E394">
            <w:pPr>
              <w:widowControl/>
              <w:jc w:val="center"/>
              <w:rPr>
                <w:rFonts w:ascii="Times New Roman" w:hAnsi="Times New Roman" w:eastAsia="仿宋_GB2312" w:cs="Times New Roman"/>
                <w:kern w:val="0"/>
                <w:sz w:val="22"/>
              </w:rPr>
            </w:pPr>
          </w:p>
        </w:tc>
        <w:tc>
          <w:tcPr>
            <w:tcW w:w="1266" w:type="dxa"/>
            <w:tcBorders>
              <w:top w:val="nil"/>
              <w:left w:val="nil"/>
              <w:bottom w:val="single" w:color="auto" w:sz="4" w:space="0"/>
              <w:right w:val="single" w:color="auto" w:sz="4" w:space="0"/>
            </w:tcBorders>
            <w:shd w:val="clear" w:color="auto" w:fill="auto"/>
            <w:noWrap/>
            <w:vAlign w:val="center"/>
          </w:tcPr>
          <w:p w14:paraId="6C29776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68350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A1D39A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26906E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BF583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371" w:type="dxa"/>
            <w:tcBorders>
              <w:top w:val="nil"/>
              <w:left w:val="nil"/>
              <w:bottom w:val="single" w:color="auto" w:sz="4" w:space="0"/>
              <w:right w:val="single" w:color="auto" w:sz="4" w:space="0"/>
            </w:tcBorders>
            <w:shd w:val="clear" w:color="auto" w:fill="auto"/>
            <w:noWrap/>
            <w:vAlign w:val="center"/>
          </w:tcPr>
          <w:p w14:paraId="61E5AE0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2996.91</w:t>
            </w:r>
          </w:p>
        </w:tc>
        <w:tc>
          <w:tcPr>
            <w:tcW w:w="3516" w:type="dxa"/>
            <w:tcBorders>
              <w:top w:val="nil"/>
              <w:left w:val="nil"/>
              <w:bottom w:val="single" w:color="auto" w:sz="4" w:space="0"/>
              <w:right w:val="single" w:color="auto" w:sz="4" w:space="0"/>
            </w:tcBorders>
            <w:shd w:val="clear" w:color="000000" w:fill="FFFFFF"/>
            <w:noWrap/>
            <w:vAlign w:val="center"/>
          </w:tcPr>
          <w:p w14:paraId="64B161F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6B33C6D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w:t>
            </w:r>
          </w:p>
        </w:tc>
        <w:tc>
          <w:tcPr>
            <w:tcW w:w="1262" w:type="dxa"/>
            <w:tcBorders>
              <w:top w:val="nil"/>
              <w:left w:val="nil"/>
              <w:bottom w:val="single" w:color="auto" w:sz="4" w:space="0"/>
              <w:right w:val="single" w:color="auto" w:sz="4" w:space="0"/>
            </w:tcBorders>
            <w:shd w:val="clear" w:color="000000" w:fill="FFFFFF"/>
            <w:noWrap/>
            <w:vAlign w:val="center"/>
          </w:tcPr>
          <w:p w14:paraId="44912A7C">
            <w:pPr>
              <w:jc w:val="center"/>
              <w:rPr>
                <w:rFonts w:ascii="Times New Roman" w:hAnsi="Times New Roman" w:eastAsia="仿宋_GB2312" w:cs="Times New Roman"/>
                <w:kern w:val="0"/>
                <w:sz w:val="22"/>
              </w:rPr>
            </w:pPr>
            <w:r>
              <w:t>2996.91</w:t>
            </w:r>
          </w:p>
        </w:tc>
        <w:tc>
          <w:tcPr>
            <w:tcW w:w="1484" w:type="dxa"/>
            <w:tcBorders>
              <w:top w:val="nil"/>
              <w:left w:val="nil"/>
              <w:bottom w:val="single" w:color="auto" w:sz="4" w:space="0"/>
              <w:right w:val="single" w:color="auto" w:sz="4" w:space="0"/>
            </w:tcBorders>
            <w:shd w:val="clear" w:color="000000" w:fill="FFFFFF"/>
            <w:noWrap/>
            <w:vAlign w:val="center"/>
          </w:tcPr>
          <w:p w14:paraId="0728D227">
            <w:pPr>
              <w:jc w:val="center"/>
              <w:rPr>
                <w:rFonts w:ascii="Times New Roman" w:hAnsi="Times New Roman" w:eastAsia="仿宋_GB2312" w:cs="Times New Roman"/>
                <w:kern w:val="0"/>
                <w:sz w:val="22"/>
              </w:rPr>
            </w:pPr>
            <w:r>
              <w:t>2389.56</w:t>
            </w:r>
          </w:p>
        </w:tc>
        <w:tc>
          <w:tcPr>
            <w:tcW w:w="1266" w:type="dxa"/>
            <w:tcBorders>
              <w:top w:val="nil"/>
              <w:left w:val="nil"/>
              <w:bottom w:val="single" w:color="auto" w:sz="4" w:space="0"/>
              <w:right w:val="single" w:color="auto" w:sz="4" w:space="0"/>
            </w:tcBorders>
            <w:shd w:val="clear" w:color="auto" w:fill="auto"/>
            <w:noWrap/>
            <w:vAlign w:val="center"/>
          </w:tcPr>
          <w:p w14:paraId="3330CD2E">
            <w:pPr>
              <w:jc w:val="center"/>
              <w:rPr>
                <w:rFonts w:hint="eastAsia" w:ascii="Times New Roman" w:hAnsi="Times New Roman" w:eastAsia="仿宋_GB2312" w:cs="Times New Roman"/>
                <w:kern w:val="0"/>
                <w:sz w:val="22"/>
              </w:rPr>
            </w:pPr>
            <w:r>
              <w:t>607.35</w:t>
            </w:r>
          </w:p>
        </w:tc>
        <w:tc>
          <w:tcPr>
            <w:tcW w:w="0" w:type="auto"/>
            <w:tcBorders>
              <w:top w:val="nil"/>
              <w:left w:val="nil"/>
              <w:bottom w:val="single" w:color="auto" w:sz="4" w:space="0"/>
              <w:right w:val="single" w:color="auto" w:sz="4" w:space="0"/>
            </w:tcBorders>
            <w:shd w:val="clear" w:color="auto" w:fill="auto"/>
            <w:noWrap/>
            <w:vAlign w:val="center"/>
          </w:tcPr>
          <w:p w14:paraId="7F674F50">
            <w:pPr>
              <w:widowControl/>
              <w:jc w:val="both"/>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rPr>
              <w:t>　</w:t>
            </w:r>
          </w:p>
        </w:tc>
      </w:tr>
    </w:tbl>
    <w:p w14:paraId="18A5FA3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BA96261">
      <w:pPr>
        <w:pStyle w:val="3"/>
        <w:ind w:left="0" w:leftChars="0" w:firstLine="0" w:firstLineChars="0"/>
      </w:pPr>
    </w:p>
    <w:p w14:paraId="6E70E04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C19B64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0AC41AA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78270E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F57AFA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3797C6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C9F994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10E8B3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FC6190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993D2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A3F61F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197DF0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4EFAF1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EC21D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8EFF6C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968EFA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608D1D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3803089">
            <w:pPr>
              <w:widowControl/>
              <w:jc w:val="left"/>
              <w:rPr>
                <w:rFonts w:ascii="Times New Roman" w:hAnsi="Times New Roman" w:eastAsia="仿宋_GB2312" w:cs="Times New Roman"/>
                <w:kern w:val="0"/>
                <w:szCs w:val="21"/>
              </w:rPr>
            </w:pPr>
          </w:p>
        </w:tc>
      </w:tr>
      <w:tr w14:paraId="3A8074EC">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783A75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88A0BA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E92860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533A57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7132B05">
            <w:pPr>
              <w:widowControl/>
              <w:jc w:val="left"/>
              <w:rPr>
                <w:rFonts w:ascii="Times New Roman" w:hAnsi="Times New Roman" w:eastAsia="仿宋_GB2312" w:cs="Times New Roman"/>
                <w:kern w:val="0"/>
                <w:szCs w:val="21"/>
              </w:rPr>
            </w:pPr>
          </w:p>
        </w:tc>
      </w:tr>
      <w:tr w14:paraId="28A40A3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D409F3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549C6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74A27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A57E1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92107E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71CA9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E4015B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2389.56</w:t>
            </w:r>
          </w:p>
        </w:tc>
        <w:tc>
          <w:tcPr>
            <w:tcW w:w="3492" w:type="dxa"/>
            <w:tcBorders>
              <w:top w:val="nil"/>
              <w:left w:val="nil"/>
              <w:bottom w:val="single" w:color="auto" w:sz="4" w:space="0"/>
              <w:right w:val="single" w:color="auto" w:sz="4" w:space="0"/>
            </w:tcBorders>
            <w:shd w:val="clear" w:color="auto" w:fill="auto"/>
            <w:vAlign w:val="center"/>
          </w:tcPr>
          <w:p w14:paraId="2006ADF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1061.31</w:t>
            </w:r>
          </w:p>
        </w:tc>
        <w:tc>
          <w:tcPr>
            <w:tcW w:w="3000" w:type="dxa"/>
            <w:tcBorders>
              <w:top w:val="nil"/>
              <w:left w:val="nil"/>
              <w:bottom w:val="single" w:color="auto" w:sz="4" w:space="0"/>
              <w:right w:val="single" w:color="auto" w:sz="8" w:space="0"/>
            </w:tcBorders>
            <w:shd w:val="clear" w:color="auto" w:fill="auto"/>
            <w:vAlign w:val="center"/>
          </w:tcPr>
          <w:p w14:paraId="68A21FE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1328.25</w:t>
            </w:r>
          </w:p>
        </w:tc>
      </w:tr>
      <w:tr w14:paraId="198C81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B7297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2010108</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38E7F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代表工作</w:t>
            </w:r>
          </w:p>
        </w:tc>
        <w:tc>
          <w:tcPr>
            <w:tcW w:w="3000" w:type="dxa"/>
            <w:tcBorders>
              <w:top w:val="nil"/>
              <w:left w:val="nil"/>
              <w:bottom w:val="single" w:color="auto" w:sz="4" w:space="0"/>
              <w:right w:val="single" w:color="auto" w:sz="4" w:space="0"/>
            </w:tcBorders>
            <w:shd w:val="clear" w:color="auto" w:fill="auto"/>
            <w:vAlign w:val="center"/>
          </w:tcPr>
          <w:p w14:paraId="4A376B6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3.96</w:t>
            </w:r>
          </w:p>
        </w:tc>
        <w:tc>
          <w:tcPr>
            <w:tcW w:w="3492" w:type="dxa"/>
            <w:tcBorders>
              <w:top w:val="nil"/>
              <w:left w:val="nil"/>
              <w:bottom w:val="single" w:color="auto" w:sz="4" w:space="0"/>
              <w:right w:val="single" w:color="auto" w:sz="4" w:space="0"/>
            </w:tcBorders>
            <w:shd w:val="clear" w:color="auto" w:fill="auto"/>
            <w:vAlign w:val="center"/>
          </w:tcPr>
          <w:p w14:paraId="123A835C">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5F47C3F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3.96</w:t>
            </w:r>
          </w:p>
        </w:tc>
      </w:tr>
      <w:tr w14:paraId="0CE37C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8A647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2010301　</w:t>
            </w:r>
          </w:p>
        </w:tc>
        <w:tc>
          <w:tcPr>
            <w:tcW w:w="3527" w:type="dxa"/>
            <w:tcBorders>
              <w:top w:val="nil"/>
              <w:left w:val="nil"/>
              <w:bottom w:val="single" w:color="auto" w:sz="4" w:space="0"/>
              <w:right w:val="single" w:color="auto" w:sz="4" w:space="0"/>
            </w:tcBorders>
            <w:shd w:val="clear" w:color="auto" w:fill="auto"/>
            <w:vAlign w:val="center"/>
          </w:tcPr>
          <w:p w14:paraId="1AE4D8D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行政运行</w:t>
            </w:r>
          </w:p>
        </w:tc>
        <w:tc>
          <w:tcPr>
            <w:tcW w:w="3000" w:type="dxa"/>
            <w:tcBorders>
              <w:top w:val="nil"/>
              <w:left w:val="nil"/>
              <w:bottom w:val="single" w:color="auto" w:sz="4" w:space="0"/>
              <w:right w:val="single" w:color="auto" w:sz="4" w:space="0"/>
            </w:tcBorders>
            <w:shd w:val="clear" w:color="auto" w:fill="auto"/>
            <w:vAlign w:val="center"/>
          </w:tcPr>
          <w:p w14:paraId="58A92C9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491.37</w:t>
            </w:r>
          </w:p>
        </w:tc>
        <w:tc>
          <w:tcPr>
            <w:tcW w:w="3492" w:type="dxa"/>
            <w:tcBorders>
              <w:top w:val="nil"/>
              <w:left w:val="nil"/>
              <w:bottom w:val="single" w:color="auto" w:sz="4" w:space="0"/>
              <w:right w:val="single" w:color="auto" w:sz="4" w:space="0"/>
            </w:tcBorders>
            <w:shd w:val="clear" w:color="auto" w:fill="auto"/>
            <w:vAlign w:val="center"/>
          </w:tcPr>
          <w:p w14:paraId="7D24BE7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491.37</w:t>
            </w:r>
          </w:p>
        </w:tc>
        <w:tc>
          <w:tcPr>
            <w:tcW w:w="3000" w:type="dxa"/>
            <w:tcBorders>
              <w:top w:val="nil"/>
              <w:left w:val="nil"/>
              <w:bottom w:val="single" w:color="auto" w:sz="4" w:space="0"/>
              <w:right w:val="single" w:color="auto" w:sz="8" w:space="0"/>
            </w:tcBorders>
            <w:shd w:val="clear" w:color="auto" w:fill="auto"/>
            <w:vAlign w:val="center"/>
          </w:tcPr>
          <w:p w14:paraId="2553904E">
            <w:pPr>
              <w:widowControl/>
              <w:jc w:val="center"/>
              <w:rPr>
                <w:rFonts w:hint="eastAsia" w:ascii="Times New Roman" w:hAnsi="Times New Roman" w:eastAsia="仿宋_GB2312" w:cs="Times New Roman"/>
                <w:color w:val="000000"/>
                <w:kern w:val="0"/>
                <w:szCs w:val="20"/>
                <w:lang w:val="en-US" w:eastAsia="zh-CN"/>
              </w:rPr>
            </w:pPr>
          </w:p>
        </w:tc>
      </w:tr>
      <w:tr w14:paraId="7D1E31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016BD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2010399　</w:t>
            </w:r>
          </w:p>
        </w:tc>
        <w:tc>
          <w:tcPr>
            <w:tcW w:w="3527" w:type="dxa"/>
            <w:tcBorders>
              <w:top w:val="nil"/>
              <w:left w:val="nil"/>
              <w:bottom w:val="single" w:color="auto" w:sz="4" w:space="0"/>
              <w:right w:val="single" w:color="auto" w:sz="4" w:space="0"/>
            </w:tcBorders>
            <w:shd w:val="clear" w:color="auto" w:fill="auto"/>
            <w:vAlign w:val="center"/>
          </w:tcPr>
          <w:p w14:paraId="6288E61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14:paraId="1C15BC0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0.94</w:t>
            </w:r>
          </w:p>
        </w:tc>
        <w:tc>
          <w:tcPr>
            <w:tcW w:w="3492" w:type="dxa"/>
            <w:tcBorders>
              <w:top w:val="nil"/>
              <w:left w:val="nil"/>
              <w:bottom w:val="single" w:color="auto" w:sz="4" w:space="0"/>
              <w:right w:val="single" w:color="auto" w:sz="4" w:space="0"/>
            </w:tcBorders>
            <w:shd w:val="clear" w:color="auto" w:fill="auto"/>
            <w:vAlign w:val="center"/>
          </w:tcPr>
          <w:p w14:paraId="25468EC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0.94</w:t>
            </w:r>
          </w:p>
        </w:tc>
        <w:tc>
          <w:tcPr>
            <w:tcW w:w="3000" w:type="dxa"/>
            <w:tcBorders>
              <w:top w:val="nil"/>
              <w:left w:val="nil"/>
              <w:bottom w:val="single" w:color="auto" w:sz="4" w:space="0"/>
              <w:right w:val="single" w:color="auto" w:sz="8" w:space="0"/>
            </w:tcBorders>
            <w:shd w:val="clear" w:color="auto" w:fill="auto"/>
            <w:vAlign w:val="center"/>
          </w:tcPr>
          <w:p w14:paraId="2AD46D7F">
            <w:pPr>
              <w:widowControl/>
              <w:jc w:val="center"/>
              <w:rPr>
                <w:rFonts w:hint="eastAsia" w:ascii="Times New Roman" w:hAnsi="Times New Roman" w:eastAsia="仿宋_GB2312" w:cs="Times New Roman"/>
                <w:color w:val="000000"/>
                <w:kern w:val="0"/>
                <w:szCs w:val="20"/>
                <w:lang w:val="en-US" w:eastAsia="zh-CN"/>
              </w:rPr>
            </w:pPr>
          </w:p>
        </w:tc>
      </w:tr>
      <w:tr w14:paraId="12734D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E2C95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2010601　</w:t>
            </w:r>
          </w:p>
        </w:tc>
        <w:tc>
          <w:tcPr>
            <w:tcW w:w="3527" w:type="dxa"/>
            <w:tcBorders>
              <w:top w:val="nil"/>
              <w:left w:val="nil"/>
              <w:bottom w:val="single" w:color="auto" w:sz="4" w:space="0"/>
              <w:right w:val="single" w:color="auto" w:sz="4" w:space="0"/>
            </w:tcBorders>
            <w:shd w:val="clear" w:color="auto" w:fill="auto"/>
            <w:vAlign w:val="center"/>
          </w:tcPr>
          <w:p w14:paraId="014F8F6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　</w:t>
            </w:r>
          </w:p>
        </w:tc>
        <w:tc>
          <w:tcPr>
            <w:tcW w:w="3000" w:type="dxa"/>
            <w:tcBorders>
              <w:top w:val="nil"/>
              <w:left w:val="nil"/>
              <w:bottom w:val="single" w:color="auto" w:sz="4" w:space="0"/>
              <w:right w:val="single" w:color="auto" w:sz="4" w:space="0"/>
            </w:tcBorders>
            <w:shd w:val="clear" w:color="auto" w:fill="auto"/>
            <w:vAlign w:val="center"/>
          </w:tcPr>
          <w:p w14:paraId="689FABF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20.06</w:t>
            </w:r>
          </w:p>
        </w:tc>
        <w:tc>
          <w:tcPr>
            <w:tcW w:w="3492" w:type="dxa"/>
            <w:tcBorders>
              <w:top w:val="nil"/>
              <w:left w:val="nil"/>
              <w:bottom w:val="single" w:color="auto" w:sz="4" w:space="0"/>
              <w:right w:val="single" w:color="auto" w:sz="4" w:space="0"/>
            </w:tcBorders>
            <w:shd w:val="clear" w:color="auto" w:fill="auto"/>
            <w:vAlign w:val="center"/>
          </w:tcPr>
          <w:p w14:paraId="084BC81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20.06</w:t>
            </w:r>
          </w:p>
        </w:tc>
        <w:tc>
          <w:tcPr>
            <w:tcW w:w="3000" w:type="dxa"/>
            <w:tcBorders>
              <w:top w:val="nil"/>
              <w:left w:val="nil"/>
              <w:bottom w:val="single" w:color="auto" w:sz="4" w:space="0"/>
              <w:right w:val="single" w:color="auto" w:sz="8" w:space="0"/>
            </w:tcBorders>
            <w:shd w:val="clear" w:color="auto" w:fill="auto"/>
            <w:vAlign w:val="center"/>
          </w:tcPr>
          <w:p w14:paraId="1CB9107D">
            <w:pPr>
              <w:widowControl/>
              <w:jc w:val="center"/>
              <w:rPr>
                <w:rFonts w:hint="eastAsia" w:ascii="Times New Roman" w:hAnsi="Times New Roman" w:eastAsia="仿宋_GB2312" w:cs="Times New Roman"/>
                <w:color w:val="000000"/>
                <w:kern w:val="0"/>
                <w:szCs w:val="20"/>
                <w:lang w:val="en-US" w:eastAsia="zh-CN"/>
              </w:rPr>
            </w:pPr>
          </w:p>
        </w:tc>
      </w:tr>
      <w:tr w14:paraId="3507A7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0DFA25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2011199</w:t>
            </w:r>
          </w:p>
        </w:tc>
        <w:tc>
          <w:tcPr>
            <w:tcW w:w="3527" w:type="dxa"/>
            <w:tcBorders>
              <w:top w:val="nil"/>
              <w:left w:val="nil"/>
              <w:bottom w:val="single" w:color="auto" w:sz="4" w:space="0"/>
              <w:right w:val="single" w:color="auto" w:sz="4" w:space="0"/>
            </w:tcBorders>
            <w:shd w:val="clear" w:color="auto" w:fill="auto"/>
            <w:vAlign w:val="center"/>
          </w:tcPr>
          <w:p w14:paraId="50C1C97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其他纪检监察事务支出</w:t>
            </w:r>
          </w:p>
        </w:tc>
        <w:tc>
          <w:tcPr>
            <w:tcW w:w="3000" w:type="dxa"/>
            <w:tcBorders>
              <w:top w:val="nil"/>
              <w:left w:val="nil"/>
              <w:bottom w:val="single" w:color="auto" w:sz="4" w:space="0"/>
              <w:right w:val="single" w:color="auto" w:sz="4" w:space="0"/>
            </w:tcBorders>
            <w:shd w:val="clear" w:color="auto" w:fill="auto"/>
            <w:vAlign w:val="center"/>
          </w:tcPr>
          <w:p w14:paraId="3682B40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3492" w:type="dxa"/>
            <w:tcBorders>
              <w:top w:val="nil"/>
              <w:left w:val="nil"/>
              <w:bottom w:val="single" w:color="auto" w:sz="4" w:space="0"/>
              <w:right w:val="single" w:color="auto" w:sz="4" w:space="0"/>
            </w:tcBorders>
            <w:shd w:val="clear" w:color="auto" w:fill="auto"/>
            <w:vAlign w:val="center"/>
          </w:tcPr>
          <w:p w14:paraId="45983353">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479543D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r>
      <w:tr w14:paraId="1878906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0D930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2013204</w:t>
            </w:r>
          </w:p>
        </w:tc>
        <w:tc>
          <w:tcPr>
            <w:tcW w:w="3527" w:type="dxa"/>
            <w:tcBorders>
              <w:top w:val="nil"/>
              <w:left w:val="nil"/>
              <w:bottom w:val="single" w:color="auto" w:sz="4" w:space="0"/>
              <w:right w:val="single" w:color="auto" w:sz="4" w:space="0"/>
            </w:tcBorders>
            <w:shd w:val="clear" w:color="auto" w:fill="auto"/>
            <w:vAlign w:val="center"/>
          </w:tcPr>
          <w:p w14:paraId="45F1BEE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公务员事务　</w:t>
            </w:r>
          </w:p>
        </w:tc>
        <w:tc>
          <w:tcPr>
            <w:tcW w:w="3000" w:type="dxa"/>
            <w:tcBorders>
              <w:top w:val="nil"/>
              <w:left w:val="nil"/>
              <w:bottom w:val="single" w:color="auto" w:sz="4" w:space="0"/>
              <w:right w:val="single" w:color="auto" w:sz="4" w:space="0"/>
            </w:tcBorders>
            <w:shd w:val="clear" w:color="auto" w:fill="auto"/>
            <w:vAlign w:val="center"/>
          </w:tcPr>
          <w:p w14:paraId="1F278FF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0.90</w:t>
            </w:r>
          </w:p>
        </w:tc>
        <w:tc>
          <w:tcPr>
            <w:tcW w:w="3492" w:type="dxa"/>
            <w:tcBorders>
              <w:top w:val="nil"/>
              <w:left w:val="nil"/>
              <w:bottom w:val="single" w:color="auto" w:sz="4" w:space="0"/>
              <w:right w:val="single" w:color="auto" w:sz="4" w:space="0"/>
            </w:tcBorders>
            <w:shd w:val="clear" w:color="auto" w:fill="auto"/>
            <w:vAlign w:val="center"/>
          </w:tcPr>
          <w:p w14:paraId="409A253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0.90</w:t>
            </w:r>
          </w:p>
        </w:tc>
        <w:tc>
          <w:tcPr>
            <w:tcW w:w="3000" w:type="dxa"/>
            <w:tcBorders>
              <w:top w:val="nil"/>
              <w:left w:val="nil"/>
              <w:bottom w:val="single" w:color="auto" w:sz="4" w:space="0"/>
              <w:right w:val="single" w:color="auto" w:sz="8" w:space="0"/>
            </w:tcBorders>
            <w:shd w:val="clear" w:color="auto" w:fill="auto"/>
            <w:vAlign w:val="center"/>
          </w:tcPr>
          <w:p w14:paraId="678FA956">
            <w:pPr>
              <w:widowControl/>
              <w:jc w:val="center"/>
              <w:rPr>
                <w:rFonts w:hint="eastAsia" w:ascii="Times New Roman" w:hAnsi="Times New Roman" w:eastAsia="仿宋_GB2312" w:cs="Times New Roman"/>
                <w:color w:val="000000"/>
                <w:kern w:val="0"/>
                <w:szCs w:val="20"/>
                <w:lang w:val="en-US" w:eastAsia="zh-CN"/>
              </w:rPr>
            </w:pPr>
          </w:p>
        </w:tc>
      </w:tr>
      <w:tr w14:paraId="3C062CD8">
        <w:tblPrEx>
          <w:tblCellMar>
            <w:top w:w="0" w:type="dxa"/>
            <w:left w:w="108" w:type="dxa"/>
            <w:bottom w:w="0" w:type="dxa"/>
            <w:right w:w="108" w:type="dxa"/>
          </w:tblCellMar>
        </w:tblPrEx>
        <w:trPr>
          <w:trHeight w:val="427"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07B893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2013904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FDE9D9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专项业务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DFFD2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715AFE7">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3F12DF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0.78</w:t>
            </w:r>
          </w:p>
        </w:tc>
      </w:tr>
      <w:tr w14:paraId="0F49FF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C933E3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2019999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9451B4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13573E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30.96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6E52CF0">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359657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30.96</w:t>
            </w:r>
          </w:p>
        </w:tc>
      </w:tr>
      <w:tr w14:paraId="2AD76A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5535D9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2040299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F61C3B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其他公安支出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26195D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CC310D4">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E62167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r>
      <w:tr w14:paraId="7F0A01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EEA74E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2040602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BDCE09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一般行政管理事务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D788A9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A35D689">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FA9AB1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r>
      <w:tr w14:paraId="3F0FBC4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35A1FE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2050999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3D9025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其他教育费附加安排的支出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DCB9D7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24924C5">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65B189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r>
      <w:tr w14:paraId="410C76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DAAAE5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2070199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B37287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其他文化和旅游支出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8C507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990ED99">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A10117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r>
      <w:tr w14:paraId="5D9525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52B1E6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2079999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129AB2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其他文化旅游体育与传媒支出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D04873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5BF3AF7">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939FB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5.00</w:t>
            </w:r>
          </w:p>
        </w:tc>
      </w:tr>
      <w:tr w14:paraId="579AF6D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3AE9A1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2080299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065F69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其他民政管理事务支出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60791E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19.94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BD660A7">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4B0AA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19.94</w:t>
            </w:r>
          </w:p>
        </w:tc>
      </w:tr>
      <w:tr w14:paraId="52F67F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329C4F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4A14FE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5CF4E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36.19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4D094F8">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DB8AF6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36.19</w:t>
            </w:r>
          </w:p>
        </w:tc>
      </w:tr>
      <w:tr w14:paraId="65C6CCB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504DBA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DE7089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其他就业补助支出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D4D02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67.66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1CA645D">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5E119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67.66</w:t>
            </w:r>
          </w:p>
        </w:tc>
      </w:tr>
      <w:tr w14:paraId="15DAFC3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2336AE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2080802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A9D43D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伤残抚恤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444DDF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6D5C988">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02FE5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1.45</w:t>
            </w:r>
          </w:p>
        </w:tc>
      </w:tr>
      <w:tr w14:paraId="3B14A13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D91698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2080899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B4CED0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其他优抚支出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80AC6D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728925D">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FBB903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7.67</w:t>
            </w:r>
          </w:p>
        </w:tc>
      </w:tr>
      <w:tr w14:paraId="00E83C9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34A1AA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2081199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BB3149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其他残疾人事业支出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2BC3D0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3EBF1E8">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9F0AC3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0.41</w:t>
            </w:r>
          </w:p>
        </w:tc>
      </w:tr>
      <w:tr w14:paraId="4A26B4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22D169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2082001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F7A728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临时救助支出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E683E0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82B7B0D">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202E9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11.26</w:t>
            </w:r>
          </w:p>
        </w:tc>
      </w:tr>
      <w:tr w14:paraId="38D8B98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98553E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2082101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AE70AD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城市特困人员救助供养支出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41B7C0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F8716CE">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91AB1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1.72</w:t>
            </w:r>
          </w:p>
        </w:tc>
      </w:tr>
      <w:tr w14:paraId="432F5C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375734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2F9D8A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农村特困人员救助供养支出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7BA7D9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619AD14">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61CAB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25.26</w:t>
            </w:r>
          </w:p>
        </w:tc>
      </w:tr>
      <w:tr w14:paraId="3B3915B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7185C2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2082850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CF130A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事业运行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813C7A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13D412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527C8CE">
            <w:pPr>
              <w:widowControl/>
              <w:jc w:val="center"/>
              <w:rPr>
                <w:rFonts w:hint="eastAsia" w:ascii="Times New Roman" w:hAnsi="Times New Roman" w:eastAsia="仿宋_GB2312" w:cs="Times New Roman"/>
                <w:color w:val="000000"/>
                <w:kern w:val="0"/>
                <w:szCs w:val="20"/>
                <w:lang w:val="en-US" w:eastAsia="zh-CN"/>
              </w:rPr>
            </w:pPr>
          </w:p>
        </w:tc>
      </w:tr>
      <w:tr w14:paraId="5E3895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901099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2082899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2110CE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其他退役军人事务管理支出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1B9130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4C52EA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A62A2FD">
            <w:pPr>
              <w:widowControl/>
              <w:jc w:val="center"/>
              <w:rPr>
                <w:rFonts w:hint="eastAsia" w:ascii="Times New Roman" w:hAnsi="Times New Roman" w:eastAsia="仿宋_GB2312" w:cs="Times New Roman"/>
                <w:color w:val="000000"/>
                <w:kern w:val="0"/>
                <w:szCs w:val="20"/>
                <w:lang w:val="en-US" w:eastAsia="zh-CN"/>
              </w:rPr>
            </w:pPr>
          </w:p>
        </w:tc>
      </w:tr>
      <w:tr w14:paraId="1C8D30B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55D2E2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2100799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619A1B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其他计划生育事务支出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09C4E0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02C30F7">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BF924E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0.69</w:t>
            </w:r>
          </w:p>
        </w:tc>
      </w:tr>
      <w:tr w14:paraId="739F903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9C29CD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621AC41">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0FC5A9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19.10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9ECD42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19.10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CEC03AA">
            <w:pPr>
              <w:widowControl/>
              <w:jc w:val="center"/>
              <w:rPr>
                <w:rFonts w:hint="eastAsia" w:ascii="Times New Roman" w:hAnsi="Times New Roman" w:eastAsia="仿宋_GB2312" w:cs="Times New Roman"/>
                <w:color w:val="000000"/>
                <w:kern w:val="0"/>
                <w:szCs w:val="20"/>
                <w:lang w:val="en-US" w:eastAsia="zh-CN"/>
              </w:rPr>
            </w:pPr>
          </w:p>
        </w:tc>
      </w:tr>
      <w:tr w14:paraId="412DDEE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A12B75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2101401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2537DF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优抚对象医疗补助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F51059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1120DA0">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C5A713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r>
      <w:tr w14:paraId="0C0CBDD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173270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2101599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565035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其他医疗保障管理事务支出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84DBC8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84D685C">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FFF3DC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3.13</w:t>
            </w:r>
          </w:p>
        </w:tc>
      </w:tr>
      <w:tr w14:paraId="0E3A75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0A82BB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2120303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C2CA62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小城镇基础设施建设</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41DDB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8935F92">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E7B6C6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36.00</w:t>
            </w:r>
          </w:p>
        </w:tc>
      </w:tr>
      <w:tr w14:paraId="7B6085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24CBED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2129999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FE7D6F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其他城乡社区支出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5F59C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212.25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989373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212.25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8EF9384">
            <w:pPr>
              <w:widowControl/>
              <w:jc w:val="center"/>
              <w:rPr>
                <w:rFonts w:hint="eastAsia" w:ascii="Times New Roman" w:hAnsi="Times New Roman" w:eastAsia="仿宋_GB2312" w:cs="Times New Roman"/>
                <w:color w:val="000000"/>
                <w:kern w:val="0"/>
                <w:szCs w:val="20"/>
                <w:lang w:val="en-US" w:eastAsia="zh-CN"/>
              </w:rPr>
            </w:pPr>
          </w:p>
        </w:tc>
      </w:tr>
      <w:tr w14:paraId="1AA442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81114E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A51DF1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46BCF0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44.16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FF3482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44.16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83712C">
            <w:pPr>
              <w:widowControl/>
              <w:jc w:val="center"/>
              <w:rPr>
                <w:rFonts w:hint="eastAsia" w:ascii="Times New Roman" w:hAnsi="Times New Roman" w:eastAsia="仿宋_GB2312" w:cs="Times New Roman"/>
                <w:color w:val="000000"/>
                <w:kern w:val="0"/>
                <w:szCs w:val="20"/>
                <w:lang w:val="en-US" w:eastAsia="zh-CN"/>
              </w:rPr>
            </w:pPr>
          </w:p>
        </w:tc>
      </w:tr>
      <w:tr w14:paraId="120FA49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A91048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D8062C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事业运行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222643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176.11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ECAFDC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176.11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53610CB">
            <w:pPr>
              <w:widowControl/>
              <w:jc w:val="center"/>
              <w:rPr>
                <w:rFonts w:hint="eastAsia" w:ascii="Times New Roman" w:hAnsi="Times New Roman" w:eastAsia="仿宋_GB2312" w:cs="Times New Roman"/>
                <w:color w:val="000000"/>
                <w:kern w:val="0"/>
                <w:szCs w:val="20"/>
                <w:lang w:val="en-US" w:eastAsia="zh-CN"/>
              </w:rPr>
            </w:pPr>
          </w:p>
        </w:tc>
      </w:tr>
      <w:tr w14:paraId="36C7196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04D29E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7C9C75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病虫害控制</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11B450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3201408">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D5950A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0.44</w:t>
            </w:r>
          </w:p>
        </w:tc>
      </w:tr>
      <w:tr w14:paraId="001C92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9B42BF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25DE2E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执法监管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284BA8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BD5345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0CE93B2">
            <w:pPr>
              <w:widowControl/>
              <w:jc w:val="center"/>
              <w:rPr>
                <w:rFonts w:hint="eastAsia" w:ascii="Times New Roman" w:hAnsi="Times New Roman" w:eastAsia="仿宋_GB2312" w:cs="Times New Roman"/>
                <w:color w:val="000000"/>
                <w:kern w:val="0"/>
                <w:szCs w:val="20"/>
                <w:lang w:val="en-US" w:eastAsia="zh-CN"/>
              </w:rPr>
            </w:pPr>
          </w:p>
        </w:tc>
      </w:tr>
      <w:tr w14:paraId="0BD454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779EE5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FD1E48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农业结构调整补贴</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1EC628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2007B59">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33CE14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12.00</w:t>
            </w:r>
          </w:p>
        </w:tc>
      </w:tr>
      <w:tr w14:paraId="241C74B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A8B214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2130122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373318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农业生产发展</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17EC8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38.05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49EA1FE">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EB8A29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38.05</w:t>
            </w:r>
          </w:p>
        </w:tc>
      </w:tr>
      <w:tr w14:paraId="2C4D60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F64147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2130124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3FF890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农村合作经济</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88D1A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FE62200">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A2122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1.75</w:t>
            </w:r>
          </w:p>
        </w:tc>
      </w:tr>
      <w:tr w14:paraId="5358013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255743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2130126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5FBD97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农村社会事业</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E8976B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CD7D680">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D2D3EA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20.00</w:t>
            </w:r>
          </w:p>
        </w:tc>
      </w:tr>
      <w:tr w14:paraId="1378A73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B253A5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2130135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DADD47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农业生态资源保护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54AA74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8B4B203">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D016A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w:t>
            </w:r>
          </w:p>
        </w:tc>
      </w:tr>
      <w:tr w14:paraId="737AD55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B2E702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2130142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968E35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乡村道路建设</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A8F0C9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59C4869">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A74BD6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30.00</w:t>
            </w:r>
          </w:p>
        </w:tc>
      </w:tr>
      <w:tr w14:paraId="4450961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F6A7F3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2130148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66FA6D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渔业发展</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CEA50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7BEA42F">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92326C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r>
      <w:tr w14:paraId="6159C69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B35658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419933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其他农业农村支出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C1F36B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B303BB5">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303BCC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7.80</w:t>
            </w:r>
          </w:p>
        </w:tc>
      </w:tr>
      <w:tr w14:paraId="79613D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A28CCF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2130205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5C61EF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森林资源培育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B6B3EA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28AAF90">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FC219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13.00</w:t>
            </w:r>
          </w:p>
        </w:tc>
      </w:tr>
      <w:tr w14:paraId="46F1F8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2C2715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2130209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47B7F9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森林生态效益补偿</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8632B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26.54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F3D5A40">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2E6B40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26.54</w:t>
            </w:r>
          </w:p>
        </w:tc>
      </w:tr>
      <w:tr w14:paraId="63CCEE5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725B1E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2130211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E7B3C3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动植物保护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70A0C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AA7A242">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1AD40E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2.55</w:t>
            </w:r>
          </w:p>
        </w:tc>
      </w:tr>
      <w:tr w14:paraId="2E394A0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079C10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2130234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9B26E5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林业草原防灾减灾</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60EE0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6248A8E">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32EEC5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r>
      <w:tr w14:paraId="39DABA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2B3016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82FA7B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其他林业和草原支出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551E1E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8C4D185">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A483D2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14.83</w:t>
            </w:r>
          </w:p>
        </w:tc>
      </w:tr>
      <w:tr w14:paraId="18D565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42F05D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2130306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335EF2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水利工程运行与维护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7EA1D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CDCF0A2">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B5EA1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r>
      <w:tr w14:paraId="1273685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3525B7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2130314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DFFFCD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防汛</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0ADB69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19.81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DF7C7F8">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60B22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19.81</w:t>
            </w:r>
          </w:p>
        </w:tc>
      </w:tr>
      <w:tr w14:paraId="0EBDDA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399C93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2130504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FADC65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农村基础设施建设</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9E9B43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A7E8B4A">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BFB89B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63.00</w:t>
            </w:r>
          </w:p>
        </w:tc>
      </w:tr>
      <w:tr w14:paraId="36EB64F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564480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FD1DED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生产发展</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D5289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ABE53AD">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8D70E9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r>
      <w:tr w14:paraId="1CB117D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6C862A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2130506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5599E3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社会发展</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E3D1E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20.70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F9C70B1">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12217C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20.70</w:t>
            </w:r>
          </w:p>
        </w:tc>
      </w:tr>
      <w:tr w14:paraId="4F1E5BB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D49C5F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2130599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DF25C3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其他巩固脱贫攻坚成果衔接乡村振兴支出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68EE1D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223.80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B95627C">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8159B0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223.80</w:t>
            </w:r>
          </w:p>
        </w:tc>
      </w:tr>
      <w:tr w14:paraId="69211D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DA9F8C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2130705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777EF9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对村民委员会和村党支部的补助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CF23B2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A24270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F00AA65">
            <w:pPr>
              <w:widowControl/>
              <w:jc w:val="center"/>
              <w:rPr>
                <w:rFonts w:hint="eastAsia" w:ascii="Times New Roman" w:hAnsi="Times New Roman" w:eastAsia="仿宋_GB2312" w:cs="Times New Roman"/>
                <w:color w:val="000000"/>
                <w:kern w:val="0"/>
                <w:szCs w:val="20"/>
                <w:lang w:val="en-US" w:eastAsia="zh-CN"/>
              </w:rPr>
            </w:pPr>
          </w:p>
        </w:tc>
      </w:tr>
      <w:tr w14:paraId="4F7804F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C13A8E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C4C655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其他农村综合改革支出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DCE14C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3992AFA">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1B8EC2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3.11</w:t>
            </w:r>
          </w:p>
        </w:tc>
      </w:tr>
      <w:tr w14:paraId="4D14ED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026BD3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2139999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7D0472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其他农林水支出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A73F1E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7E4266D">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C61561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176.20</w:t>
            </w:r>
          </w:p>
        </w:tc>
      </w:tr>
      <w:tr w14:paraId="3E58DC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68E78B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2140104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FB6887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公路建设</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BF82DE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BD159DC">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66D480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120.45</w:t>
            </w:r>
          </w:p>
        </w:tc>
      </w:tr>
      <w:tr w14:paraId="14EF06D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8735C6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2150207</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70A64F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通信设备、计算机及其他电子设备制造业</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091EE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2173053">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70DAB9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w:t>
            </w:r>
          </w:p>
        </w:tc>
      </w:tr>
      <w:tr w14:paraId="394EB2F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124B3E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2150599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31F149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其他工业和信息产业支出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E56C0E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BB60AED">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1CC1CF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2.58</w:t>
            </w:r>
          </w:p>
        </w:tc>
      </w:tr>
      <w:tr w14:paraId="2B5E3CF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7A23C8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2200106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FC5391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自然资源利用与保护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394534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5D8699C">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68765F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w:t>
            </w:r>
          </w:p>
        </w:tc>
      </w:tr>
      <w:tr w14:paraId="1876DD7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750506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2200109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C2F003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自然资源调查与确权登记</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B59F7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FEBBA74">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0B70C9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r>
      <w:tr w14:paraId="48FF3D5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6B80E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BB6DCE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517DA1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BE69F5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C1E5CED">
            <w:pPr>
              <w:widowControl/>
              <w:jc w:val="center"/>
              <w:rPr>
                <w:rFonts w:hint="eastAsia" w:ascii="Times New Roman" w:hAnsi="Times New Roman" w:eastAsia="仿宋_GB2312" w:cs="Times New Roman"/>
                <w:color w:val="000000"/>
                <w:kern w:val="0"/>
                <w:szCs w:val="20"/>
                <w:lang w:val="en-US" w:eastAsia="zh-CN"/>
              </w:rPr>
            </w:pPr>
          </w:p>
        </w:tc>
      </w:tr>
      <w:tr w14:paraId="4D5ADE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32E776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2220199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3A374B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其他粮油物资事务支出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74AFF0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E55BA63">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C8CCC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16.07</w:t>
            </w:r>
          </w:p>
        </w:tc>
      </w:tr>
      <w:tr w14:paraId="195EA1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CE13DB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2240204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3A8A08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消防应急救援</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C92257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4CF16A7">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A71AD7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0.60</w:t>
            </w:r>
          </w:p>
        </w:tc>
      </w:tr>
      <w:tr w14:paraId="6C8A9D7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701634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2240601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9EB28F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地质灾害防治</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243022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C7F0F06">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E5B5A1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w:t>
            </w:r>
          </w:p>
        </w:tc>
      </w:tr>
      <w:tr w14:paraId="4057B1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F8394D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2240703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EF5D82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自然灾害救灾补助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DAE25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9698951">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26ECF7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91.97</w:t>
            </w:r>
          </w:p>
        </w:tc>
      </w:tr>
      <w:tr w14:paraId="2249FF5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C7CB6C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2240704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9A6F81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自然灾害灾后重建补助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76C464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65EFC6A">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05A844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100.00</w:t>
            </w:r>
          </w:p>
        </w:tc>
      </w:tr>
      <w:tr w14:paraId="21AFEA8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8EE5AF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2240799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3EEC5B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其他自然灾害救灾及恢复重建支出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07DFA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29.56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5ED521A">
            <w:pPr>
              <w:widowControl/>
              <w:jc w:val="center"/>
              <w:rPr>
                <w:rFonts w:hint="eastAsia" w:ascii="Times New Roman" w:hAnsi="Times New Roman" w:eastAsia="仿宋_GB2312" w:cs="Times New Roman"/>
                <w:color w:val="000000"/>
                <w:kern w:val="0"/>
                <w:szCs w:val="20"/>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B6EDC8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29.56</w:t>
            </w:r>
          </w:p>
        </w:tc>
      </w:tr>
    </w:tbl>
    <w:p w14:paraId="7A05F528">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6404727">
      <w:pPr>
        <w:widowControl/>
        <w:jc w:val="left"/>
        <w:rPr>
          <w:rFonts w:ascii="Times New Roman" w:hAnsi="Times New Roman" w:eastAsia="仿宋_GB2312" w:cs="Times New Roman"/>
          <w:bCs/>
          <w:kern w:val="0"/>
          <w:szCs w:val="21"/>
        </w:rPr>
      </w:pPr>
    </w:p>
    <w:p w14:paraId="050BC4D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0DFF25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86EED33">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7D7C32E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2346A96">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D34E25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5D7992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A6C8CB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C74968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F6558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E60111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3EEB13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B6AF57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A84258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C1AB0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97FB9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9C7C6E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CE0FE7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652.38</w:t>
            </w:r>
          </w:p>
        </w:tc>
        <w:tc>
          <w:tcPr>
            <w:tcW w:w="1116" w:type="dxa"/>
            <w:tcBorders>
              <w:top w:val="nil"/>
              <w:left w:val="nil"/>
              <w:bottom w:val="single" w:color="auto" w:sz="4" w:space="0"/>
              <w:right w:val="single" w:color="auto" w:sz="4" w:space="0"/>
            </w:tcBorders>
            <w:shd w:val="clear" w:color="auto" w:fill="auto"/>
            <w:noWrap/>
            <w:vAlign w:val="center"/>
          </w:tcPr>
          <w:p w14:paraId="0C8227F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D00B26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16BFA8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194.73</w:t>
            </w:r>
          </w:p>
        </w:tc>
        <w:tc>
          <w:tcPr>
            <w:tcW w:w="1217" w:type="dxa"/>
            <w:tcBorders>
              <w:top w:val="nil"/>
              <w:left w:val="nil"/>
              <w:bottom w:val="single" w:color="auto" w:sz="4" w:space="0"/>
              <w:right w:val="single" w:color="auto" w:sz="4" w:space="0"/>
            </w:tcBorders>
            <w:shd w:val="clear" w:color="auto" w:fill="auto"/>
            <w:noWrap/>
            <w:vAlign w:val="center"/>
          </w:tcPr>
          <w:p w14:paraId="03B0E38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409238D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4E63330D">
            <w:pPr>
              <w:widowControl/>
              <w:jc w:val="center"/>
              <w:rPr>
                <w:rFonts w:hint="eastAsia" w:ascii="Times New Roman" w:hAnsi="Times New Roman" w:eastAsia="仿宋_GB2312" w:cs="Times New Roman"/>
                <w:color w:val="000000"/>
                <w:kern w:val="0"/>
                <w:szCs w:val="20"/>
                <w:lang w:val="en-US" w:eastAsia="zh-CN"/>
              </w:rPr>
            </w:pPr>
          </w:p>
        </w:tc>
      </w:tr>
      <w:tr w14:paraId="197ADA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27E66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69908E7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966" w:type="dxa"/>
            <w:tcBorders>
              <w:top w:val="nil"/>
              <w:left w:val="nil"/>
              <w:bottom w:val="single" w:color="auto" w:sz="4" w:space="0"/>
              <w:right w:val="single" w:color="auto" w:sz="4" w:space="0"/>
            </w:tcBorders>
            <w:shd w:val="clear" w:color="auto" w:fill="auto"/>
            <w:noWrap/>
            <w:vAlign w:val="center"/>
          </w:tcPr>
          <w:p w14:paraId="0C40AE2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200.22</w:t>
            </w:r>
          </w:p>
        </w:tc>
        <w:tc>
          <w:tcPr>
            <w:tcW w:w="1116" w:type="dxa"/>
            <w:tcBorders>
              <w:top w:val="nil"/>
              <w:left w:val="nil"/>
              <w:bottom w:val="single" w:color="auto" w:sz="4" w:space="0"/>
              <w:right w:val="single" w:color="auto" w:sz="4" w:space="0"/>
            </w:tcBorders>
            <w:shd w:val="clear" w:color="auto" w:fill="auto"/>
            <w:noWrap/>
            <w:vAlign w:val="center"/>
          </w:tcPr>
          <w:p w14:paraId="57D6B7A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0E11A1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14:paraId="13EC48C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10.38</w:t>
            </w:r>
          </w:p>
        </w:tc>
        <w:tc>
          <w:tcPr>
            <w:tcW w:w="1217" w:type="dxa"/>
            <w:tcBorders>
              <w:top w:val="nil"/>
              <w:left w:val="nil"/>
              <w:bottom w:val="single" w:color="auto" w:sz="4" w:space="0"/>
              <w:right w:val="single" w:color="auto" w:sz="4" w:space="0"/>
            </w:tcBorders>
            <w:shd w:val="clear" w:color="auto" w:fill="auto"/>
            <w:noWrap/>
            <w:vAlign w:val="center"/>
          </w:tcPr>
          <w:p w14:paraId="59480FC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8F92FC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1103882D">
            <w:pPr>
              <w:widowControl/>
              <w:jc w:val="center"/>
              <w:rPr>
                <w:rFonts w:hint="eastAsia" w:ascii="Times New Roman" w:hAnsi="Times New Roman" w:eastAsia="仿宋_GB2312" w:cs="Times New Roman"/>
                <w:color w:val="000000"/>
                <w:kern w:val="0"/>
                <w:szCs w:val="20"/>
                <w:lang w:val="en-US" w:eastAsia="zh-CN"/>
              </w:rPr>
            </w:pPr>
          </w:p>
        </w:tc>
      </w:tr>
      <w:tr w14:paraId="411EDB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2D2A3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DD8B92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966" w:type="dxa"/>
            <w:tcBorders>
              <w:top w:val="nil"/>
              <w:left w:val="nil"/>
              <w:bottom w:val="single" w:color="auto" w:sz="4" w:space="0"/>
              <w:right w:val="single" w:color="auto" w:sz="4" w:space="0"/>
            </w:tcBorders>
            <w:shd w:val="clear" w:color="auto" w:fill="auto"/>
            <w:noWrap/>
            <w:vAlign w:val="center"/>
          </w:tcPr>
          <w:p w14:paraId="000AE91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66.82</w:t>
            </w:r>
          </w:p>
        </w:tc>
        <w:tc>
          <w:tcPr>
            <w:tcW w:w="1116" w:type="dxa"/>
            <w:tcBorders>
              <w:top w:val="nil"/>
              <w:left w:val="nil"/>
              <w:bottom w:val="single" w:color="auto" w:sz="4" w:space="0"/>
              <w:right w:val="single" w:color="auto" w:sz="4" w:space="0"/>
            </w:tcBorders>
            <w:shd w:val="clear" w:color="auto" w:fill="auto"/>
            <w:noWrap/>
            <w:vAlign w:val="center"/>
          </w:tcPr>
          <w:p w14:paraId="3FC4038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C50059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14:paraId="18465EF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5.35</w:t>
            </w:r>
          </w:p>
        </w:tc>
        <w:tc>
          <w:tcPr>
            <w:tcW w:w="1217" w:type="dxa"/>
            <w:tcBorders>
              <w:top w:val="nil"/>
              <w:left w:val="nil"/>
              <w:bottom w:val="single" w:color="auto" w:sz="4" w:space="0"/>
              <w:right w:val="single" w:color="auto" w:sz="4" w:space="0"/>
            </w:tcBorders>
            <w:shd w:val="clear" w:color="auto" w:fill="auto"/>
            <w:noWrap/>
            <w:vAlign w:val="center"/>
          </w:tcPr>
          <w:p w14:paraId="6FCF8DA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0C6575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2C8D20D8">
            <w:pPr>
              <w:widowControl/>
              <w:jc w:val="center"/>
              <w:rPr>
                <w:rFonts w:hint="eastAsia" w:ascii="Times New Roman" w:hAnsi="Times New Roman" w:eastAsia="仿宋_GB2312" w:cs="Times New Roman"/>
                <w:color w:val="000000"/>
                <w:kern w:val="0"/>
                <w:szCs w:val="20"/>
                <w:lang w:val="en-US" w:eastAsia="zh-CN"/>
              </w:rPr>
            </w:pPr>
          </w:p>
        </w:tc>
      </w:tr>
      <w:tr w14:paraId="58A93D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A838D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E36332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966" w:type="dxa"/>
            <w:tcBorders>
              <w:top w:val="nil"/>
              <w:left w:val="nil"/>
              <w:bottom w:val="single" w:color="auto" w:sz="4" w:space="0"/>
              <w:right w:val="single" w:color="auto" w:sz="4" w:space="0"/>
            </w:tcBorders>
            <w:shd w:val="clear" w:color="auto" w:fill="auto"/>
            <w:noWrap/>
            <w:vAlign w:val="center"/>
          </w:tcPr>
          <w:p w14:paraId="7A2B0D4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100.36</w:t>
            </w:r>
          </w:p>
        </w:tc>
        <w:tc>
          <w:tcPr>
            <w:tcW w:w="1116" w:type="dxa"/>
            <w:tcBorders>
              <w:top w:val="nil"/>
              <w:left w:val="nil"/>
              <w:bottom w:val="single" w:color="auto" w:sz="4" w:space="0"/>
              <w:right w:val="single" w:color="auto" w:sz="4" w:space="0"/>
            </w:tcBorders>
            <w:shd w:val="clear" w:color="auto" w:fill="auto"/>
            <w:noWrap/>
            <w:vAlign w:val="center"/>
          </w:tcPr>
          <w:p w14:paraId="33032BF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52D3EA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4476182C">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7B870A4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E129AD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005E9207">
            <w:pPr>
              <w:widowControl/>
              <w:jc w:val="center"/>
              <w:rPr>
                <w:rFonts w:hint="default" w:ascii="Times New Roman" w:hAnsi="Times New Roman" w:eastAsia="仿宋_GB2312" w:cs="Times New Roman"/>
                <w:color w:val="000000"/>
                <w:kern w:val="0"/>
                <w:szCs w:val="20"/>
                <w:lang w:val="en-US" w:eastAsia="zh-CN"/>
              </w:rPr>
            </w:pPr>
          </w:p>
        </w:tc>
      </w:tr>
      <w:tr w14:paraId="4CD8F7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CC343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9B2C9F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966" w:type="dxa"/>
            <w:tcBorders>
              <w:top w:val="nil"/>
              <w:left w:val="nil"/>
              <w:bottom w:val="single" w:color="auto" w:sz="4" w:space="0"/>
              <w:right w:val="single" w:color="auto" w:sz="4" w:space="0"/>
            </w:tcBorders>
            <w:shd w:val="clear" w:color="auto" w:fill="auto"/>
            <w:noWrap/>
            <w:vAlign w:val="center"/>
          </w:tcPr>
          <w:p w14:paraId="753E7E2D">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DA02A3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1DC5B4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3F285519">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BF763C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407C527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3469384">
            <w:pPr>
              <w:widowControl/>
              <w:jc w:val="center"/>
              <w:rPr>
                <w:rFonts w:hint="eastAsia" w:ascii="Times New Roman" w:hAnsi="Times New Roman" w:eastAsia="仿宋_GB2312" w:cs="Times New Roman"/>
                <w:color w:val="000000"/>
                <w:kern w:val="0"/>
                <w:szCs w:val="20"/>
                <w:lang w:val="en-US" w:eastAsia="zh-CN"/>
              </w:rPr>
            </w:pPr>
          </w:p>
        </w:tc>
      </w:tr>
      <w:tr w14:paraId="71A91C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D85FB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F9CF53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966" w:type="dxa"/>
            <w:tcBorders>
              <w:top w:val="nil"/>
              <w:left w:val="nil"/>
              <w:bottom w:val="single" w:color="auto" w:sz="4" w:space="0"/>
              <w:right w:val="single" w:color="auto" w:sz="4" w:space="0"/>
            </w:tcBorders>
            <w:shd w:val="clear" w:color="auto" w:fill="auto"/>
            <w:noWrap/>
            <w:vAlign w:val="center"/>
          </w:tcPr>
          <w:p w14:paraId="2D79B52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20.51</w:t>
            </w:r>
          </w:p>
        </w:tc>
        <w:tc>
          <w:tcPr>
            <w:tcW w:w="1116" w:type="dxa"/>
            <w:tcBorders>
              <w:top w:val="nil"/>
              <w:left w:val="nil"/>
              <w:bottom w:val="single" w:color="auto" w:sz="4" w:space="0"/>
              <w:right w:val="single" w:color="auto" w:sz="4" w:space="0"/>
            </w:tcBorders>
            <w:shd w:val="clear" w:color="auto" w:fill="auto"/>
            <w:noWrap/>
            <w:vAlign w:val="center"/>
          </w:tcPr>
          <w:p w14:paraId="40121B8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5A529C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14:paraId="5BA85EA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0.35</w:t>
            </w:r>
          </w:p>
        </w:tc>
        <w:tc>
          <w:tcPr>
            <w:tcW w:w="1217" w:type="dxa"/>
            <w:tcBorders>
              <w:top w:val="nil"/>
              <w:left w:val="nil"/>
              <w:bottom w:val="single" w:color="auto" w:sz="4" w:space="0"/>
              <w:right w:val="single" w:color="auto" w:sz="4" w:space="0"/>
            </w:tcBorders>
            <w:shd w:val="clear" w:color="auto" w:fill="auto"/>
            <w:noWrap/>
            <w:vAlign w:val="center"/>
          </w:tcPr>
          <w:p w14:paraId="36B3ABF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920CC4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4705614D">
            <w:pPr>
              <w:widowControl/>
              <w:jc w:val="center"/>
              <w:rPr>
                <w:rFonts w:hint="eastAsia" w:ascii="Times New Roman" w:hAnsi="Times New Roman" w:eastAsia="仿宋_GB2312" w:cs="Times New Roman"/>
                <w:color w:val="000000"/>
                <w:kern w:val="0"/>
                <w:szCs w:val="20"/>
                <w:lang w:val="en-US" w:eastAsia="zh-CN"/>
              </w:rPr>
            </w:pPr>
          </w:p>
        </w:tc>
      </w:tr>
      <w:tr w14:paraId="248961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7EC8A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D3E43B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59B6504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54.49</w:t>
            </w:r>
          </w:p>
        </w:tc>
        <w:tc>
          <w:tcPr>
            <w:tcW w:w="1116" w:type="dxa"/>
            <w:tcBorders>
              <w:top w:val="nil"/>
              <w:left w:val="nil"/>
              <w:bottom w:val="single" w:color="auto" w:sz="4" w:space="0"/>
              <w:right w:val="single" w:color="auto" w:sz="4" w:space="0"/>
            </w:tcBorders>
            <w:shd w:val="clear" w:color="auto" w:fill="auto"/>
            <w:noWrap/>
            <w:vAlign w:val="center"/>
          </w:tcPr>
          <w:p w14:paraId="72B7412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3D062E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14:paraId="303EA82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15.27</w:t>
            </w:r>
          </w:p>
        </w:tc>
        <w:tc>
          <w:tcPr>
            <w:tcW w:w="1217" w:type="dxa"/>
            <w:tcBorders>
              <w:top w:val="nil"/>
              <w:left w:val="nil"/>
              <w:bottom w:val="single" w:color="auto" w:sz="4" w:space="0"/>
              <w:right w:val="single" w:color="auto" w:sz="4" w:space="0"/>
            </w:tcBorders>
            <w:shd w:val="clear" w:color="auto" w:fill="auto"/>
            <w:noWrap/>
            <w:vAlign w:val="center"/>
          </w:tcPr>
          <w:p w14:paraId="6FE6FEC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3D968C2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557DE73E">
            <w:pPr>
              <w:widowControl/>
              <w:jc w:val="center"/>
              <w:rPr>
                <w:rFonts w:hint="eastAsia" w:ascii="Times New Roman" w:hAnsi="Times New Roman" w:eastAsia="仿宋_GB2312" w:cs="Times New Roman"/>
                <w:color w:val="000000"/>
                <w:kern w:val="0"/>
                <w:szCs w:val="20"/>
                <w:lang w:val="en-US" w:eastAsia="zh-CN"/>
              </w:rPr>
            </w:pPr>
          </w:p>
        </w:tc>
      </w:tr>
      <w:tr w14:paraId="79BA9F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5ABBC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7FB9179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966" w:type="dxa"/>
            <w:tcBorders>
              <w:top w:val="nil"/>
              <w:left w:val="nil"/>
              <w:bottom w:val="single" w:color="auto" w:sz="4" w:space="0"/>
              <w:right w:val="single" w:color="auto" w:sz="4" w:space="0"/>
            </w:tcBorders>
            <w:shd w:val="clear" w:color="auto" w:fill="auto"/>
            <w:noWrap/>
            <w:vAlign w:val="center"/>
          </w:tcPr>
          <w:p w14:paraId="5424A583">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4F18DA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6F2906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4DB48F0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2.73</w:t>
            </w:r>
          </w:p>
        </w:tc>
        <w:tc>
          <w:tcPr>
            <w:tcW w:w="1217" w:type="dxa"/>
            <w:tcBorders>
              <w:top w:val="nil"/>
              <w:left w:val="nil"/>
              <w:bottom w:val="single" w:color="auto" w:sz="4" w:space="0"/>
              <w:right w:val="single" w:color="auto" w:sz="4" w:space="0"/>
            </w:tcBorders>
            <w:shd w:val="clear" w:color="auto" w:fill="auto"/>
            <w:noWrap/>
            <w:vAlign w:val="center"/>
          </w:tcPr>
          <w:p w14:paraId="11A16AB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894FC2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453B1861">
            <w:pPr>
              <w:widowControl/>
              <w:jc w:val="center"/>
              <w:rPr>
                <w:rFonts w:hint="default" w:ascii="Times New Roman" w:hAnsi="Times New Roman" w:eastAsia="仿宋_GB2312" w:cs="Times New Roman"/>
                <w:color w:val="000000"/>
                <w:kern w:val="0"/>
                <w:szCs w:val="20"/>
                <w:lang w:val="en-US" w:eastAsia="zh-CN"/>
              </w:rPr>
            </w:pPr>
          </w:p>
        </w:tc>
      </w:tr>
      <w:tr w14:paraId="4ABA44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A8861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7BE16B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2DF22F2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28.44</w:t>
            </w:r>
          </w:p>
        </w:tc>
        <w:tc>
          <w:tcPr>
            <w:tcW w:w="1116" w:type="dxa"/>
            <w:tcBorders>
              <w:top w:val="nil"/>
              <w:left w:val="nil"/>
              <w:bottom w:val="single" w:color="auto" w:sz="4" w:space="0"/>
              <w:right w:val="single" w:color="auto" w:sz="4" w:space="0"/>
            </w:tcBorders>
            <w:shd w:val="clear" w:color="auto" w:fill="auto"/>
            <w:noWrap/>
            <w:vAlign w:val="center"/>
          </w:tcPr>
          <w:p w14:paraId="5AADB57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383019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6F84763C">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F13ED8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E44411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371E7B4C">
            <w:pPr>
              <w:widowControl/>
              <w:jc w:val="center"/>
              <w:rPr>
                <w:rFonts w:hint="eastAsia" w:ascii="Times New Roman" w:hAnsi="Times New Roman" w:eastAsia="仿宋_GB2312" w:cs="Times New Roman"/>
                <w:color w:val="000000"/>
                <w:kern w:val="0"/>
                <w:szCs w:val="20"/>
                <w:lang w:val="en-US" w:eastAsia="zh-CN"/>
              </w:rPr>
            </w:pPr>
          </w:p>
        </w:tc>
      </w:tr>
      <w:tr w14:paraId="0302B1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75E6B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0D47CA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8EF7AB4">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FFB113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67D2C4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3598F6FF">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388B63C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3CDD72C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51F10EA">
            <w:pPr>
              <w:widowControl/>
              <w:jc w:val="center"/>
              <w:rPr>
                <w:rFonts w:hint="eastAsia" w:ascii="Times New Roman" w:hAnsi="Times New Roman" w:eastAsia="仿宋_GB2312" w:cs="Times New Roman"/>
                <w:color w:val="000000"/>
                <w:kern w:val="0"/>
                <w:szCs w:val="20"/>
                <w:lang w:val="en-US" w:eastAsia="zh-CN"/>
              </w:rPr>
            </w:pPr>
          </w:p>
        </w:tc>
      </w:tr>
      <w:tr w14:paraId="7461F9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185D5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3708AA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1315B6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97.19</w:t>
            </w:r>
          </w:p>
        </w:tc>
        <w:tc>
          <w:tcPr>
            <w:tcW w:w="1116" w:type="dxa"/>
            <w:tcBorders>
              <w:top w:val="nil"/>
              <w:left w:val="nil"/>
              <w:bottom w:val="single" w:color="auto" w:sz="4" w:space="0"/>
              <w:right w:val="single" w:color="auto" w:sz="4" w:space="0"/>
            </w:tcBorders>
            <w:shd w:val="clear" w:color="auto" w:fill="auto"/>
            <w:noWrap/>
            <w:vAlign w:val="center"/>
          </w:tcPr>
          <w:p w14:paraId="262A915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7076AA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48D3C77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9.90</w:t>
            </w:r>
          </w:p>
        </w:tc>
        <w:tc>
          <w:tcPr>
            <w:tcW w:w="1217" w:type="dxa"/>
            <w:tcBorders>
              <w:top w:val="nil"/>
              <w:left w:val="nil"/>
              <w:bottom w:val="single" w:color="auto" w:sz="4" w:space="0"/>
              <w:right w:val="single" w:color="auto" w:sz="4" w:space="0"/>
            </w:tcBorders>
            <w:shd w:val="clear" w:color="auto" w:fill="auto"/>
            <w:noWrap/>
            <w:vAlign w:val="center"/>
          </w:tcPr>
          <w:p w14:paraId="16855FF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4333B2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5A090A46">
            <w:pPr>
              <w:widowControl/>
              <w:jc w:val="center"/>
              <w:rPr>
                <w:rFonts w:hint="eastAsia" w:ascii="Times New Roman" w:hAnsi="Times New Roman" w:eastAsia="仿宋_GB2312" w:cs="Times New Roman"/>
                <w:color w:val="000000"/>
                <w:kern w:val="0"/>
                <w:szCs w:val="20"/>
                <w:lang w:val="en-US" w:eastAsia="zh-CN"/>
              </w:rPr>
            </w:pPr>
          </w:p>
        </w:tc>
      </w:tr>
      <w:tr w14:paraId="27670A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AF348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5C425B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966" w:type="dxa"/>
            <w:tcBorders>
              <w:top w:val="nil"/>
              <w:left w:val="nil"/>
              <w:bottom w:val="single" w:color="auto" w:sz="4" w:space="0"/>
              <w:right w:val="single" w:color="auto" w:sz="4" w:space="0"/>
            </w:tcBorders>
            <w:shd w:val="clear" w:color="auto" w:fill="auto"/>
            <w:noWrap/>
            <w:vAlign w:val="center"/>
          </w:tcPr>
          <w:p w14:paraId="7E34B51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84.36</w:t>
            </w:r>
          </w:p>
        </w:tc>
        <w:tc>
          <w:tcPr>
            <w:tcW w:w="1116" w:type="dxa"/>
            <w:tcBorders>
              <w:top w:val="nil"/>
              <w:left w:val="nil"/>
              <w:bottom w:val="single" w:color="auto" w:sz="4" w:space="0"/>
              <w:right w:val="single" w:color="auto" w:sz="4" w:space="0"/>
            </w:tcBorders>
            <w:shd w:val="clear" w:color="auto" w:fill="auto"/>
            <w:noWrap/>
            <w:vAlign w:val="center"/>
          </w:tcPr>
          <w:p w14:paraId="2714CEB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7AFFE1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49CBC26">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87CFA7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DEDB5E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671E79A2">
            <w:pPr>
              <w:widowControl/>
              <w:jc w:val="center"/>
              <w:rPr>
                <w:rFonts w:hint="eastAsia" w:ascii="Times New Roman" w:hAnsi="Times New Roman" w:eastAsia="仿宋_GB2312" w:cs="Times New Roman"/>
                <w:color w:val="000000"/>
                <w:kern w:val="0"/>
                <w:szCs w:val="20"/>
                <w:lang w:val="en-US" w:eastAsia="zh-CN"/>
              </w:rPr>
            </w:pPr>
          </w:p>
        </w:tc>
      </w:tr>
      <w:tr w14:paraId="41F2D0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1F6BA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A2B413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966" w:type="dxa"/>
            <w:tcBorders>
              <w:top w:val="nil"/>
              <w:left w:val="nil"/>
              <w:bottom w:val="single" w:color="auto" w:sz="4" w:space="0"/>
              <w:right w:val="single" w:color="auto" w:sz="4" w:space="0"/>
            </w:tcBorders>
            <w:shd w:val="clear" w:color="auto" w:fill="auto"/>
            <w:noWrap/>
            <w:vAlign w:val="center"/>
          </w:tcPr>
          <w:p w14:paraId="2E545847">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95CC4F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B8FB1B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14:paraId="63EE846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13.68</w:t>
            </w:r>
          </w:p>
        </w:tc>
        <w:tc>
          <w:tcPr>
            <w:tcW w:w="1217" w:type="dxa"/>
            <w:tcBorders>
              <w:top w:val="nil"/>
              <w:left w:val="nil"/>
              <w:bottom w:val="single" w:color="auto" w:sz="4" w:space="0"/>
              <w:right w:val="single" w:color="auto" w:sz="4" w:space="0"/>
            </w:tcBorders>
            <w:shd w:val="clear" w:color="auto" w:fill="auto"/>
            <w:noWrap/>
            <w:vAlign w:val="center"/>
          </w:tcPr>
          <w:p w14:paraId="1F88ECA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6C8F4D3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08643DDC">
            <w:pPr>
              <w:widowControl/>
              <w:jc w:val="center"/>
              <w:rPr>
                <w:rFonts w:hint="eastAsia" w:ascii="Times New Roman" w:hAnsi="Times New Roman" w:eastAsia="仿宋_GB2312" w:cs="Times New Roman"/>
                <w:color w:val="000000"/>
                <w:kern w:val="0"/>
                <w:szCs w:val="20"/>
                <w:lang w:val="en-US" w:eastAsia="zh-CN"/>
              </w:rPr>
            </w:pPr>
          </w:p>
        </w:tc>
      </w:tr>
      <w:tr w14:paraId="51F5BA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EE171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38384B9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BB635B5">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762CF9A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F8799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1789BAB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4.80</w:t>
            </w:r>
          </w:p>
        </w:tc>
        <w:tc>
          <w:tcPr>
            <w:tcW w:w="1217" w:type="dxa"/>
            <w:tcBorders>
              <w:top w:val="nil"/>
              <w:left w:val="nil"/>
              <w:bottom w:val="single" w:color="auto" w:sz="4" w:space="0"/>
              <w:right w:val="single" w:color="auto" w:sz="4" w:space="0"/>
            </w:tcBorders>
            <w:shd w:val="clear" w:color="auto" w:fill="auto"/>
            <w:noWrap/>
            <w:vAlign w:val="center"/>
          </w:tcPr>
          <w:p w14:paraId="4E84B46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4DF1C1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F521C12">
            <w:pPr>
              <w:widowControl/>
              <w:jc w:val="center"/>
              <w:rPr>
                <w:rFonts w:hint="eastAsia" w:ascii="Times New Roman" w:hAnsi="Times New Roman" w:eastAsia="仿宋_GB2312" w:cs="Times New Roman"/>
                <w:color w:val="000000"/>
                <w:kern w:val="0"/>
                <w:szCs w:val="20"/>
                <w:lang w:val="en-US" w:eastAsia="zh-CN"/>
              </w:rPr>
            </w:pPr>
          </w:p>
        </w:tc>
      </w:tr>
      <w:tr w14:paraId="1CA8C7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3AE9D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51F3BD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81F2FB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214.2</w:t>
            </w:r>
          </w:p>
        </w:tc>
        <w:tc>
          <w:tcPr>
            <w:tcW w:w="1116" w:type="dxa"/>
            <w:tcBorders>
              <w:top w:val="nil"/>
              <w:left w:val="nil"/>
              <w:bottom w:val="single" w:color="auto" w:sz="4" w:space="0"/>
              <w:right w:val="single" w:color="auto" w:sz="4" w:space="0"/>
            </w:tcBorders>
            <w:shd w:val="clear" w:color="auto" w:fill="auto"/>
            <w:noWrap/>
            <w:vAlign w:val="center"/>
          </w:tcPr>
          <w:p w14:paraId="4701596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241A80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14:paraId="26F19E0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17.96</w:t>
            </w:r>
          </w:p>
        </w:tc>
        <w:tc>
          <w:tcPr>
            <w:tcW w:w="1217" w:type="dxa"/>
            <w:tcBorders>
              <w:top w:val="nil"/>
              <w:left w:val="nil"/>
              <w:bottom w:val="single" w:color="auto" w:sz="4" w:space="0"/>
              <w:right w:val="single" w:color="auto" w:sz="4" w:space="0"/>
            </w:tcBorders>
            <w:shd w:val="clear" w:color="auto" w:fill="auto"/>
            <w:noWrap/>
            <w:vAlign w:val="center"/>
          </w:tcPr>
          <w:p w14:paraId="28764C5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060A6F6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60F1C9CE">
            <w:pPr>
              <w:widowControl/>
              <w:jc w:val="center"/>
              <w:rPr>
                <w:rFonts w:hint="eastAsia" w:ascii="Times New Roman" w:hAnsi="Times New Roman" w:eastAsia="仿宋_GB2312" w:cs="Times New Roman"/>
                <w:color w:val="000000"/>
                <w:kern w:val="0"/>
                <w:szCs w:val="20"/>
                <w:lang w:val="en-US" w:eastAsia="zh-CN"/>
              </w:rPr>
            </w:pPr>
          </w:p>
        </w:tc>
      </w:tr>
      <w:tr w14:paraId="179C98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09B63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5A12A2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966" w:type="dxa"/>
            <w:tcBorders>
              <w:top w:val="nil"/>
              <w:left w:val="nil"/>
              <w:bottom w:val="single" w:color="auto" w:sz="4" w:space="0"/>
              <w:right w:val="single" w:color="auto" w:sz="4" w:space="0"/>
            </w:tcBorders>
            <w:shd w:val="clear" w:color="auto" w:fill="auto"/>
            <w:noWrap/>
            <w:vAlign w:val="center"/>
          </w:tcPr>
          <w:p w14:paraId="58ADE252">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133045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04061A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14:paraId="15ABD18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5.95</w:t>
            </w:r>
          </w:p>
        </w:tc>
        <w:tc>
          <w:tcPr>
            <w:tcW w:w="1217" w:type="dxa"/>
            <w:tcBorders>
              <w:top w:val="nil"/>
              <w:left w:val="nil"/>
              <w:bottom w:val="single" w:color="auto" w:sz="4" w:space="0"/>
              <w:right w:val="single" w:color="auto" w:sz="4" w:space="0"/>
            </w:tcBorders>
            <w:shd w:val="clear" w:color="auto" w:fill="auto"/>
            <w:noWrap/>
            <w:vAlign w:val="center"/>
          </w:tcPr>
          <w:p w14:paraId="7F92BC2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4126267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74C6D713">
            <w:pPr>
              <w:widowControl/>
              <w:jc w:val="center"/>
              <w:rPr>
                <w:rFonts w:hint="eastAsia" w:ascii="Times New Roman" w:hAnsi="Times New Roman" w:eastAsia="仿宋_GB2312" w:cs="Times New Roman"/>
                <w:color w:val="000000"/>
                <w:kern w:val="0"/>
                <w:szCs w:val="20"/>
                <w:lang w:val="en-US" w:eastAsia="zh-CN"/>
              </w:rPr>
            </w:pPr>
          </w:p>
        </w:tc>
      </w:tr>
      <w:tr w14:paraId="21CE3F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5D50A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5E271A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966" w:type="dxa"/>
            <w:tcBorders>
              <w:top w:val="nil"/>
              <w:left w:val="nil"/>
              <w:bottom w:val="single" w:color="auto" w:sz="4" w:space="0"/>
              <w:right w:val="single" w:color="auto" w:sz="4" w:space="0"/>
            </w:tcBorders>
            <w:shd w:val="clear" w:color="auto" w:fill="auto"/>
            <w:noWrap/>
            <w:vAlign w:val="center"/>
          </w:tcPr>
          <w:p w14:paraId="59C8DC4B">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1F405B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4C1E05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2D39AD9B">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7002A41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A65723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05AB0AC">
            <w:pPr>
              <w:widowControl/>
              <w:jc w:val="center"/>
              <w:rPr>
                <w:rFonts w:hint="eastAsia" w:ascii="Times New Roman" w:hAnsi="Times New Roman" w:eastAsia="仿宋_GB2312" w:cs="Times New Roman"/>
                <w:color w:val="000000"/>
                <w:kern w:val="0"/>
                <w:szCs w:val="20"/>
                <w:lang w:val="en-US" w:eastAsia="zh-CN"/>
              </w:rPr>
            </w:pPr>
          </w:p>
        </w:tc>
      </w:tr>
      <w:tr w14:paraId="7914F3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8FF8F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80199E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966" w:type="dxa"/>
            <w:tcBorders>
              <w:top w:val="nil"/>
              <w:left w:val="nil"/>
              <w:bottom w:val="single" w:color="auto" w:sz="4" w:space="0"/>
              <w:right w:val="single" w:color="auto" w:sz="4" w:space="0"/>
            </w:tcBorders>
            <w:shd w:val="clear" w:color="auto" w:fill="auto"/>
            <w:noWrap/>
            <w:vAlign w:val="center"/>
          </w:tcPr>
          <w:p w14:paraId="3CA1B2FB">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EDB4C2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2EC4A1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7A97B5F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0.53</w:t>
            </w:r>
          </w:p>
        </w:tc>
        <w:tc>
          <w:tcPr>
            <w:tcW w:w="1217" w:type="dxa"/>
            <w:tcBorders>
              <w:top w:val="nil"/>
              <w:left w:val="nil"/>
              <w:bottom w:val="single" w:color="auto" w:sz="4" w:space="0"/>
              <w:right w:val="single" w:color="auto" w:sz="4" w:space="0"/>
            </w:tcBorders>
            <w:shd w:val="clear" w:color="auto" w:fill="auto"/>
            <w:noWrap/>
            <w:vAlign w:val="center"/>
          </w:tcPr>
          <w:p w14:paraId="3D7523D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AA28B7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7FEE9EC7">
            <w:pPr>
              <w:widowControl/>
              <w:jc w:val="center"/>
              <w:rPr>
                <w:rFonts w:hint="eastAsia" w:ascii="Times New Roman" w:hAnsi="Times New Roman" w:eastAsia="仿宋_GB2312" w:cs="Times New Roman"/>
                <w:color w:val="000000"/>
                <w:kern w:val="0"/>
                <w:szCs w:val="20"/>
                <w:lang w:val="en-US" w:eastAsia="zh-CN"/>
              </w:rPr>
            </w:pPr>
          </w:p>
        </w:tc>
      </w:tr>
      <w:tr w14:paraId="02AE62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A996C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0B0DC44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966" w:type="dxa"/>
            <w:tcBorders>
              <w:top w:val="nil"/>
              <w:left w:val="nil"/>
              <w:bottom w:val="single" w:color="auto" w:sz="4" w:space="0"/>
              <w:right w:val="single" w:color="auto" w:sz="4" w:space="0"/>
            </w:tcBorders>
            <w:shd w:val="clear" w:color="auto" w:fill="auto"/>
            <w:noWrap/>
            <w:vAlign w:val="center"/>
          </w:tcPr>
          <w:p w14:paraId="579CB31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1.42</w:t>
            </w:r>
          </w:p>
        </w:tc>
        <w:tc>
          <w:tcPr>
            <w:tcW w:w="1116" w:type="dxa"/>
            <w:tcBorders>
              <w:top w:val="nil"/>
              <w:left w:val="nil"/>
              <w:bottom w:val="single" w:color="auto" w:sz="4" w:space="0"/>
              <w:right w:val="single" w:color="auto" w:sz="4" w:space="0"/>
            </w:tcBorders>
            <w:shd w:val="clear" w:color="auto" w:fill="auto"/>
            <w:noWrap/>
            <w:vAlign w:val="center"/>
          </w:tcPr>
          <w:p w14:paraId="4C39FCC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2DE586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36806C34">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2EE733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1E4F49D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12D8EC9E">
            <w:pPr>
              <w:widowControl/>
              <w:jc w:val="center"/>
              <w:rPr>
                <w:rFonts w:hint="eastAsia" w:ascii="Times New Roman" w:hAnsi="Times New Roman" w:eastAsia="仿宋_GB2312" w:cs="Times New Roman"/>
                <w:color w:val="000000"/>
                <w:kern w:val="0"/>
                <w:szCs w:val="20"/>
                <w:lang w:val="en-US" w:eastAsia="zh-CN"/>
              </w:rPr>
            </w:pPr>
          </w:p>
        </w:tc>
      </w:tr>
      <w:tr w14:paraId="1E56F8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D5994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186C28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966" w:type="dxa"/>
            <w:tcBorders>
              <w:top w:val="nil"/>
              <w:left w:val="nil"/>
              <w:bottom w:val="single" w:color="auto" w:sz="4" w:space="0"/>
              <w:right w:val="single" w:color="auto" w:sz="4" w:space="0"/>
            </w:tcBorders>
            <w:shd w:val="clear" w:color="auto" w:fill="auto"/>
            <w:noWrap/>
            <w:vAlign w:val="center"/>
          </w:tcPr>
          <w:p w14:paraId="0BED81D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301.80</w:t>
            </w:r>
          </w:p>
        </w:tc>
        <w:tc>
          <w:tcPr>
            <w:tcW w:w="1116" w:type="dxa"/>
            <w:tcBorders>
              <w:top w:val="nil"/>
              <w:left w:val="nil"/>
              <w:bottom w:val="single" w:color="auto" w:sz="4" w:space="0"/>
              <w:right w:val="single" w:color="auto" w:sz="4" w:space="0"/>
            </w:tcBorders>
            <w:shd w:val="clear" w:color="auto" w:fill="auto"/>
            <w:noWrap/>
            <w:vAlign w:val="center"/>
          </w:tcPr>
          <w:p w14:paraId="29D1AFC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DD5A8E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082B31A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0.73</w:t>
            </w:r>
          </w:p>
        </w:tc>
        <w:tc>
          <w:tcPr>
            <w:tcW w:w="1217" w:type="dxa"/>
            <w:tcBorders>
              <w:top w:val="nil"/>
              <w:left w:val="nil"/>
              <w:bottom w:val="single" w:color="auto" w:sz="4" w:space="0"/>
              <w:right w:val="single" w:color="auto" w:sz="4" w:space="0"/>
            </w:tcBorders>
            <w:shd w:val="clear" w:color="auto" w:fill="auto"/>
            <w:noWrap/>
            <w:vAlign w:val="center"/>
          </w:tcPr>
          <w:p w14:paraId="19A5B59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BF0148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CB56D3A">
            <w:pPr>
              <w:widowControl/>
              <w:jc w:val="center"/>
              <w:rPr>
                <w:rFonts w:hint="eastAsia" w:ascii="Times New Roman" w:hAnsi="Times New Roman" w:eastAsia="仿宋_GB2312" w:cs="Times New Roman"/>
                <w:color w:val="000000"/>
                <w:kern w:val="0"/>
                <w:szCs w:val="20"/>
                <w:lang w:val="en-US" w:eastAsia="zh-CN"/>
              </w:rPr>
            </w:pPr>
          </w:p>
        </w:tc>
      </w:tr>
      <w:tr w14:paraId="3E06D6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AADFA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64FF5FF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966" w:type="dxa"/>
            <w:tcBorders>
              <w:top w:val="nil"/>
              <w:left w:val="nil"/>
              <w:bottom w:val="single" w:color="auto" w:sz="4" w:space="0"/>
              <w:right w:val="single" w:color="auto" w:sz="4" w:space="0"/>
            </w:tcBorders>
            <w:shd w:val="clear" w:color="auto" w:fill="auto"/>
            <w:noWrap/>
            <w:vAlign w:val="center"/>
          </w:tcPr>
          <w:p w14:paraId="38D2AD4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35.05</w:t>
            </w:r>
          </w:p>
        </w:tc>
        <w:tc>
          <w:tcPr>
            <w:tcW w:w="1116" w:type="dxa"/>
            <w:tcBorders>
              <w:top w:val="nil"/>
              <w:left w:val="nil"/>
              <w:bottom w:val="single" w:color="auto" w:sz="4" w:space="0"/>
              <w:right w:val="single" w:color="auto" w:sz="4" w:space="0"/>
            </w:tcBorders>
            <w:shd w:val="clear" w:color="auto" w:fill="auto"/>
            <w:noWrap/>
            <w:vAlign w:val="center"/>
          </w:tcPr>
          <w:p w14:paraId="13BCAB0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6D9536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16072FF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52.85</w:t>
            </w:r>
          </w:p>
        </w:tc>
        <w:tc>
          <w:tcPr>
            <w:tcW w:w="1217" w:type="dxa"/>
            <w:tcBorders>
              <w:top w:val="nil"/>
              <w:left w:val="nil"/>
              <w:bottom w:val="single" w:color="auto" w:sz="4" w:space="0"/>
              <w:right w:val="single" w:color="auto" w:sz="4" w:space="0"/>
            </w:tcBorders>
            <w:shd w:val="clear" w:color="auto" w:fill="auto"/>
            <w:noWrap/>
            <w:vAlign w:val="center"/>
          </w:tcPr>
          <w:p w14:paraId="0730FD3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4AEAEC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7CA50682">
            <w:pPr>
              <w:widowControl/>
              <w:jc w:val="center"/>
              <w:rPr>
                <w:rFonts w:hint="eastAsia" w:ascii="Times New Roman" w:hAnsi="Times New Roman" w:eastAsia="仿宋_GB2312" w:cs="Times New Roman"/>
                <w:color w:val="000000"/>
                <w:kern w:val="0"/>
                <w:szCs w:val="20"/>
                <w:lang w:val="en-US" w:eastAsia="zh-CN"/>
              </w:rPr>
            </w:pPr>
          </w:p>
        </w:tc>
      </w:tr>
      <w:tr w14:paraId="00A533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A5053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4B60E8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966" w:type="dxa"/>
            <w:tcBorders>
              <w:top w:val="nil"/>
              <w:left w:val="nil"/>
              <w:bottom w:val="single" w:color="auto" w:sz="4" w:space="0"/>
              <w:right w:val="single" w:color="auto" w:sz="4" w:space="0"/>
            </w:tcBorders>
            <w:shd w:val="clear" w:color="auto" w:fill="auto"/>
            <w:noWrap/>
            <w:vAlign w:val="center"/>
          </w:tcPr>
          <w:p w14:paraId="3787FB9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16.56</w:t>
            </w:r>
          </w:p>
        </w:tc>
        <w:tc>
          <w:tcPr>
            <w:tcW w:w="1116" w:type="dxa"/>
            <w:tcBorders>
              <w:top w:val="nil"/>
              <w:left w:val="nil"/>
              <w:bottom w:val="single" w:color="auto" w:sz="4" w:space="0"/>
              <w:right w:val="single" w:color="auto" w:sz="4" w:space="0"/>
            </w:tcBorders>
            <w:shd w:val="clear" w:color="auto" w:fill="auto"/>
            <w:noWrap/>
            <w:vAlign w:val="center"/>
          </w:tcPr>
          <w:p w14:paraId="3218F43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957E79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7BCDC38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15.78</w:t>
            </w:r>
          </w:p>
        </w:tc>
        <w:tc>
          <w:tcPr>
            <w:tcW w:w="1217" w:type="dxa"/>
            <w:tcBorders>
              <w:top w:val="nil"/>
              <w:left w:val="nil"/>
              <w:bottom w:val="single" w:color="auto" w:sz="4" w:space="0"/>
              <w:right w:val="single" w:color="auto" w:sz="4" w:space="0"/>
            </w:tcBorders>
            <w:shd w:val="clear" w:color="auto" w:fill="auto"/>
            <w:noWrap/>
            <w:vAlign w:val="center"/>
          </w:tcPr>
          <w:p w14:paraId="12888B9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9BBF40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EBB2575">
            <w:pPr>
              <w:widowControl/>
              <w:jc w:val="center"/>
              <w:rPr>
                <w:rFonts w:hint="eastAsia" w:ascii="Times New Roman" w:hAnsi="Times New Roman" w:eastAsia="仿宋_GB2312" w:cs="Times New Roman"/>
                <w:color w:val="000000"/>
                <w:kern w:val="0"/>
                <w:szCs w:val="20"/>
                <w:lang w:val="en-US" w:eastAsia="zh-CN"/>
              </w:rPr>
            </w:pPr>
          </w:p>
        </w:tc>
      </w:tr>
      <w:tr w14:paraId="4B2B0F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F6861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9F58D8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966" w:type="dxa"/>
            <w:tcBorders>
              <w:top w:val="nil"/>
              <w:left w:val="nil"/>
              <w:bottom w:val="single" w:color="auto" w:sz="4" w:space="0"/>
              <w:right w:val="single" w:color="auto" w:sz="4" w:space="0"/>
            </w:tcBorders>
            <w:shd w:val="clear" w:color="auto" w:fill="auto"/>
            <w:noWrap/>
            <w:vAlign w:val="center"/>
          </w:tcPr>
          <w:p w14:paraId="0FC97896">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10D32B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7CFD0B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14:paraId="243E9C46">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498EB5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2D28CD4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0C2CD77">
            <w:pPr>
              <w:widowControl/>
              <w:jc w:val="center"/>
              <w:rPr>
                <w:rFonts w:hint="eastAsia" w:ascii="Times New Roman" w:hAnsi="Times New Roman" w:eastAsia="仿宋_GB2312" w:cs="Times New Roman"/>
                <w:color w:val="000000"/>
                <w:kern w:val="0"/>
                <w:szCs w:val="20"/>
                <w:lang w:val="en-US" w:eastAsia="zh-CN"/>
              </w:rPr>
            </w:pPr>
          </w:p>
        </w:tc>
      </w:tr>
      <w:tr w14:paraId="1EA0F4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F01F3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27D484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966" w:type="dxa"/>
            <w:tcBorders>
              <w:top w:val="nil"/>
              <w:left w:val="nil"/>
              <w:bottom w:val="single" w:color="auto" w:sz="4" w:space="0"/>
              <w:right w:val="single" w:color="auto" w:sz="4" w:space="0"/>
            </w:tcBorders>
            <w:shd w:val="clear" w:color="auto" w:fill="auto"/>
            <w:noWrap/>
            <w:vAlign w:val="center"/>
          </w:tcPr>
          <w:p w14:paraId="01D737D2">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0511AF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36ADEAE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67D7348D">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FC1B06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7B3DA8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2A9CC64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4789EC3B">
            <w:pPr>
              <w:widowControl/>
              <w:jc w:val="center"/>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B0095F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6E2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14:paraId="58DC417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2A2D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14:paraId="43AA1160">
            <w:pPr>
              <w:widowControl/>
              <w:jc w:val="center"/>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156B98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B14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经常性赠与</w:t>
                  </w:r>
                </w:p>
              </w:tc>
            </w:tr>
            <w:tr w14:paraId="61C076B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7E62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资本性赠与</w:t>
                  </w:r>
                </w:p>
              </w:tc>
            </w:tr>
          </w:tbl>
          <w:p w14:paraId="60AEA145">
            <w:pPr>
              <w:widowControl/>
              <w:jc w:val="center"/>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9EBCDCC">
            <w:pPr>
              <w:widowControl/>
              <w:jc w:val="center"/>
              <w:rPr>
                <w:rFonts w:hint="eastAsia" w:ascii="Times New Roman" w:hAnsi="Times New Roman" w:eastAsia="仿宋_GB2312" w:cs="Times New Roman"/>
                <w:color w:val="000000"/>
                <w:kern w:val="0"/>
                <w:szCs w:val="20"/>
                <w:lang w:val="en-US" w:eastAsia="zh-CN"/>
              </w:rPr>
            </w:pPr>
          </w:p>
        </w:tc>
      </w:tr>
      <w:tr w14:paraId="00C5BD3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FE653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952239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32C58FA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38.05</w:t>
            </w:r>
          </w:p>
        </w:tc>
        <w:tc>
          <w:tcPr>
            <w:tcW w:w="1116" w:type="dxa"/>
            <w:tcBorders>
              <w:top w:val="nil"/>
              <w:left w:val="nil"/>
              <w:bottom w:val="single" w:color="auto" w:sz="4" w:space="0"/>
              <w:right w:val="single" w:color="auto" w:sz="4" w:space="0"/>
            </w:tcBorders>
            <w:shd w:val="clear" w:color="auto" w:fill="auto"/>
            <w:noWrap/>
            <w:vAlign w:val="center"/>
          </w:tcPr>
          <w:p w14:paraId="492BF12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78FD236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101A736">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457D6A5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831F8F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5D4B1110">
            <w:pPr>
              <w:widowControl/>
              <w:jc w:val="center"/>
              <w:rPr>
                <w:rFonts w:hint="eastAsia" w:ascii="Times New Roman" w:hAnsi="Times New Roman" w:eastAsia="仿宋_GB2312" w:cs="Times New Roman"/>
                <w:color w:val="000000"/>
                <w:kern w:val="0"/>
                <w:szCs w:val="20"/>
                <w:lang w:val="en-US" w:eastAsia="zh-CN"/>
              </w:rPr>
            </w:pPr>
          </w:p>
        </w:tc>
      </w:tr>
      <w:tr w14:paraId="7907D3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67510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FD10DF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9B2B3C5">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03A398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B031C6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7F3D37F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16.93</w:t>
            </w:r>
          </w:p>
        </w:tc>
        <w:tc>
          <w:tcPr>
            <w:tcW w:w="1217" w:type="dxa"/>
            <w:tcBorders>
              <w:top w:val="nil"/>
              <w:left w:val="nil"/>
              <w:bottom w:val="single" w:color="auto" w:sz="4" w:space="0"/>
              <w:right w:val="single" w:color="auto" w:sz="4" w:space="0"/>
            </w:tcBorders>
            <w:shd w:val="clear" w:color="auto" w:fill="auto"/>
            <w:noWrap/>
            <w:vAlign w:val="center"/>
          </w:tcPr>
          <w:p w14:paraId="406643C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B58B13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821EF2C">
            <w:pPr>
              <w:widowControl/>
              <w:jc w:val="center"/>
              <w:rPr>
                <w:rFonts w:hint="eastAsia" w:ascii="Times New Roman" w:hAnsi="Times New Roman" w:eastAsia="仿宋_GB2312" w:cs="Times New Roman"/>
                <w:color w:val="000000"/>
                <w:kern w:val="0"/>
                <w:szCs w:val="20"/>
                <w:lang w:val="en-US" w:eastAsia="zh-CN"/>
              </w:rPr>
            </w:pPr>
          </w:p>
        </w:tc>
      </w:tr>
      <w:tr w14:paraId="7AB578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6B454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BFA837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BEE35AC">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06051C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33AD0D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1B8F86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1.55</w:t>
            </w:r>
          </w:p>
        </w:tc>
        <w:tc>
          <w:tcPr>
            <w:tcW w:w="1217" w:type="dxa"/>
            <w:tcBorders>
              <w:top w:val="nil"/>
              <w:left w:val="nil"/>
              <w:bottom w:val="single" w:color="auto" w:sz="4" w:space="0"/>
              <w:right w:val="single" w:color="auto" w:sz="4" w:space="0"/>
            </w:tcBorders>
            <w:shd w:val="clear" w:color="auto" w:fill="auto"/>
            <w:noWrap/>
            <w:vAlign w:val="center"/>
          </w:tcPr>
          <w:p w14:paraId="4610FDA9">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200F9439">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14:paraId="48956223">
            <w:pPr>
              <w:widowControl/>
              <w:jc w:val="center"/>
              <w:rPr>
                <w:rFonts w:hint="eastAsia" w:ascii="Times New Roman" w:hAnsi="Times New Roman" w:eastAsia="仿宋_GB2312" w:cs="Times New Roman"/>
                <w:color w:val="000000"/>
                <w:kern w:val="0"/>
                <w:szCs w:val="20"/>
                <w:lang w:val="en-US" w:eastAsia="zh-CN"/>
              </w:rPr>
            </w:pPr>
          </w:p>
        </w:tc>
      </w:tr>
      <w:tr w14:paraId="581703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8180B1">
            <w:pPr>
              <w:widowControl/>
              <w:jc w:val="center"/>
              <w:rPr>
                <w:rFonts w:ascii="Times New Roman" w:hAnsi="Times New Roman" w:eastAsia="仿宋_GB2312" w:cs="Times New Roman"/>
                <w:color w:val="000000"/>
                <w:kern w:val="0"/>
                <w:szCs w:val="20"/>
              </w:rPr>
            </w:pPr>
          </w:p>
        </w:tc>
        <w:tc>
          <w:tcPr>
            <w:tcW w:w="2850" w:type="dxa"/>
            <w:tcBorders>
              <w:top w:val="nil"/>
              <w:left w:val="nil"/>
              <w:bottom w:val="single" w:color="auto" w:sz="4" w:space="0"/>
              <w:right w:val="single" w:color="auto" w:sz="4" w:space="0"/>
            </w:tcBorders>
            <w:shd w:val="clear" w:color="auto" w:fill="auto"/>
            <w:noWrap/>
            <w:vAlign w:val="center"/>
          </w:tcPr>
          <w:p w14:paraId="67C3DD0F">
            <w:pPr>
              <w:widowControl/>
              <w:jc w:val="center"/>
              <w:rPr>
                <w:rFonts w:ascii="Times New Roman" w:hAnsi="Times New Roman" w:eastAsia="仿宋_GB2312" w:cs="Times New Roman"/>
                <w:color w:val="000000"/>
                <w:kern w:val="0"/>
                <w:szCs w:val="20"/>
              </w:rPr>
            </w:pPr>
          </w:p>
        </w:tc>
        <w:tc>
          <w:tcPr>
            <w:tcW w:w="966" w:type="dxa"/>
            <w:tcBorders>
              <w:top w:val="nil"/>
              <w:left w:val="nil"/>
              <w:bottom w:val="single" w:color="auto" w:sz="4" w:space="0"/>
              <w:right w:val="single" w:color="auto" w:sz="4" w:space="0"/>
            </w:tcBorders>
            <w:shd w:val="clear" w:color="auto" w:fill="auto"/>
            <w:noWrap/>
            <w:vAlign w:val="center"/>
          </w:tcPr>
          <w:p w14:paraId="29161262">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2D9911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278C89D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6ECCFB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20.00</w:t>
            </w:r>
          </w:p>
        </w:tc>
        <w:tc>
          <w:tcPr>
            <w:tcW w:w="1217" w:type="dxa"/>
            <w:tcBorders>
              <w:top w:val="nil"/>
              <w:left w:val="nil"/>
              <w:bottom w:val="single" w:color="auto" w:sz="4" w:space="0"/>
              <w:right w:val="single" w:color="auto" w:sz="4" w:space="0"/>
            </w:tcBorders>
            <w:shd w:val="clear" w:color="auto" w:fill="auto"/>
            <w:noWrap/>
            <w:vAlign w:val="center"/>
          </w:tcPr>
          <w:p w14:paraId="5D09E5E1">
            <w:pPr>
              <w:widowControl/>
              <w:jc w:val="center"/>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0DBF8488">
            <w:pPr>
              <w:widowControl/>
              <w:jc w:val="center"/>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14:paraId="04CA8123">
            <w:pPr>
              <w:widowControl/>
              <w:jc w:val="center"/>
              <w:rPr>
                <w:rFonts w:hint="eastAsia" w:ascii="Times New Roman" w:hAnsi="Times New Roman" w:eastAsia="仿宋_GB2312" w:cs="Times New Roman"/>
                <w:color w:val="000000"/>
                <w:kern w:val="0"/>
                <w:szCs w:val="20"/>
                <w:lang w:val="en-US" w:eastAsia="zh-CN"/>
              </w:rPr>
            </w:pPr>
          </w:p>
        </w:tc>
      </w:tr>
      <w:tr w14:paraId="01C8A79F">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03A3C9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4B5CF73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866.58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0A2D21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FDD03A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194.73</w:t>
            </w:r>
          </w:p>
        </w:tc>
      </w:tr>
    </w:tbl>
    <w:p w14:paraId="61FB852D">
      <w:pPr>
        <w:widowControl/>
        <w:jc w:val="center"/>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8F9E024">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7B95D2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C8E16F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F04E93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B1D48A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B7F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46F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2768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FF0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CBB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070B08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1489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BA0B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C610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AF1A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42E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45F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4F9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9B54D">
            <w:pPr>
              <w:widowControl/>
              <w:jc w:val="center"/>
              <w:rPr>
                <w:rFonts w:ascii="Times New Roman" w:hAnsi="Times New Roman" w:eastAsia="仿宋_GB2312" w:cs="Times New Roman"/>
                <w:color w:val="000000"/>
                <w:sz w:val="24"/>
                <w:szCs w:val="24"/>
              </w:rPr>
            </w:pPr>
          </w:p>
        </w:tc>
      </w:tr>
      <w:tr w14:paraId="6277C6F8">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434C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B556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DEAF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9CA6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5ECE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0DA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0765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08823">
            <w:pPr>
              <w:jc w:val="center"/>
              <w:rPr>
                <w:rFonts w:ascii="Times New Roman" w:hAnsi="Times New Roman" w:eastAsia="仿宋_GB2312" w:cs="Times New Roman"/>
                <w:color w:val="000000"/>
                <w:sz w:val="24"/>
                <w:szCs w:val="24"/>
              </w:rPr>
            </w:pPr>
          </w:p>
        </w:tc>
      </w:tr>
      <w:tr w14:paraId="2C15D46D">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6397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65ED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5474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6B83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13A9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A59A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28AF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E99EA">
            <w:pPr>
              <w:jc w:val="center"/>
              <w:rPr>
                <w:rFonts w:ascii="Times New Roman" w:hAnsi="Times New Roman" w:eastAsia="仿宋_GB2312" w:cs="Times New Roman"/>
                <w:color w:val="000000"/>
                <w:sz w:val="24"/>
                <w:szCs w:val="24"/>
              </w:rPr>
            </w:pPr>
          </w:p>
        </w:tc>
      </w:tr>
      <w:tr w14:paraId="35A27FA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3C1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B4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AD6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D60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97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69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88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41DF77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E99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935F">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DB30E">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607.35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906B">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607.35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C57B">
            <w:pPr>
              <w:jc w:val="center"/>
              <w:rPr>
                <w:rFonts w:hint="eastAsia" w:ascii="Times New Roman" w:hAnsi="Times New Roman" w:eastAsia="仿宋_GB2312" w:cs="Times New Roman"/>
                <w:color w:val="000000"/>
                <w:sz w:val="21"/>
                <w:szCs w:val="21"/>
                <w:lang w:val="en-US" w:eastAsia="zh-CN"/>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622F">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607.35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940E">
            <w:pPr>
              <w:jc w:val="center"/>
              <w:rPr>
                <w:rFonts w:ascii="Times New Roman" w:hAnsi="Times New Roman" w:eastAsia="仿宋_GB2312" w:cs="Times New Roman"/>
                <w:color w:val="000000"/>
                <w:sz w:val="24"/>
                <w:szCs w:val="24"/>
              </w:rPr>
            </w:pPr>
          </w:p>
        </w:tc>
      </w:tr>
      <w:tr w14:paraId="6F944F32">
        <w:tblPrEx>
          <w:tblCellMar>
            <w:top w:w="0" w:type="dxa"/>
            <w:left w:w="108" w:type="dxa"/>
            <w:bottom w:w="0" w:type="dxa"/>
            <w:right w:w="108" w:type="dxa"/>
          </w:tblCellMar>
        </w:tblPrEx>
        <w:trPr>
          <w:trHeight w:val="1264"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4DBD">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2121399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1811">
            <w:pPr>
              <w:jc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其他城市基础设施配套费安排的支出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1823F">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DF89">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1.35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96E4">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1.35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5C58">
            <w:pPr>
              <w:jc w:val="center"/>
              <w:rPr>
                <w:rFonts w:hint="eastAsia" w:ascii="Times New Roman" w:hAnsi="Times New Roman" w:eastAsia="仿宋_GB2312" w:cs="Times New Roman"/>
                <w:color w:val="000000"/>
                <w:sz w:val="21"/>
                <w:szCs w:val="21"/>
                <w:lang w:val="en-US" w:eastAsia="zh-CN"/>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A962">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1.35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57D4">
            <w:pPr>
              <w:jc w:val="center"/>
              <w:rPr>
                <w:rFonts w:ascii="Times New Roman" w:hAnsi="Times New Roman" w:eastAsia="仿宋_GB2312" w:cs="Times New Roman"/>
                <w:color w:val="000000"/>
                <w:sz w:val="24"/>
                <w:szCs w:val="24"/>
              </w:rPr>
            </w:pPr>
          </w:p>
        </w:tc>
      </w:tr>
      <w:tr w14:paraId="14A59E6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051A">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2290403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FA40">
            <w:pPr>
              <w:jc w:val="center"/>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BC4E8">
            <w:pPr>
              <w:jc w:val="center"/>
              <w:rPr>
                <w:rFonts w:hint="eastAsia" w:ascii="Times New Roman" w:hAnsi="Times New Roman" w:eastAsia="仿宋_GB2312" w:cs="Times New Roman"/>
                <w:color w:val="000000"/>
                <w:sz w:val="20"/>
                <w:szCs w:val="20"/>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2B41">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7509">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1FDB">
            <w:pPr>
              <w:jc w:val="center"/>
              <w:rPr>
                <w:rFonts w:hint="eastAsia" w:ascii="Times New Roman" w:hAnsi="Times New Roman" w:eastAsia="仿宋_GB2312" w:cs="Times New Roman"/>
                <w:color w:val="000000"/>
                <w:sz w:val="21"/>
                <w:szCs w:val="21"/>
                <w:lang w:val="en-US" w:eastAsia="zh-CN"/>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E45C">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F7DD">
            <w:pPr>
              <w:jc w:val="center"/>
              <w:rPr>
                <w:rFonts w:ascii="Times New Roman" w:hAnsi="Times New Roman" w:eastAsia="仿宋_GB2312" w:cs="Times New Roman"/>
                <w:color w:val="000000"/>
                <w:sz w:val="24"/>
                <w:szCs w:val="24"/>
              </w:rPr>
            </w:pPr>
          </w:p>
        </w:tc>
      </w:tr>
      <w:tr w14:paraId="24E31AF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2EAA">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2296002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A6AE">
            <w:pPr>
              <w:jc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用于社会福利的彩票公益金支出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DADD">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5941">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F4F4">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77A6">
            <w:pPr>
              <w:jc w:val="center"/>
              <w:rPr>
                <w:rFonts w:hint="eastAsia" w:ascii="Times New Roman" w:hAnsi="Times New Roman" w:eastAsia="仿宋_GB2312" w:cs="Times New Roman"/>
                <w:color w:val="000000"/>
                <w:sz w:val="21"/>
                <w:szCs w:val="21"/>
                <w:lang w:val="en-US" w:eastAsia="zh-CN"/>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180F">
            <w:pPr>
              <w:jc w:val="center"/>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6.00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2273">
            <w:pPr>
              <w:jc w:val="center"/>
              <w:rPr>
                <w:rFonts w:ascii="Times New Roman" w:hAnsi="Times New Roman" w:eastAsia="仿宋_GB2312" w:cs="Times New Roman"/>
                <w:color w:val="000000"/>
                <w:sz w:val="24"/>
                <w:szCs w:val="24"/>
              </w:rPr>
            </w:pPr>
          </w:p>
        </w:tc>
      </w:tr>
    </w:tbl>
    <w:p w14:paraId="238AC7D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42ED3F4">
      <w:pPr>
        <w:widowControl/>
        <w:jc w:val="left"/>
        <w:textAlignment w:val="center"/>
        <w:rPr>
          <w:rFonts w:ascii="Times New Roman" w:hAnsi="Times New Roman" w:eastAsia="仿宋_GB2312" w:cs="Times New Roman"/>
          <w:color w:val="000000"/>
          <w:kern w:val="0"/>
          <w:sz w:val="24"/>
          <w:szCs w:val="24"/>
          <w:lang w:bidi="ar"/>
        </w:rPr>
      </w:pPr>
    </w:p>
    <w:p w14:paraId="53C6A282">
      <w:pPr>
        <w:widowControl/>
        <w:jc w:val="center"/>
        <w:rPr>
          <w:rFonts w:ascii="Times New Roman" w:hAnsi="Times New Roman" w:eastAsia="方正小标宋_GBK" w:cs="Times New Roman"/>
          <w:color w:val="000000"/>
          <w:kern w:val="0"/>
          <w:sz w:val="36"/>
          <w:szCs w:val="36"/>
        </w:rPr>
      </w:pPr>
    </w:p>
    <w:p w14:paraId="3C6794B9">
      <w:pPr>
        <w:widowControl/>
        <w:spacing w:line="400" w:lineRule="exact"/>
        <w:textAlignment w:val="center"/>
        <w:rPr>
          <w:rFonts w:ascii="Times New Roman" w:hAnsi="Times New Roman" w:eastAsia="黑体" w:cs="Times New Roman"/>
          <w:color w:val="000000"/>
          <w:kern w:val="0"/>
          <w:sz w:val="36"/>
          <w:szCs w:val="36"/>
          <w:lang w:bidi="ar"/>
        </w:rPr>
      </w:pPr>
    </w:p>
    <w:p w14:paraId="64B1D68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829ADF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273263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1B0F298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FFC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F0A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FA1BC8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4F53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7B0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990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463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8FE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7F6327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1B83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40CB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8F15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14FF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6F04B">
            <w:pPr>
              <w:jc w:val="center"/>
              <w:rPr>
                <w:rFonts w:ascii="Times New Roman" w:hAnsi="Times New Roman" w:eastAsia="仿宋_GB2312" w:cs="Times New Roman"/>
                <w:color w:val="000000"/>
                <w:sz w:val="24"/>
                <w:szCs w:val="24"/>
              </w:rPr>
            </w:pPr>
          </w:p>
        </w:tc>
      </w:tr>
      <w:tr w14:paraId="15732DD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7BF9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4FC0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B635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D6A3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FED09">
            <w:pPr>
              <w:jc w:val="center"/>
              <w:rPr>
                <w:rFonts w:ascii="Times New Roman" w:hAnsi="Times New Roman" w:eastAsia="仿宋_GB2312" w:cs="Times New Roman"/>
                <w:color w:val="000000"/>
                <w:sz w:val="24"/>
                <w:szCs w:val="24"/>
              </w:rPr>
            </w:pPr>
          </w:p>
        </w:tc>
      </w:tr>
      <w:tr w14:paraId="2AD1E0B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0B5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D6C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B4D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96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FD6BE0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5780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C76B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EBB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232A6">
            <w:pPr>
              <w:jc w:val="center"/>
              <w:rPr>
                <w:rFonts w:ascii="Times New Roman" w:hAnsi="Times New Roman" w:eastAsia="仿宋_GB2312" w:cs="Times New Roman"/>
                <w:color w:val="000000"/>
                <w:sz w:val="24"/>
                <w:szCs w:val="24"/>
              </w:rPr>
            </w:pPr>
          </w:p>
        </w:tc>
      </w:tr>
      <w:tr w14:paraId="50E0C05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0E8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3596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7FC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E286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6B074">
            <w:pPr>
              <w:rPr>
                <w:rFonts w:ascii="Times New Roman" w:hAnsi="Times New Roman" w:eastAsia="仿宋_GB2312" w:cs="Times New Roman"/>
                <w:color w:val="000000"/>
                <w:sz w:val="24"/>
                <w:szCs w:val="24"/>
              </w:rPr>
            </w:pPr>
          </w:p>
        </w:tc>
      </w:tr>
      <w:tr w14:paraId="03E17D7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7C08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D0A0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24C8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3320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38B1">
            <w:pPr>
              <w:rPr>
                <w:rFonts w:ascii="Times New Roman" w:hAnsi="Times New Roman" w:eastAsia="仿宋_GB2312" w:cs="Times New Roman"/>
                <w:color w:val="000000"/>
                <w:sz w:val="24"/>
                <w:szCs w:val="24"/>
              </w:rPr>
            </w:pPr>
          </w:p>
        </w:tc>
      </w:tr>
      <w:tr w14:paraId="3ACCBF5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DDA2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D8EAB">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97B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6BEF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61519">
            <w:pPr>
              <w:rPr>
                <w:rFonts w:ascii="Times New Roman" w:hAnsi="Times New Roman" w:eastAsia="宋体" w:cs="Times New Roman"/>
                <w:color w:val="000000"/>
                <w:sz w:val="24"/>
                <w:szCs w:val="24"/>
              </w:rPr>
            </w:pPr>
          </w:p>
        </w:tc>
      </w:tr>
      <w:tr w14:paraId="5BD811B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F91A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F0C1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9DFE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40D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0D34A">
            <w:pPr>
              <w:rPr>
                <w:rFonts w:ascii="Times New Roman" w:hAnsi="Times New Roman" w:eastAsia="宋体" w:cs="Times New Roman"/>
                <w:color w:val="000000"/>
                <w:sz w:val="24"/>
                <w:szCs w:val="24"/>
              </w:rPr>
            </w:pPr>
          </w:p>
        </w:tc>
      </w:tr>
      <w:tr w14:paraId="58D2DE0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0732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D8AF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DF83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683B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A4DC4">
            <w:pPr>
              <w:rPr>
                <w:rFonts w:ascii="Times New Roman" w:hAnsi="Times New Roman" w:eastAsia="宋体" w:cs="Times New Roman"/>
                <w:color w:val="000000"/>
                <w:sz w:val="24"/>
                <w:szCs w:val="24"/>
              </w:rPr>
            </w:pPr>
          </w:p>
        </w:tc>
      </w:tr>
      <w:tr w14:paraId="63DBC5E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76CB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61AB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1FCA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639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E408">
            <w:pPr>
              <w:rPr>
                <w:rFonts w:ascii="Times New Roman" w:hAnsi="Times New Roman" w:eastAsia="宋体" w:cs="Times New Roman"/>
                <w:color w:val="000000"/>
                <w:sz w:val="24"/>
                <w:szCs w:val="24"/>
              </w:rPr>
            </w:pPr>
          </w:p>
        </w:tc>
      </w:tr>
    </w:tbl>
    <w:p w14:paraId="16DF639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3ECE0B5">
      <w:pPr>
        <w:widowControl/>
        <w:jc w:val="left"/>
        <w:textAlignment w:val="center"/>
        <w:rPr>
          <w:rFonts w:ascii="Times New Roman" w:hAnsi="Times New Roman" w:eastAsia="宋体" w:cs="Times New Roman"/>
          <w:color w:val="000000"/>
          <w:kern w:val="0"/>
          <w:sz w:val="24"/>
          <w:szCs w:val="24"/>
          <w:lang w:bidi="ar"/>
        </w:rPr>
      </w:pPr>
    </w:p>
    <w:p w14:paraId="19137C3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DEF3B54">
      <w:pPr>
        <w:widowControl/>
        <w:jc w:val="center"/>
        <w:rPr>
          <w:rFonts w:ascii="Times New Roman" w:hAnsi="Times New Roman" w:eastAsia="方正小标宋_GBK" w:cs="Times New Roman"/>
          <w:color w:val="000000"/>
          <w:kern w:val="0"/>
          <w:sz w:val="36"/>
          <w:szCs w:val="36"/>
        </w:rPr>
      </w:pPr>
    </w:p>
    <w:p w14:paraId="5A49FB48">
      <w:pPr>
        <w:pStyle w:val="2"/>
        <w:spacing w:line="400" w:lineRule="exact"/>
        <w:rPr>
          <w:rFonts w:ascii="Times New Roman" w:hAnsi="Times New Roman" w:eastAsia="华文中宋" w:cs="Times New Roman"/>
          <w:color w:val="000000"/>
          <w:kern w:val="0"/>
          <w:sz w:val="32"/>
          <w:szCs w:val="32"/>
          <w:lang w:bidi="ar"/>
        </w:rPr>
      </w:pPr>
    </w:p>
    <w:p w14:paraId="688A72D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0A8EAA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D76AD4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97A69CA">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5413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A6FB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B3F8C02">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A61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5BF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DA4E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C01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24D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47D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02D4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A74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A8BFCE7">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C7196">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DA6C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56D3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CE56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D21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9C97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EE79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EC53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B22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BA8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D50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EBC7E">
            <w:pPr>
              <w:jc w:val="center"/>
              <w:rPr>
                <w:rFonts w:ascii="Times New Roman" w:hAnsi="Times New Roman" w:eastAsia="仿宋_GB2312" w:cs="Times New Roman"/>
                <w:color w:val="000000"/>
                <w:sz w:val="22"/>
              </w:rPr>
            </w:pPr>
          </w:p>
        </w:tc>
      </w:tr>
      <w:tr w14:paraId="550A8E4A">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AC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5FF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1D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15B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73A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034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BF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39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009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74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87E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D10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6091EEE">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34343">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296B8">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F48CE">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FAC04">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63A7">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4A42">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26E9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A747E">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E86FB">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CDA34">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4064F">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2B6B7">
            <w:pPr>
              <w:rPr>
                <w:rFonts w:ascii="Times New Roman" w:hAnsi="Times New Roman" w:eastAsia="仿宋_GB2312" w:cs="Times New Roman"/>
                <w:color w:val="000000"/>
                <w:sz w:val="22"/>
              </w:rPr>
            </w:pPr>
          </w:p>
        </w:tc>
      </w:tr>
    </w:tbl>
    <w:p w14:paraId="2082C694">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60C2706">
      <w:pPr>
        <w:autoSpaceDE w:val="0"/>
        <w:autoSpaceDN w:val="0"/>
        <w:adjustRightInd w:val="0"/>
        <w:ind w:left="315" w:leftChars="150"/>
        <w:jc w:val="left"/>
        <w:rPr>
          <w:rFonts w:ascii="Times New Roman" w:hAnsi="Times New Roman" w:eastAsia="宋体" w:cs="Times New Roman"/>
          <w:kern w:val="0"/>
          <w:sz w:val="24"/>
          <w:szCs w:val="24"/>
        </w:rPr>
      </w:pPr>
    </w:p>
    <w:p w14:paraId="467095E3">
      <w:pPr>
        <w:autoSpaceDE w:val="0"/>
        <w:autoSpaceDN w:val="0"/>
        <w:adjustRightInd w:val="0"/>
        <w:ind w:left="315" w:leftChars="150"/>
        <w:jc w:val="left"/>
        <w:rPr>
          <w:rFonts w:ascii="Times New Roman" w:hAnsi="Times New Roman" w:eastAsia="宋体" w:cs="Times New Roman"/>
          <w:kern w:val="0"/>
          <w:sz w:val="24"/>
          <w:szCs w:val="24"/>
        </w:rPr>
      </w:pPr>
    </w:p>
    <w:p w14:paraId="5D92594F">
      <w:pPr>
        <w:autoSpaceDE w:val="0"/>
        <w:autoSpaceDN w:val="0"/>
        <w:adjustRightInd w:val="0"/>
        <w:ind w:left="315" w:leftChars="150"/>
        <w:jc w:val="left"/>
        <w:rPr>
          <w:rFonts w:ascii="Times New Roman" w:hAnsi="Times New Roman" w:eastAsia="宋体" w:cs="Times New Roman"/>
          <w:kern w:val="0"/>
          <w:sz w:val="24"/>
          <w:szCs w:val="24"/>
        </w:rPr>
      </w:pPr>
    </w:p>
    <w:p w14:paraId="6EB7799E">
      <w:pPr>
        <w:autoSpaceDE w:val="0"/>
        <w:autoSpaceDN w:val="0"/>
        <w:adjustRightInd w:val="0"/>
        <w:ind w:left="315" w:leftChars="150"/>
        <w:jc w:val="left"/>
        <w:rPr>
          <w:rFonts w:ascii="Times New Roman" w:hAnsi="Times New Roman" w:eastAsia="宋体" w:cs="Times New Roman"/>
          <w:kern w:val="0"/>
          <w:sz w:val="24"/>
          <w:szCs w:val="24"/>
        </w:rPr>
      </w:pPr>
    </w:p>
    <w:p w14:paraId="2C23609C">
      <w:pPr>
        <w:autoSpaceDE w:val="0"/>
        <w:autoSpaceDN w:val="0"/>
        <w:adjustRightInd w:val="0"/>
        <w:ind w:left="315" w:leftChars="150"/>
        <w:jc w:val="left"/>
        <w:rPr>
          <w:rFonts w:ascii="Times New Roman" w:hAnsi="Times New Roman" w:eastAsia="宋体" w:cs="Times New Roman"/>
          <w:kern w:val="0"/>
          <w:sz w:val="24"/>
          <w:szCs w:val="24"/>
        </w:rPr>
      </w:pPr>
    </w:p>
    <w:p w14:paraId="64C3DCC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DF6819C">
      <w:pPr>
        <w:pStyle w:val="14"/>
        <w:rPr>
          <w:rFonts w:ascii="Times New Roman" w:hAnsi="Times New Roman" w:cs="Times New Roman"/>
          <w:sz w:val="72"/>
          <w:szCs w:val="72"/>
        </w:rPr>
      </w:pPr>
    </w:p>
    <w:p w14:paraId="39307A70">
      <w:pPr>
        <w:pStyle w:val="14"/>
        <w:rPr>
          <w:rFonts w:ascii="Times New Roman" w:hAnsi="Times New Roman" w:cs="Times New Roman"/>
          <w:sz w:val="72"/>
          <w:szCs w:val="72"/>
        </w:rPr>
      </w:pPr>
    </w:p>
    <w:p w14:paraId="0734E12A">
      <w:pPr>
        <w:pStyle w:val="14"/>
        <w:rPr>
          <w:rFonts w:ascii="Times New Roman" w:hAnsi="Times New Roman" w:cs="Times New Roman"/>
          <w:sz w:val="72"/>
          <w:szCs w:val="72"/>
        </w:rPr>
      </w:pPr>
    </w:p>
    <w:p w14:paraId="716DD3CA">
      <w:pPr>
        <w:pStyle w:val="14"/>
        <w:jc w:val="center"/>
        <w:rPr>
          <w:rFonts w:ascii="Times New Roman" w:hAnsi="Times New Roman" w:cs="Times New Roman"/>
          <w:sz w:val="72"/>
          <w:szCs w:val="72"/>
        </w:rPr>
      </w:pPr>
    </w:p>
    <w:p w14:paraId="2CDBFC6B">
      <w:pPr>
        <w:pStyle w:val="14"/>
        <w:jc w:val="center"/>
        <w:rPr>
          <w:rFonts w:ascii="Times New Roman" w:hAnsi="Times New Roman" w:eastAsia="方正小标宋_GBK" w:cs="Times New Roman"/>
          <w:sz w:val="72"/>
          <w:szCs w:val="72"/>
        </w:rPr>
      </w:pPr>
    </w:p>
    <w:p w14:paraId="02E8958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ABA62E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4F0315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19F7AD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5B10BB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2025年度收、支总计6091.06万元。与上年相比，增加953万元，增加18.55%，主要是因为财政拨款有所增加。</w:t>
      </w:r>
    </w:p>
    <w:p w14:paraId="356153C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公共安全支出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农林水支出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交通运输支出</w:t>
      </w:r>
      <w:r>
        <w:rPr>
          <w:rFonts w:hint="eastAsia" w:ascii="Times New Roman" w:hAnsi="Times New Roman" w:eastAsia="仿宋_GB2312" w:cs="Times New Roman"/>
          <w:sz w:val="32"/>
          <w:szCs w:val="32"/>
          <w:lang w:eastAsia="zh-CN"/>
        </w:rPr>
        <w:t>等重点支出，体现在有关支出科目中。</w:t>
      </w:r>
    </w:p>
    <w:p w14:paraId="7A9D7E9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427438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2025年度收入合计3045.53万元，其中：财政拨款收入2389.57万元，占78.46</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；政府性基金预算财政拨款收入607.35万元，占19.94%；上级补助收入</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；事业收入</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；经营收入</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；附属单位上缴收入</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；其他收入48.62万元，占1.60</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p>
    <w:p w14:paraId="062009E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6A274BA">
      <w:pPr>
        <w:pStyle w:val="8"/>
        <w:keepNext w:val="0"/>
        <w:keepLines w:val="0"/>
        <w:widowControl w:val="0"/>
        <w:suppressLineNumbers w:val="0"/>
        <w:autoSpaceDE w:val="0"/>
        <w:autoSpaceDN w:val="0"/>
        <w:adjustRightInd w:val="0"/>
        <w:spacing w:before="0" w:beforeAutospacing="0" w:after="0" w:afterAutospacing="0" w:line="600" w:lineRule="exact"/>
        <w:ind w:left="0" w:right="0"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lang w:val="en-US" w:eastAsia="zh-CN" w:bidi="ar-SA"/>
        </w:rPr>
        <w:t>2025年度支出合计3045.53万元，其中：基本支出1061.30万元，占34.85</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；项目支出1984.22万元，占65.15</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；上缴上级支出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万元，占</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；经营支出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万元，占</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；对附属单位补助支出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万元，占</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w:t>
      </w:r>
    </w:p>
    <w:p w14:paraId="29E2141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62373B6">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Times New Roman"/>
          <w:color w:val="000000"/>
          <w:kern w:val="0"/>
          <w:sz w:val="32"/>
          <w:szCs w:val="32"/>
          <w:lang w:val="en-US" w:eastAsia="zh-CN" w:bidi="ar-SA"/>
        </w:rPr>
        <w:t>2025年度财政拨款收、支总计5993.82万元，与上年相比，增加977.64万元,增加19.49%，主要是因为财政拨款有所增加。</w:t>
      </w:r>
    </w:p>
    <w:p w14:paraId="4721B81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12EA45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FA0775D">
      <w:pPr>
        <w:pStyle w:val="8"/>
        <w:keepNext w:val="0"/>
        <w:keepLines w:val="0"/>
        <w:widowControl w:val="0"/>
        <w:suppressLineNumbers w:val="0"/>
        <w:autoSpaceDE w:val="0"/>
        <w:autoSpaceDN w:val="0"/>
        <w:adjustRightInd w:val="0"/>
        <w:spacing w:before="0" w:beforeAutospacing="0" w:after="0" w:afterAutospacing="0" w:line="600" w:lineRule="exact"/>
        <w:ind w:right="0"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2025年度财政拨款支出2389.56万元，占本年支出合计的79.73</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，与上年相比，财政拨款支出减少82.41万元，减少3.33</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，主要是因为基本支出减少。</w:t>
      </w:r>
    </w:p>
    <w:p w14:paraId="5A04228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028C5EE">
      <w:pPr>
        <w:pStyle w:val="14"/>
        <w:overflowPunct w:val="0"/>
        <w:autoSpaceDE/>
        <w:autoSpaceDN/>
        <w:spacing w:line="600" w:lineRule="exact"/>
        <w:ind w:firstLine="640" w:firstLineChars="200"/>
        <w:jc w:val="both"/>
        <w:rPr>
          <w:rFonts w:hint="eastAsia" w:ascii="仿宋_GB2312" w:hAnsi="宋体" w:eastAsia="仿宋_GB2312" w:cs="宋体"/>
          <w:color w:val="333333"/>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2025年度财政拨款支出</w:t>
      </w:r>
      <w:r>
        <w:rPr>
          <w:rFonts w:hint="default" w:ascii="Times New Roman" w:hAnsi="Times New Roman" w:eastAsia="仿宋_GB2312" w:cs="Times New Roman"/>
          <w:color w:val="000000"/>
          <w:kern w:val="0"/>
          <w:sz w:val="32"/>
          <w:szCs w:val="32"/>
          <w:lang w:val="en-US" w:eastAsia="zh-CN" w:bidi="ar-SA"/>
        </w:rPr>
        <w:t>2389.56</w:t>
      </w:r>
      <w:r>
        <w:rPr>
          <w:rFonts w:hint="eastAsia" w:ascii="Times New Roman" w:hAnsi="Times New Roman" w:eastAsia="仿宋_GB2312" w:cs="Times New Roman"/>
          <w:color w:val="000000"/>
          <w:kern w:val="0"/>
          <w:sz w:val="32"/>
          <w:szCs w:val="32"/>
          <w:lang w:val="en-US" w:eastAsia="zh-CN" w:bidi="ar-SA"/>
        </w:rPr>
        <w:t>万元，主要用于以下方面：一般公共服务（类）支出</w:t>
      </w:r>
      <w:r>
        <w:rPr>
          <w:rFonts w:hint="default" w:ascii="Times New Roman" w:hAnsi="Times New Roman" w:eastAsia="仿宋_GB2312" w:cs="Times New Roman"/>
          <w:color w:val="000000"/>
          <w:kern w:val="0"/>
          <w:sz w:val="32"/>
          <w:szCs w:val="32"/>
          <w:lang w:val="en-US" w:eastAsia="zh-CN" w:bidi="ar-SA"/>
        </w:rPr>
        <w:t>551.9</w:t>
      </w:r>
      <w:r>
        <w:rPr>
          <w:rFonts w:hint="eastAsia" w:ascii="Times New Roman" w:hAnsi="Times New Roman" w:eastAsia="仿宋_GB2312" w:cs="Times New Roman"/>
          <w:color w:val="000000"/>
          <w:kern w:val="0"/>
          <w:sz w:val="32"/>
          <w:szCs w:val="32"/>
          <w:lang w:val="en-US" w:eastAsia="zh-CN" w:bidi="ar-SA"/>
        </w:rPr>
        <w:t>8万元，占23.10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；公共安全（类）支出20万元，占</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.84</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；教育（类）支出4万元，占0.17</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；文化旅游体育与传媒（类）支出13万元，占</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.54</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；社会保障和就业（类）支出182.83万元，占7.65</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；卫生健康（类）支出24.41万元，占1.02</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；城乡社区（类）支出248.25万元，占10.39</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；农林水（类）支出</w:t>
      </w:r>
      <w:r>
        <w:rPr>
          <w:rFonts w:hint="default" w:ascii="Times New Roman" w:hAnsi="Times New Roman" w:eastAsia="仿宋_GB2312" w:cs="Times New Roman"/>
          <w:color w:val="000000"/>
          <w:kern w:val="0"/>
          <w:sz w:val="32"/>
          <w:szCs w:val="32"/>
          <w:lang w:val="en-US" w:eastAsia="zh-CN" w:bidi="ar-SA"/>
        </w:rPr>
        <w:t>946.07</w:t>
      </w:r>
      <w:r>
        <w:rPr>
          <w:rFonts w:hint="eastAsia" w:ascii="Times New Roman" w:hAnsi="Times New Roman" w:eastAsia="仿宋_GB2312" w:cs="Times New Roman"/>
          <w:color w:val="000000"/>
          <w:kern w:val="0"/>
          <w:sz w:val="32"/>
          <w:szCs w:val="32"/>
          <w:lang w:val="en-US" w:eastAsia="zh-CN" w:bidi="ar-SA"/>
        </w:rPr>
        <w:t>万元，占39.59</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；交通运输（类）支出</w:t>
      </w:r>
      <w:r>
        <w:rPr>
          <w:rFonts w:hint="default" w:ascii="Times New Roman" w:hAnsi="Times New Roman" w:eastAsia="仿宋_GB2312" w:cs="Times New Roman"/>
          <w:color w:val="000000"/>
          <w:kern w:val="0"/>
          <w:sz w:val="32"/>
          <w:szCs w:val="32"/>
          <w:lang w:val="en-US" w:eastAsia="zh-CN" w:bidi="ar-SA"/>
        </w:rPr>
        <w:t>120.45</w:t>
      </w:r>
      <w:r>
        <w:rPr>
          <w:rFonts w:hint="eastAsia" w:ascii="Times New Roman" w:hAnsi="Times New Roman" w:eastAsia="仿宋_GB2312" w:cs="Times New Roman"/>
          <w:color w:val="000000"/>
          <w:kern w:val="0"/>
          <w:sz w:val="32"/>
          <w:szCs w:val="32"/>
          <w:lang w:val="en-US" w:eastAsia="zh-CN" w:bidi="ar-SA"/>
        </w:rPr>
        <w:t>万元，占5.04</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；资源勘探工业信息等（类）支出4.06万元，占</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17</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；自然资源海洋气象等（类）支出4.60万元，占0.19</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；住房保障（类）支出21.72万元，占</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91</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；粮油物资储备（类）支出16.07万元，占0.67</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；灾害防治及应急管理（类）支出</w:t>
      </w:r>
      <w:r>
        <w:rPr>
          <w:rFonts w:hint="default" w:ascii="Times New Roman" w:hAnsi="Times New Roman" w:eastAsia="仿宋_GB2312" w:cs="Times New Roman"/>
          <w:color w:val="000000"/>
          <w:kern w:val="0"/>
          <w:sz w:val="32"/>
          <w:szCs w:val="32"/>
          <w:lang w:val="en-US" w:eastAsia="zh-CN" w:bidi="ar-SA"/>
        </w:rPr>
        <w:t>232.13</w:t>
      </w:r>
      <w:r>
        <w:rPr>
          <w:rFonts w:hint="eastAsia" w:ascii="Times New Roman" w:hAnsi="Times New Roman" w:eastAsia="仿宋_GB2312" w:cs="Times New Roman"/>
          <w:color w:val="000000"/>
          <w:kern w:val="0"/>
          <w:sz w:val="32"/>
          <w:szCs w:val="32"/>
          <w:lang w:val="en-US" w:eastAsia="zh-CN" w:bidi="ar-SA"/>
        </w:rPr>
        <w:t>万元，占9.71</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w:t>
      </w:r>
    </w:p>
    <w:p w14:paraId="5296708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40B047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2025年度财政拨款支出年初预算数为3047.19万元，支出决算数为2389.56万元，完成年初预算的78.42</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，其中：</w:t>
      </w:r>
    </w:p>
    <w:p w14:paraId="4F167EA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1</w:t>
      </w:r>
      <w:r>
        <w:rPr>
          <w:rFonts w:hint="eastAsia" w:ascii="Times New Roman" w:hAnsi="Times New Roman" w:eastAsia="仿宋_GB2312" w:cs="Times New Roman"/>
          <w:color w:val="000000"/>
          <w:kern w:val="0"/>
          <w:sz w:val="32"/>
          <w:szCs w:val="32"/>
          <w:lang w:val="en-US" w:eastAsia="zh-CN" w:bidi="ar-SA"/>
        </w:rPr>
        <w:t>、一般公共服务（类）人大事务（款）代表工作（项）。</w:t>
      </w:r>
    </w:p>
    <w:p w14:paraId="2A5EDFC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年初预算为0万元，支出决算为3.96万元（因预算金额为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6A2FEADC">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2</w:t>
      </w:r>
      <w:r>
        <w:rPr>
          <w:rFonts w:hint="eastAsia" w:ascii="Times New Roman" w:hAnsi="Times New Roman" w:eastAsia="仿宋_GB2312" w:cs="Times New Roman"/>
          <w:color w:val="000000"/>
          <w:kern w:val="0"/>
          <w:sz w:val="32"/>
          <w:szCs w:val="32"/>
          <w:lang w:val="en-US" w:eastAsia="zh-CN" w:bidi="ar-SA"/>
        </w:rPr>
        <w:t>、一般公共服务（类）政府办公厅（室）及相关机构事务（款）行政运行（项）。</w:t>
      </w:r>
    </w:p>
    <w:p w14:paraId="6FA19A59">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年初预算为466.35万元，支出决算为491.37万元，完成年初预算的105.36</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，决算数大于年初预算数的主要原因是：年初预算未细化。</w:t>
      </w:r>
    </w:p>
    <w:p w14:paraId="5ACEC81E">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3</w:t>
      </w:r>
      <w:r>
        <w:rPr>
          <w:rFonts w:hint="eastAsia" w:ascii="Times New Roman" w:hAnsi="Times New Roman" w:eastAsia="仿宋_GB2312" w:cs="Times New Roman"/>
          <w:color w:val="000000"/>
          <w:kern w:val="0"/>
          <w:sz w:val="32"/>
          <w:szCs w:val="32"/>
          <w:lang w:val="en-US" w:eastAsia="zh-CN" w:bidi="ar-SA"/>
        </w:rPr>
        <w:t>、一般公共服务（类）政府办公厅（室）及相关机构事务（款）其他政府办公厅（室）及相关机构事务支出（项）。</w:t>
      </w:r>
    </w:p>
    <w:p w14:paraId="596A59AE">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万元，支出决算为0.95万元（因预算金额为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2DADD8C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4</w:t>
      </w:r>
      <w:r>
        <w:rPr>
          <w:rFonts w:hint="eastAsia" w:ascii="Times New Roman" w:hAnsi="Times New Roman" w:eastAsia="仿宋_GB2312" w:cs="Times New Roman"/>
          <w:color w:val="000000"/>
          <w:kern w:val="0"/>
          <w:sz w:val="32"/>
          <w:szCs w:val="32"/>
          <w:lang w:val="en-US" w:eastAsia="zh-CN" w:bidi="ar-SA"/>
        </w:rPr>
        <w:t>、一般公共服务（类）财政事务（款）行政运行（项）。</w:t>
      </w:r>
    </w:p>
    <w:p w14:paraId="077D3755">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万元，支出决算为20.06万元（因预算金额为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7ED452C0">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5</w:t>
      </w:r>
      <w:r>
        <w:rPr>
          <w:rFonts w:hint="eastAsia" w:ascii="Times New Roman" w:hAnsi="Times New Roman" w:eastAsia="仿宋_GB2312" w:cs="Times New Roman"/>
          <w:color w:val="000000"/>
          <w:kern w:val="0"/>
          <w:sz w:val="32"/>
          <w:szCs w:val="32"/>
          <w:lang w:val="en-US" w:eastAsia="zh-CN" w:bidi="ar-SA"/>
        </w:rPr>
        <w:t>、一般公共服务（类）纪检监察事务（款）其他纪检监察事务支出（项）。</w:t>
      </w:r>
    </w:p>
    <w:p w14:paraId="28951857">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万元，支出决算为3万元（因预算金额为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51B5BDB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6、一般公共服务（类）组织事务（款）公务员事务（项）。</w:t>
      </w:r>
    </w:p>
    <w:p w14:paraId="5C963AC5">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9万元（因预算金额为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68949EB4">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7</w:t>
      </w:r>
      <w:r>
        <w:rPr>
          <w:rFonts w:hint="eastAsia" w:ascii="Times New Roman" w:hAnsi="Times New Roman" w:eastAsia="仿宋_GB2312" w:cs="Times New Roman"/>
          <w:color w:val="000000"/>
          <w:kern w:val="0"/>
          <w:sz w:val="32"/>
          <w:szCs w:val="32"/>
          <w:lang w:val="en-US" w:eastAsia="zh-CN" w:bidi="ar-SA"/>
        </w:rPr>
        <w:t>、一般公共服务（类）社会工作事务（款）专项业务（项）。</w:t>
      </w:r>
    </w:p>
    <w:p w14:paraId="7DD954C7">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w:t>
      </w:r>
      <w:r>
        <w:rPr>
          <w:rFonts w:hint="default" w:ascii="Times New Roman" w:hAnsi="Times New Roman" w:eastAsia="仿宋_GB2312" w:cs="Times New Roman"/>
          <w:color w:val="000000"/>
          <w:kern w:val="0"/>
          <w:sz w:val="32"/>
          <w:szCs w:val="32"/>
          <w:lang w:val="en-US" w:eastAsia="zh-CN" w:bidi="ar-SA"/>
        </w:rPr>
        <w:t>1.00</w:t>
      </w:r>
      <w:r>
        <w:rPr>
          <w:rFonts w:hint="eastAsia" w:ascii="Times New Roman" w:hAnsi="Times New Roman" w:eastAsia="仿宋_GB2312" w:cs="Times New Roman"/>
          <w:color w:val="000000"/>
          <w:kern w:val="0"/>
          <w:sz w:val="32"/>
          <w:szCs w:val="32"/>
          <w:lang w:val="en-US" w:eastAsia="zh-CN" w:bidi="ar-SA"/>
        </w:rPr>
        <w:t>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2005B0FF">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8</w:t>
      </w:r>
      <w:r>
        <w:rPr>
          <w:rFonts w:hint="eastAsia" w:ascii="Times New Roman" w:hAnsi="Times New Roman" w:eastAsia="仿宋_GB2312" w:cs="Times New Roman"/>
          <w:color w:val="000000"/>
          <w:kern w:val="0"/>
          <w:sz w:val="32"/>
          <w:szCs w:val="32"/>
          <w:lang w:val="en-US" w:eastAsia="zh-CN" w:bidi="ar-SA"/>
        </w:rPr>
        <w:t>、一般公共服务（类）其他一般公共服务支出（款）其他一般公共服务支出（项）。</w:t>
      </w:r>
    </w:p>
    <w:p w14:paraId="70037686">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年初预算为30.96万元，支出决算为30.96万元，完成年初预算的</w:t>
      </w:r>
      <w:r>
        <w:rPr>
          <w:rFonts w:hint="default" w:ascii="Times New Roman" w:hAnsi="Times New Roman" w:eastAsia="仿宋_GB2312" w:cs="Times New Roman"/>
          <w:color w:val="000000"/>
          <w:kern w:val="0"/>
          <w:sz w:val="32"/>
          <w:szCs w:val="32"/>
          <w:lang w:val="en-US" w:eastAsia="zh-CN" w:bidi="ar-SA"/>
        </w:rPr>
        <w:t>100%</w:t>
      </w:r>
      <w:r>
        <w:rPr>
          <w:rFonts w:hint="eastAsia" w:ascii="Times New Roman" w:hAnsi="Times New Roman" w:eastAsia="仿宋_GB2312" w:cs="Times New Roman"/>
          <w:color w:val="000000"/>
          <w:kern w:val="0"/>
          <w:sz w:val="32"/>
          <w:szCs w:val="32"/>
          <w:lang w:val="en-US" w:eastAsia="zh-CN" w:bidi="ar-SA"/>
        </w:rPr>
        <w:t>，决算数等于年初预算数的主要原因是：严格按照预算执行。</w:t>
      </w:r>
    </w:p>
    <w:p w14:paraId="6519CAE9">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9、公共安全支出（类）公安（款）其他公安支出（项）。</w:t>
      </w:r>
    </w:p>
    <w:p w14:paraId="6A290930">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年初预算为3万元，支出决算为10万元，完成年初预算的333.33</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，决算数大于年初预算数的主要原因是：年初预算未细化。</w:t>
      </w:r>
    </w:p>
    <w:p w14:paraId="77D8E9B5">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10</w:t>
      </w:r>
      <w:r>
        <w:rPr>
          <w:rFonts w:hint="eastAsia" w:ascii="Times New Roman" w:hAnsi="Times New Roman" w:eastAsia="仿宋_GB2312" w:cs="Times New Roman"/>
          <w:color w:val="000000"/>
          <w:kern w:val="0"/>
          <w:sz w:val="32"/>
          <w:szCs w:val="32"/>
          <w:lang w:val="en-US" w:eastAsia="zh-CN" w:bidi="ar-SA"/>
        </w:rPr>
        <w:t>、公共安全支出（类）司法（款）一般行政管理事务（项）。</w:t>
      </w:r>
    </w:p>
    <w:p w14:paraId="1F0E299F">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580CD58A">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11</w:t>
      </w:r>
      <w:r>
        <w:rPr>
          <w:rFonts w:hint="eastAsia" w:ascii="Times New Roman" w:hAnsi="Times New Roman" w:eastAsia="仿宋_GB2312" w:cs="Times New Roman"/>
          <w:color w:val="000000"/>
          <w:kern w:val="0"/>
          <w:sz w:val="32"/>
          <w:szCs w:val="32"/>
          <w:lang w:val="en-US" w:eastAsia="zh-CN" w:bidi="ar-SA"/>
        </w:rPr>
        <w:t>、教育支出（类）教育费附加安排的支出（款）其他教育费附加安排的支出（项）。</w:t>
      </w:r>
    </w:p>
    <w:p w14:paraId="75BC739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万元，支出决算为4万元（因预算金额为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7DB8E29D">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12</w:t>
      </w:r>
      <w:r>
        <w:rPr>
          <w:rFonts w:hint="eastAsia" w:ascii="Times New Roman" w:hAnsi="Times New Roman" w:eastAsia="仿宋_GB2312" w:cs="Times New Roman"/>
          <w:color w:val="000000"/>
          <w:kern w:val="0"/>
          <w:sz w:val="32"/>
          <w:szCs w:val="32"/>
          <w:lang w:val="en-US" w:eastAsia="zh-CN" w:bidi="ar-SA"/>
        </w:rPr>
        <w:t>、文化旅游体育与传媒支出（类）文化和旅游（款）其他文化和旅游支出（项）。</w:t>
      </w:r>
    </w:p>
    <w:p w14:paraId="6DD0958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年初预算为200万元，支出决算为8万元，完成年初预算的4</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2A019E0D">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1</w:t>
      </w:r>
      <w:r>
        <w:rPr>
          <w:rFonts w:hint="eastAsia" w:ascii="Times New Roman" w:hAnsi="Times New Roman" w:eastAsia="仿宋_GB2312" w:cs="Times New Roman"/>
          <w:color w:val="000000"/>
          <w:kern w:val="0"/>
          <w:sz w:val="32"/>
          <w:szCs w:val="32"/>
          <w:lang w:val="en-US" w:eastAsia="zh-CN" w:bidi="ar-SA"/>
        </w:rPr>
        <w:t>3、文化旅游体育与传媒支出（类）文化和旅游（款）其他文化旅游体育与传媒支出（项）。</w:t>
      </w:r>
    </w:p>
    <w:p w14:paraId="4FF19429">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万元，支出决算为5万元（因预算金额为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28D7A54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14、社会保障和就业支出（类）民政管理事务（款）其他民政管理事务支出（项）。</w:t>
      </w:r>
    </w:p>
    <w:p w14:paraId="01D0574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年初预算为10万元，支出决算为19.94万元，完成年初预算的199.4</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，决算数大于年初预算数的主要原因是：年初预算未细化。</w:t>
      </w:r>
    </w:p>
    <w:p w14:paraId="6EC2A7CC">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15、社会保障和就业支出（类）行政事业单位养老支出（款）机关事业单位基本养老保险缴费支出（项）。</w:t>
      </w:r>
    </w:p>
    <w:p w14:paraId="60A401C6">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年初预算为36.19万元，支出决算为36.19万元，完成年初预算的</w:t>
      </w:r>
      <w:r>
        <w:rPr>
          <w:rFonts w:hint="default" w:ascii="Times New Roman" w:hAnsi="Times New Roman" w:eastAsia="仿宋_GB2312" w:cs="Times New Roman"/>
          <w:color w:val="000000"/>
          <w:kern w:val="0"/>
          <w:sz w:val="32"/>
          <w:szCs w:val="32"/>
          <w:lang w:val="en-US" w:eastAsia="zh-CN" w:bidi="ar-SA"/>
        </w:rPr>
        <w:t>100%</w:t>
      </w:r>
      <w:r>
        <w:rPr>
          <w:rFonts w:hint="eastAsia" w:ascii="Times New Roman" w:hAnsi="Times New Roman" w:eastAsia="仿宋_GB2312" w:cs="Times New Roman"/>
          <w:color w:val="000000"/>
          <w:kern w:val="0"/>
          <w:sz w:val="32"/>
          <w:szCs w:val="32"/>
          <w:lang w:val="en-US" w:eastAsia="zh-CN" w:bidi="ar-SA"/>
        </w:rPr>
        <w:t>，决算数等于年初预算数的主要原因是：严格按照预算执行。</w:t>
      </w:r>
    </w:p>
    <w:p w14:paraId="310ED591">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16、社会保障和就业支出（类）就业补助（款）其他就业补助支出（项）。</w:t>
      </w:r>
    </w:p>
    <w:p w14:paraId="09C3E0F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万元，支出决算为67.66万元（因预算金额为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77DB096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17、社会保障和就业支出（类）抚恤（款）伤残抚恤（项）。</w:t>
      </w:r>
    </w:p>
    <w:p w14:paraId="65618ED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年初预算为5万元，支出决算为1.45万元，决算数小于年初预算数的主要原因是：年初预算未细化。</w:t>
      </w:r>
    </w:p>
    <w:p w14:paraId="1ABDFF4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18、社会保障和就业支出（类）抚恤（款）其他优抚支出（项）。</w:t>
      </w:r>
    </w:p>
    <w:p w14:paraId="5148F5C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万元，支出决算为7.67万元（因预算金额为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7A20029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19、社会保障和就业支出（类）残疾人事业（款）其他残疾人事业支出（项）。</w:t>
      </w:r>
    </w:p>
    <w:p w14:paraId="71A60CA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万元，支出决算为0.41万元（因预算金额为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3392D389">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2</w:t>
      </w:r>
      <w:r>
        <w:rPr>
          <w:rFonts w:hint="eastAsia" w:ascii="Times New Roman" w:hAnsi="Times New Roman" w:eastAsia="仿宋_GB2312" w:cs="Times New Roman"/>
          <w:color w:val="000000"/>
          <w:kern w:val="0"/>
          <w:sz w:val="32"/>
          <w:szCs w:val="32"/>
          <w:lang w:val="en-US" w:eastAsia="zh-CN" w:bidi="ar-SA"/>
        </w:rPr>
        <w:t>0、社会保障和就业支出（类）临时救助（款）临时救助支出（项）。</w:t>
      </w:r>
    </w:p>
    <w:p w14:paraId="3DEF9B4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万元，支出决算为11.26万元（因预算金额为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79EC9A9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21、社会保障和就业支出（类）特困人员救助供养（款）城市特困人员救助供养支出（项）。</w:t>
      </w:r>
    </w:p>
    <w:p w14:paraId="5EE233F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万元，支出决算为1.72万元（因预算金额为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68E78950">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22、社会保障和就业支出（类）特困人员救助供养（款）农村特困人员救助供养支出（项）。</w:t>
      </w:r>
    </w:p>
    <w:p w14:paraId="6AD7ACB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万元，支出决算为25.26万元（因预算金额为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522D42FE">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23、社会保障和就业支出（类）退役军人管理事务（款）事业运行（项）。</w:t>
      </w:r>
    </w:p>
    <w:p w14:paraId="50AB9680">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9.</w:t>
      </w:r>
      <w:r>
        <w:rPr>
          <w:rFonts w:hint="eastAsia" w:ascii="Times New Roman" w:hAnsi="Times New Roman" w:eastAsia="仿宋_GB2312" w:cs="Times New Roman"/>
          <w:color w:val="000000"/>
          <w:kern w:val="0"/>
          <w:sz w:val="32"/>
          <w:szCs w:val="32"/>
          <w:lang w:val="en-US" w:eastAsia="zh-CN" w:bidi="ar-SA"/>
        </w:rPr>
        <w:t>19万元，支出决算为9.19万元，完成年初预算的</w:t>
      </w:r>
      <w:r>
        <w:rPr>
          <w:rFonts w:hint="default" w:ascii="Times New Roman" w:hAnsi="Times New Roman" w:eastAsia="仿宋_GB2312" w:cs="Times New Roman"/>
          <w:color w:val="000000"/>
          <w:kern w:val="0"/>
          <w:sz w:val="32"/>
          <w:szCs w:val="32"/>
          <w:lang w:val="en-US" w:eastAsia="zh-CN" w:bidi="ar-SA"/>
        </w:rPr>
        <w:t>100%</w:t>
      </w:r>
      <w:r>
        <w:rPr>
          <w:rFonts w:hint="eastAsia" w:ascii="Times New Roman" w:hAnsi="Times New Roman" w:eastAsia="仿宋_GB2312" w:cs="Times New Roman"/>
          <w:color w:val="000000"/>
          <w:kern w:val="0"/>
          <w:sz w:val="32"/>
          <w:szCs w:val="32"/>
          <w:lang w:val="en-US" w:eastAsia="zh-CN" w:bidi="ar-SA"/>
        </w:rPr>
        <w:t>，决算数等于年初预算数的主要原因是：严格按照预算执行。</w:t>
      </w:r>
    </w:p>
    <w:p w14:paraId="7E923EE5">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24、社会保障和就业支出（类）退役军人管理事务（款）其他退役军人事务管理支出（项）。</w:t>
      </w:r>
    </w:p>
    <w:p w14:paraId="55A9A2F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年初预算为0万元，支出决算为2.09万元，（因预算金额为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6062B0F9">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w:t>
      </w:r>
      <w:r>
        <w:rPr>
          <w:rFonts w:hint="default" w:ascii="Times New Roman" w:hAnsi="Times New Roman" w:eastAsia="仿宋_GB2312" w:cs="Times New Roman"/>
          <w:color w:val="000000"/>
          <w:kern w:val="0"/>
          <w:sz w:val="32"/>
          <w:szCs w:val="32"/>
          <w:lang w:val="en-US" w:eastAsia="zh-CN" w:bidi="ar-SA"/>
        </w:rPr>
        <w:t>5</w:t>
      </w:r>
      <w:r>
        <w:rPr>
          <w:rFonts w:hint="eastAsia" w:ascii="Times New Roman" w:hAnsi="Times New Roman" w:eastAsia="仿宋_GB2312" w:cs="Times New Roman"/>
          <w:color w:val="000000"/>
          <w:kern w:val="0"/>
          <w:sz w:val="32"/>
          <w:szCs w:val="32"/>
          <w:lang w:val="en-US" w:eastAsia="zh-CN" w:bidi="ar-SA"/>
        </w:rPr>
        <w:t>、卫生健康支出（类）计划生育事务（款）其他计划生育事务支出（项）。</w:t>
      </w:r>
    </w:p>
    <w:p w14:paraId="360EF3F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万元，支出决算为0.69万元（因预算金额为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22EFEE6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w:t>
      </w:r>
      <w:r>
        <w:rPr>
          <w:rFonts w:hint="default" w:ascii="Times New Roman" w:hAnsi="Times New Roman" w:eastAsia="仿宋_GB2312" w:cs="Times New Roman"/>
          <w:color w:val="000000"/>
          <w:kern w:val="0"/>
          <w:sz w:val="32"/>
          <w:szCs w:val="32"/>
          <w:lang w:val="en-US" w:eastAsia="zh-CN" w:bidi="ar-SA"/>
        </w:rPr>
        <w:t>6</w:t>
      </w:r>
      <w:r>
        <w:rPr>
          <w:rFonts w:hint="eastAsia" w:ascii="Times New Roman" w:hAnsi="Times New Roman" w:eastAsia="仿宋_GB2312" w:cs="Times New Roman"/>
          <w:color w:val="000000"/>
          <w:kern w:val="0"/>
          <w:sz w:val="32"/>
          <w:szCs w:val="32"/>
          <w:lang w:val="en-US" w:eastAsia="zh-CN" w:bidi="ar-SA"/>
        </w:rPr>
        <w:t>、卫生健康支出（类）行政事业单位医疗（款）行政单位医疗（项）。</w:t>
      </w:r>
    </w:p>
    <w:p w14:paraId="0F572DB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年初预算为19.10万元，支出决算为19.10万元，完成年初预算的</w:t>
      </w:r>
      <w:r>
        <w:rPr>
          <w:rFonts w:hint="default" w:ascii="Times New Roman" w:hAnsi="Times New Roman" w:eastAsia="仿宋_GB2312" w:cs="Times New Roman"/>
          <w:color w:val="000000"/>
          <w:kern w:val="0"/>
          <w:sz w:val="32"/>
          <w:szCs w:val="32"/>
          <w:lang w:val="en-US" w:eastAsia="zh-CN" w:bidi="ar-SA"/>
        </w:rPr>
        <w:t>100%</w:t>
      </w:r>
      <w:r>
        <w:rPr>
          <w:rFonts w:hint="eastAsia" w:ascii="Times New Roman" w:hAnsi="Times New Roman" w:eastAsia="仿宋_GB2312" w:cs="Times New Roman"/>
          <w:color w:val="000000"/>
          <w:kern w:val="0"/>
          <w:sz w:val="32"/>
          <w:szCs w:val="32"/>
          <w:lang w:val="en-US" w:eastAsia="zh-CN" w:bidi="ar-SA"/>
        </w:rPr>
        <w:t>，决算数等于年初预算数的主要原因是：严格按照预算执行。</w:t>
      </w:r>
    </w:p>
    <w:p w14:paraId="380E1980">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w:t>
      </w:r>
      <w:r>
        <w:rPr>
          <w:rFonts w:hint="default" w:ascii="Times New Roman" w:hAnsi="Times New Roman" w:eastAsia="仿宋_GB2312" w:cs="Times New Roman"/>
          <w:color w:val="000000"/>
          <w:kern w:val="0"/>
          <w:sz w:val="32"/>
          <w:szCs w:val="32"/>
          <w:lang w:val="en-US" w:eastAsia="zh-CN" w:bidi="ar-SA"/>
        </w:rPr>
        <w:t>7</w:t>
      </w:r>
      <w:r>
        <w:rPr>
          <w:rFonts w:hint="eastAsia" w:ascii="Times New Roman" w:hAnsi="Times New Roman" w:eastAsia="仿宋_GB2312" w:cs="Times New Roman"/>
          <w:color w:val="000000"/>
          <w:kern w:val="0"/>
          <w:sz w:val="32"/>
          <w:szCs w:val="32"/>
          <w:lang w:val="en-US" w:eastAsia="zh-CN" w:bidi="ar-SA"/>
        </w:rPr>
        <w:t>、卫生健康支出（类）优抚对象医疗（款）优抚对象医疗补助（项）。</w:t>
      </w:r>
    </w:p>
    <w:p w14:paraId="17BB20CE">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万元，支出决算为1.48万元（因预算金额为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67AB6CC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28、卫生健康支出（类）医疗保障管理事务（款）其他医疗保障管理事务支出（项）。</w:t>
      </w:r>
    </w:p>
    <w:p w14:paraId="08A6434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万元，支出决算为3.13万元（因预算金额为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749D59F1">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29、城乡社区支出（类）城乡社区公共设施（款）小城镇基础设施建设（项）。</w:t>
      </w:r>
    </w:p>
    <w:p w14:paraId="5E791781">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年初预算为100万元，支出决算为36万元，完成年初预算的36.00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17D5413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30、城乡社区支出（类）其他城乡社区支出（款）其他城乡社区支出（项）。</w:t>
      </w:r>
    </w:p>
    <w:p w14:paraId="70DEF3C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年初预算为20.20万元，支出决算为212.25万元，完成年初预算的1050.84</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，决算数大于年初预算数的主要原因是：年初预算未细化。</w:t>
      </w:r>
    </w:p>
    <w:p w14:paraId="15FBE8DE">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31、农林水支出（类）农业农村（款）行政运行（项）。</w:t>
      </w:r>
    </w:p>
    <w:p w14:paraId="7A1B9559">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年初预算为0万元，支出决算为44.17万元，（因预算金额为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5AA8525C">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32、农林水支出（类）农业农村（款）事业运行（项）。</w:t>
      </w:r>
    </w:p>
    <w:p w14:paraId="6183F75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年初预算为170万元，支出决算为176.11万元，完成年初预算的103.60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，决算数大于年初预算数的主要原因是：年初预算未细化。</w:t>
      </w:r>
    </w:p>
    <w:p w14:paraId="23844414">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33、农林水支出（类）农业农村（款）病虫害控制（项）。</w:t>
      </w:r>
    </w:p>
    <w:p w14:paraId="76E25E6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万元，支出决算为0.44万元（因预算金额为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2A0B042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34、农林水支出（类）农业农村（款）执法监管（项）。</w:t>
      </w:r>
    </w:p>
    <w:p w14:paraId="66ABA3C2">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年初预算为15万元，支出决算为2.03万元，完成年初预算的13.53</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4631834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35、农林水支出（类）农业农村（款）农业结构调整补贴（项）。</w:t>
      </w:r>
    </w:p>
    <w:p w14:paraId="20D42A2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万元，支出决算为12万元（因预算金额为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3195717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36、农林水支出（类）农业农村（款）农业生产发展（项）。</w:t>
      </w:r>
    </w:p>
    <w:p w14:paraId="197345E0">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年初预算为50万元，支出决算为38.05万元，完成年初预算的76.10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58C50405">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37、农林水支出（类）农业农村（款）农村合作经济（项）。</w:t>
      </w:r>
    </w:p>
    <w:p w14:paraId="7F2E440C">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万元，支出决算为1.75万元（因预算金额为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78AAE095">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38、农林水支出（类）农业农村（款）农村社会事业（项）。</w:t>
      </w:r>
    </w:p>
    <w:p w14:paraId="19AACF0E">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万元，支出决算为20万元（因预算金额为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577F7E3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39、农林水支出（类）农业农村（款）农业生态资源保护（项）。</w:t>
      </w:r>
    </w:p>
    <w:p w14:paraId="68D5172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万元，支出决算为4万元（因预算金额为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37E2869E">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40、农林水支出（类）农业农村（款）乡村道路建设（项）。</w:t>
      </w:r>
    </w:p>
    <w:p w14:paraId="1BE152D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万元，支出决算为30万元（因预算金额为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1B89EF7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41、农林水支出（类）农业农村（款）渔业发展（项）。</w:t>
      </w:r>
    </w:p>
    <w:p w14:paraId="1C8C616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万元，支出决算为2万元（因预算金额为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607CB859">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42、农林水支出（类）农业农村（款）其他农业农村支出（项）。</w:t>
      </w:r>
    </w:p>
    <w:p w14:paraId="2FAAAF61">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万元，支出决算为7.80万元（因预算金额为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60A40E2C">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43、农林水支出（类）林业和草原（款）森林资源培育（项）。</w:t>
      </w:r>
    </w:p>
    <w:p w14:paraId="0DBEAA1E">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万元，支出决算为13万元（因预算金额为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056DA67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44、农林水支出（类）林业和草原（款）森林生态效益补偿（项）。</w:t>
      </w:r>
    </w:p>
    <w:p w14:paraId="66A4D54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万元，支出决算为26.54万元（因预算金额为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12948CA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45、农林水支出（类）林业和草原（款）动植物保护（项）。</w:t>
      </w:r>
    </w:p>
    <w:p w14:paraId="5671F97D">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万元，支出决算为2.55万元（因预算金额为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2B38106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46、农林水支出（类）林业和草原（款）林业草原防灾减灾（项）。</w:t>
      </w:r>
    </w:p>
    <w:p w14:paraId="3A7BAF15">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万元，支出决算为8万元（因预算金额为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18DD2F9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47、农林水支出（类）林业和草原（款）其他林业和草原支出（项）。</w:t>
      </w:r>
    </w:p>
    <w:p w14:paraId="54CCFE8A">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万元，支出决算为14.83万元（因预算金额为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7F25ABB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48、农林水支出（类）水利（款）水利工程运行与维护（项）。</w:t>
      </w:r>
    </w:p>
    <w:p w14:paraId="108B64D9">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万元，支出决算为3万元（因预算金额为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40E553D0">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w:t>
      </w:r>
      <w:r>
        <w:rPr>
          <w:rFonts w:hint="default" w:ascii="Times New Roman" w:hAnsi="Times New Roman" w:eastAsia="仿宋_GB2312" w:cs="Times New Roman"/>
          <w:color w:val="000000"/>
          <w:kern w:val="0"/>
          <w:sz w:val="32"/>
          <w:szCs w:val="32"/>
          <w:lang w:val="en-US" w:eastAsia="zh-CN" w:bidi="ar-SA"/>
        </w:rPr>
        <w:t>9</w:t>
      </w:r>
      <w:r>
        <w:rPr>
          <w:rFonts w:hint="eastAsia" w:ascii="Times New Roman" w:hAnsi="Times New Roman" w:eastAsia="仿宋_GB2312" w:cs="Times New Roman"/>
          <w:color w:val="000000"/>
          <w:kern w:val="0"/>
          <w:sz w:val="32"/>
          <w:szCs w:val="32"/>
          <w:lang w:val="en-US" w:eastAsia="zh-CN" w:bidi="ar-SA"/>
        </w:rPr>
        <w:t>、农林水支出（类）水利（款）防汛（项）。</w:t>
      </w:r>
    </w:p>
    <w:p w14:paraId="2286792A">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万元，支出决算为19.81万元（因预算金额为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1CC073E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50、农林水支出（类）巩固脱贫攻坚成果衔接乡村振兴（款）农村基础设施建设（项）。</w:t>
      </w:r>
    </w:p>
    <w:p w14:paraId="794672D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年初预算为300万元，支出决算为63万元，完成年初预算的21</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54DBE03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51、农林水支出（类）巩固脱贫攻坚成果衔接乡村振兴（款）生产发展（项）。</w:t>
      </w:r>
    </w:p>
    <w:p w14:paraId="7CB8D3DC">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万元，支出决算为8万元（因预算金额为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6DE94D8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52、农林水支出（类）巩固脱贫攻坚成果衔接乡村振兴（款）社会发展（项）。</w:t>
      </w:r>
    </w:p>
    <w:p w14:paraId="18F8C6D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万元，支出决算为20.70万元（因预算金额为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7837C02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53、农林水支出（类）巩固脱贫攻坚成果衔接乡村振兴（款）其他巩固脱贫攻坚成果衔接乡村振兴支出（项）。</w:t>
      </w:r>
    </w:p>
    <w:p w14:paraId="6943E614">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年初预算为60万元，支出决算为223.80万元，完成年初预算的373</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，决算数大于年初预算数的主要原因是：年初预算未细化。</w:t>
      </w:r>
    </w:p>
    <w:p w14:paraId="6564C8E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54、农林水支出（类）农村综合改革（款）对村民委员会和村党支部的补助（项）。</w:t>
      </w:r>
    </w:p>
    <w:p w14:paraId="62AD843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年初预算为390.48万元，支出决算为25.20万元，完成年初预算的6.45</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06A3130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55、农林水支出（类）农村综合改革（款）其他农村综合改革支出（项）。</w:t>
      </w:r>
    </w:p>
    <w:p w14:paraId="024EE62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万元，支出决算为3.11万元（因预算金额为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4C6FD13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56、农林水支出（类）其他农林水支出（款）其他农林水支出（项）。</w:t>
      </w:r>
    </w:p>
    <w:p w14:paraId="23140100">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年初预算为300万元，支出决算为176.20万元，完成年初预算的58.73</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2E248D3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57、交通运输支出（类）公路水路运输（款）公路建设（项）。</w:t>
      </w:r>
    </w:p>
    <w:p w14:paraId="494917C8">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年初预算为300万元，支出决算为120.45万元，完成年初预算的40.15</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37AEDEE1">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58、资源勘探工业信息等支出（类）制造业（款）通信设备、计算机及其他电子设备制造业（项）。</w:t>
      </w:r>
    </w:p>
    <w:p w14:paraId="562E568B">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万元，支出决算为1.48万元（因预算金额为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0456BF6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59、资源勘探工业信息等支出（类）工业和信息产业（款）其他工业和信息产业支出（项）。</w:t>
      </w:r>
    </w:p>
    <w:p w14:paraId="654A310E">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万元，支出决算为2.58万元（因预算金额为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183A74DD">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60、自然资源海洋气象等支出（类）自然资源事务（款）自然资源利用与保护（项）。</w:t>
      </w:r>
    </w:p>
    <w:p w14:paraId="57750D94">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年初预算为50万元，支出决算为1.60万元，完成年初预算的3.20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4474C6F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61、自然资源海洋气象等支出（类）自然资源事务（款）自然资源调查与确权登记（项）。</w:t>
      </w:r>
    </w:p>
    <w:p w14:paraId="156DC5D5">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万元，支出决算为3万元（因预算金额为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3C48AA6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62、住房保障支出（类）住房改革支出（款）住房公积金（项）。</w:t>
      </w:r>
    </w:p>
    <w:p w14:paraId="68E8EE09">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年初预算为21.72万元，支出决算为21.72万元，完成年初预算的100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，决算数等于年初预算数的主要原因是：严格按照预算执行。</w:t>
      </w:r>
    </w:p>
    <w:p w14:paraId="6D15F5E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63、粮油物资储备支出（类）粮油物资事务（款）其他粮油物资事务支出（项）。</w:t>
      </w:r>
    </w:p>
    <w:p w14:paraId="526F60EC">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万元，支出决算为16.07万元（因预算金额为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31184C3A">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64、灾害防治及应急管理支出（类）消防救援事务（款）消防应急救援（项）。</w:t>
      </w:r>
    </w:p>
    <w:p w14:paraId="305EA0F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万元，支出决算为0.60万元（因预算金额为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38498D9A">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65、灾害防治及应急管理支出（类）自然灾害防治（款）地质灾害防治（项）。</w:t>
      </w:r>
    </w:p>
    <w:p w14:paraId="63FD89B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年初预算为30万元，支出决算为10万元，完成年初预算的33.33</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5C210E9E">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66、灾害防治及应急管理支出（类）自然灾害救灾及恢复重建支出（款）自然灾害救灾补助（项）。</w:t>
      </w:r>
    </w:p>
    <w:p w14:paraId="1DF227B1">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年初预算为100万元，支出决算为91.97万元，完成年初预算的91.97</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209F9D61">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67、灾害防治及应急管理支出（类）自然灾害救灾及恢复重建支出（款）自然灾害灾后重建补助（项）。</w:t>
      </w:r>
    </w:p>
    <w:p w14:paraId="16AE79CA">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万元，支出决算为100万元（因预算金额为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1B9BD49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68、灾害防治及应急管理支出（类）自然灾害救灾及恢复重建支出（款）其他自然灾害救灾及恢复重建支出（项）。</w:t>
      </w:r>
    </w:p>
    <w:p w14:paraId="4DF919FC">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万元，支出决算为29.56万元（因预算金额为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4D301396">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69、一般公共服务（类）财政事务（款）其他财政事务支出（项）。</w:t>
      </w:r>
    </w:p>
    <w:p w14:paraId="2547ABB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年初预算为5万元，支出决算为0万元，完成年初预算的0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3252D05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70、一般公共服务（类）组织事务（款）其他组织事务支出（项）。</w:t>
      </w:r>
    </w:p>
    <w:p w14:paraId="1645F714">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年初预算为10万元，支出决算为0万元，完成年初预算的0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5FB7909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71、国防支出（类）其他国防支出（款）其他国防支出（项）。</w:t>
      </w:r>
    </w:p>
    <w:p w14:paraId="20E0C9E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年初预算为40万元，支出决算为0万元，完成年初预算的0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6AD9900D">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72、公共安全支出（类）强制隔离戒毒（款）其他强制隔离戒毒支出（项）。</w:t>
      </w:r>
    </w:p>
    <w:p w14:paraId="492F7734">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年初预算为5万元，支出决算为0万元，完成年初预算的0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465936E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73、社会保障和就业支出（类）其他社会保障和就业支出（款）其他社会保障和就业支出（项）。</w:t>
      </w:r>
    </w:p>
    <w:p w14:paraId="06F49A2E">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年初预算为10万元，支出决算为0万元，完成年初预算的0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522B715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74、 卫生健康支出（类）其他卫生健康支出（款）其他卫生健康支出（项）。</w:t>
      </w:r>
    </w:p>
    <w:p w14:paraId="11A45D39">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年初预算为80万元，支出决算为0万元，完成年初预算的0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49E86D11">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75、 节能环保支出（类）环境保护管理事务（款） 其他环境保护管理事务支出（项）。</w:t>
      </w:r>
    </w:p>
    <w:p w14:paraId="2BD4D25C">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年初预算为5万元，支出决算为0万元，完成年初预算的0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04A3F2F9">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76、 节能环保支出（类）其他节能环保支出（款）其他节能环保支出（项）。</w:t>
      </w:r>
    </w:p>
    <w:p w14:paraId="64AF7DDD">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年初预算为15万元，支出决算为0万元，完成年初预算的0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5329AC1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77、城乡社区支出（类）城乡社区管理事务（款）其他城乡社区管理事务支出（项）。</w:t>
      </w:r>
    </w:p>
    <w:p w14:paraId="0CC76004">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年初预算为5万元，支出决算为0万元，完成年初预算的0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48A7CF94">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78、城乡社区支出（类）城乡社区规划与管理（款）城乡社区规划与管理（项）。</w:t>
      </w:r>
    </w:p>
    <w:p w14:paraId="34D5D39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年初预算为50万元，支出决算为0万元，完成年初预算的0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177EBE10">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79、城乡社区支出（类）城乡社区环境卫生（款）城乡社区环境卫生（项）。</w:t>
      </w:r>
    </w:p>
    <w:p w14:paraId="57D85C3D">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年初预算为30万元，支出决算为0万元，完成年初预算的0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57831A6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80、农林水支出（类）农业农村（款）防灾救灾（项）。</w:t>
      </w:r>
    </w:p>
    <w:p w14:paraId="18EDB35E">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年初预算为10万元，支出决算为0万元，完成年初预算的0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6102436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81、灾害防治及应急管理支出（类）应急管理事务（款）灾害风险防治（项）。</w:t>
      </w:r>
    </w:p>
    <w:p w14:paraId="063E1FDF">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年初预算为15万元，支出决算为0万元（因预算金额为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44415EE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82、其他支出（类）彩票公益金安排的支出（款）用于社会福利的彩票公益金支出（项）。</w:t>
      </w:r>
    </w:p>
    <w:p w14:paraId="492F805B">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年初预算为80万元，支出决算为0万元（因预算金额为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5D5F177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4D3BA03">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2025年度财政拨款基本支出1061.31万元，其中：</w:t>
      </w:r>
    </w:p>
    <w:p w14:paraId="629E3DF0">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人员经费866.58万元，占基本支出的81.65%,主要包括基本工资、津贴补贴、奖金、机关事业单位基本养老保险缴费、职工基本医疗保险缴费、其他社会保险缴费、住房公积金、生活补助等。</w:t>
      </w:r>
    </w:p>
    <w:p w14:paraId="3DA49F46">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公用经费194.73万元，占基本支出的18.35%，主要包括办公费、电费、差旅费、维修（护）费、租赁费、会议费、培训费、公务接待费、专用材料费、福利费、工会经费、公务用车运行维护费、其他交通费用、其他商品和服务支出等。</w:t>
      </w:r>
    </w:p>
    <w:p w14:paraId="025594F9">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008371F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3377030">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“三公”经费财政拨款支出预算为0万元，支出决算为0万元，主要原因是严格控制“三公”经费开支，与上年相比减少8.5万元，减少100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减少的主要原因是严格控制“三公”经费开支。其中：</w:t>
      </w:r>
    </w:p>
    <w:p w14:paraId="589EDDFA">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因公出国（境）费支出预算为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万元，决算数等于预算数的主要原因是严格按照预算执行，与上年相比持平。</w:t>
      </w:r>
    </w:p>
    <w:p w14:paraId="2C76A66A">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公务接待费支出预算为0万元，支出决算为0万元，决算数等于预算数的主要原因是严格控制“三公”经费开支，与上年相比减少4万元，减少100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减少的主要原因是严格控制“三公”经费开支。</w:t>
      </w:r>
    </w:p>
    <w:p w14:paraId="6252BB5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公务用车购置费支出预算为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万元，完成预算的</w:t>
      </w:r>
      <w:r>
        <w:rPr>
          <w:rFonts w:hint="default" w:ascii="Times New Roman" w:hAnsi="Times New Roman" w:eastAsia="仿宋_GB2312" w:cs="Times New Roman"/>
          <w:color w:val="000000"/>
          <w:kern w:val="0"/>
          <w:sz w:val="32"/>
          <w:szCs w:val="32"/>
          <w:lang w:val="en-US" w:eastAsia="zh-CN" w:bidi="ar-SA"/>
        </w:rPr>
        <w:t>100%</w:t>
      </w:r>
      <w:r>
        <w:rPr>
          <w:rFonts w:hint="eastAsia" w:ascii="Times New Roman" w:hAnsi="Times New Roman" w:eastAsia="仿宋_GB2312" w:cs="Times New Roman"/>
          <w:color w:val="000000"/>
          <w:kern w:val="0"/>
          <w:sz w:val="32"/>
          <w:szCs w:val="32"/>
          <w:lang w:val="en-US" w:eastAsia="zh-CN" w:bidi="ar-SA"/>
        </w:rPr>
        <w:t>，决算数等于预算数的主要原因是严格按照预算执行，与上年相比持平。</w:t>
      </w:r>
    </w:p>
    <w:p w14:paraId="5F6CAB8C">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公务用车运行维护费支出预算为0万元，支出决算为0万元，完成预算的100%，决算数等于预算数的主要原因是严格按照预算执行，与上年相比减少4.5万元，减少100%,减少的主要原因是严格控制“三公”经费开支。</w:t>
      </w:r>
    </w:p>
    <w:p w14:paraId="3224012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0334CA5">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2025年度“三公”经费财政拨款支出决算中，公务接待费支出决算0万元，占0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因公出国（境）费支出决算</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万元，占</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公务用车购置费及运行维护费支出决算0万元，占0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。其中：</w:t>
      </w:r>
    </w:p>
    <w:p w14:paraId="38678176">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1</w:t>
      </w:r>
      <w:r>
        <w:rPr>
          <w:rFonts w:hint="eastAsia" w:ascii="Times New Roman" w:hAnsi="Times New Roman" w:eastAsia="仿宋_GB2312" w:cs="Times New Roman"/>
          <w:color w:val="000000"/>
          <w:kern w:val="0"/>
          <w:sz w:val="32"/>
          <w:szCs w:val="32"/>
          <w:lang w:val="en-US" w:eastAsia="zh-CN" w:bidi="ar-SA"/>
        </w:rPr>
        <w:t>、因公出国（境）费支出决算为0万元，全年安排因公出国（境）团组0个，累计0人次。</w:t>
      </w:r>
    </w:p>
    <w:p w14:paraId="5601FD5F">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2、公务接待费支出决算为0万元，全年共接待来访团组0个、来宾0人次，主要是会议、检查等发生的接待支出。</w:t>
      </w:r>
    </w:p>
    <w:p w14:paraId="3F0C8EA9">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3</w:t>
      </w:r>
      <w:r>
        <w:rPr>
          <w:rFonts w:hint="eastAsia" w:ascii="Times New Roman" w:hAnsi="Times New Roman" w:eastAsia="仿宋_GB2312" w:cs="Times New Roman"/>
          <w:color w:val="000000"/>
          <w:kern w:val="0"/>
          <w:sz w:val="32"/>
          <w:szCs w:val="32"/>
          <w:lang w:val="en-US" w:eastAsia="zh-CN" w:bidi="ar-SA"/>
        </w:rPr>
        <w:t>、公务用车购置费及运行维护费支出决算为0万元，其中：公务用车购置费</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万元。公务用车运行维护费0万元，截止2025年</w:t>
      </w:r>
      <w:r>
        <w:rPr>
          <w:rFonts w:hint="default" w:ascii="Times New Roman" w:hAnsi="Times New Roman" w:eastAsia="仿宋_GB2312" w:cs="Times New Roman"/>
          <w:color w:val="000000"/>
          <w:kern w:val="0"/>
          <w:sz w:val="32"/>
          <w:szCs w:val="32"/>
          <w:lang w:val="en-US" w:eastAsia="zh-CN" w:bidi="ar-SA"/>
        </w:rPr>
        <w:t>12</w:t>
      </w:r>
      <w:r>
        <w:rPr>
          <w:rFonts w:hint="eastAsia" w:ascii="Times New Roman" w:hAnsi="Times New Roman" w:eastAsia="仿宋_GB2312" w:cs="Times New Roman"/>
          <w:color w:val="000000"/>
          <w:kern w:val="0"/>
          <w:sz w:val="32"/>
          <w:szCs w:val="32"/>
          <w:lang w:val="en-US" w:eastAsia="zh-CN" w:bidi="ar-SA"/>
        </w:rPr>
        <w:t>月</w:t>
      </w:r>
      <w:r>
        <w:rPr>
          <w:rFonts w:hint="default" w:ascii="Times New Roman" w:hAnsi="Times New Roman" w:eastAsia="仿宋_GB2312" w:cs="Times New Roman"/>
          <w:color w:val="000000"/>
          <w:kern w:val="0"/>
          <w:sz w:val="32"/>
          <w:szCs w:val="32"/>
          <w:lang w:val="en-US" w:eastAsia="zh-CN" w:bidi="ar-SA"/>
        </w:rPr>
        <w:t>31</w:t>
      </w:r>
      <w:r>
        <w:rPr>
          <w:rFonts w:hint="eastAsia" w:ascii="Times New Roman" w:hAnsi="Times New Roman" w:eastAsia="仿宋_GB2312" w:cs="Times New Roman"/>
          <w:color w:val="000000"/>
          <w:kern w:val="0"/>
          <w:sz w:val="32"/>
          <w:szCs w:val="32"/>
          <w:lang w:val="en-US" w:eastAsia="zh-CN" w:bidi="ar-SA"/>
        </w:rPr>
        <w:t>日，我单位开支财政拨款的公务用车保有量为2辆。</w:t>
      </w:r>
    </w:p>
    <w:p w14:paraId="615C5DB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E75373B">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2025年度政府性基金预算财政拨款收入607.35万元；年初结转和结余</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万元；支出607.35万元，其中基本支出0万元，项目支出607.35万元；年末结转和结余</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 xml:space="preserve">万元。具体情况如下： </w:t>
      </w:r>
    </w:p>
    <w:p w14:paraId="3B97610B">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1</w:t>
      </w:r>
      <w:r>
        <w:rPr>
          <w:rFonts w:hint="eastAsia" w:ascii="Times New Roman" w:hAnsi="Times New Roman" w:eastAsia="仿宋_GB2312" w:cs="Times New Roman"/>
          <w:color w:val="000000"/>
          <w:kern w:val="0"/>
          <w:sz w:val="32"/>
          <w:szCs w:val="32"/>
          <w:lang w:val="en-US" w:eastAsia="zh-CN" w:bidi="ar-SA"/>
        </w:rPr>
        <w:t>、城乡社区支出（类）城市基础设施配套费安排的支出（款）其他城市基础设施配套费安排的支出（项）。</w:t>
      </w:r>
    </w:p>
    <w:p w14:paraId="3BADD1A5">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万元，支出决算为1.35万元（因预算金额为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2F3862C8">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2</w:t>
      </w:r>
      <w:r>
        <w:rPr>
          <w:rFonts w:hint="eastAsia" w:ascii="Times New Roman" w:hAnsi="Times New Roman" w:eastAsia="仿宋_GB2312" w:cs="Times New Roman"/>
          <w:color w:val="000000"/>
          <w:kern w:val="0"/>
          <w:sz w:val="32"/>
          <w:szCs w:val="32"/>
          <w:lang w:val="en-US" w:eastAsia="zh-CN" w:bidi="ar-SA"/>
        </w:rPr>
        <w:t>、其他支出（类）其他政府性基金及对应专项债务收入安排的支出（款）其他政府性基金债务收入安排的支出（项）。</w:t>
      </w:r>
    </w:p>
    <w:p w14:paraId="0D539341">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年初预算为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万元，支出决算为600万元（因预算金额为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，无法计算超预算百分比），决算数大于年初预算数的主要原因是：年初预算未细化。</w:t>
      </w:r>
    </w:p>
    <w:p w14:paraId="1C4283B4">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3、其他支出（类）彩票公益金安排的支出（款）用于社会福利的彩票公益金支出（项）。</w:t>
      </w:r>
    </w:p>
    <w:p w14:paraId="27E7533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lang w:val="en-US" w:eastAsia="zh-CN" w:bidi="ar-SA"/>
        </w:rPr>
        <w:t>年初预算为80万元，支出决算为6万元完成年初预算的7.5</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，决算数小于年初预算数的主要原因是：年初预算未细化。</w:t>
      </w:r>
    </w:p>
    <w:p w14:paraId="6CFD2D0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159C57E">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本部门2025年度机关运行经费支出194.73万元，比年初预算数增加63.48万元，增加48.37%。主要原因是：物价与运维成本上涨；工作任务扩展，开支增加。</w:t>
      </w:r>
    </w:p>
    <w:p w14:paraId="39AC314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8A418D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color w:val="000000"/>
          <w:kern w:val="0"/>
          <w:sz w:val="32"/>
          <w:szCs w:val="32"/>
          <w:lang w:val="en-US" w:eastAsia="zh-CN" w:bidi="ar-SA"/>
        </w:rPr>
        <w:t>2025年本部门开支会议费17.96万元，用于召开法定性工作会议、决策性会议，内容为乡村振兴、应急处置等工作调度会；开支培训费5.95万元，用于开展思想整治、政策、业务培训，内容为中央八项规定精神教育、廉洁教育、政策解读、专业技能。</w:t>
      </w:r>
    </w:p>
    <w:p w14:paraId="43238AE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E59AF66">
      <w:pPr>
        <w:pStyle w:val="8"/>
        <w:keepNext w:val="0"/>
        <w:keepLines w:val="0"/>
        <w:widowControl w:val="0"/>
        <w:suppressLineNumbers w:val="0"/>
        <w:autoSpaceDE w:val="0"/>
        <w:autoSpaceDN w:val="0"/>
        <w:adjustRightInd w:val="0"/>
        <w:spacing w:before="0" w:beforeAutospacing="0" w:after="0" w:afterAutospacing="0" w:line="600" w:lineRule="exact"/>
        <w:ind w:left="0" w:right="0" w:firstLine="640" w:firstLineChars="200"/>
        <w:jc w:val="left"/>
        <w:rPr>
          <w:rFonts w:hint="eastAsia" w:ascii="仿宋_GB2312" w:hAnsi="Times New Roman" w:eastAsia="仿宋_GB2312" w:cs="仿宋_GB2312"/>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SA"/>
        </w:rPr>
        <w:t>本部门2025年度政府采购支出总额</w:t>
      </w:r>
      <w:r>
        <w:rPr>
          <w:rFonts w:hint="default" w:ascii="Times New Roman" w:hAnsi="Times New Roman" w:eastAsia="仿宋_GB2312" w:cs="Times New Roman"/>
          <w:color w:val="000000"/>
          <w:kern w:val="0"/>
          <w:sz w:val="32"/>
          <w:szCs w:val="32"/>
          <w:lang w:val="en-US" w:eastAsia="zh-CN" w:bidi="ar-SA"/>
        </w:rPr>
        <w:t>369.25</w:t>
      </w:r>
      <w:r>
        <w:rPr>
          <w:rFonts w:hint="eastAsia" w:ascii="Times New Roman" w:hAnsi="Times New Roman" w:eastAsia="仿宋_GB2312" w:cs="Times New Roman"/>
          <w:color w:val="000000"/>
          <w:kern w:val="0"/>
          <w:sz w:val="32"/>
          <w:szCs w:val="32"/>
          <w:lang w:val="en-US" w:eastAsia="zh-CN" w:bidi="ar-SA"/>
        </w:rPr>
        <w:t>万元，其中：政府采购货物支出369.25万元、政府采购工程支出0万元、政府采购服务支出</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万元。授予中小企业合同金额</w:t>
      </w:r>
      <w:r>
        <w:rPr>
          <w:rFonts w:hint="default" w:ascii="Times New Roman" w:hAnsi="Times New Roman" w:eastAsia="仿宋_GB2312" w:cs="Times New Roman"/>
          <w:color w:val="000000"/>
          <w:kern w:val="0"/>
          <w:sz w:val="32"/>
          <w:szCs w:val="32"/>
          <w:lang w:val="en-US" w:eastAsia="zh-CN" w:bidi="ar-SA"/>
        </w:rPr>
        <w:t>369.25</w:t>
      </w:r>
      <w:r>
        <w:rPr>
          <w:rFonts w:hint="eastAsia" w:ascii="Times New Roman" w:hAnsi="Times New Roman" w:eastAsia="仿宋_GB2312" w:cs="Times New Roman"/>
          <w:color w:val="000000"/>
          <w:kern w:val="0"/>
          <w:sz w:val="32"/>
          <w:szCs w:val="32"/>
          <w:lang w:val="en-US" w:eastAsia="zh-CN" w:bidi="ar-SA"/>
        </w:rPr>
        <w:t>万元，占政府采购支出总额的</w:t>
      </w:r>
      <w:r>
        <w:rPr>
          <w:rFonts w:hint="default" w:ascii="Times New Roman" w:hAnsi="Times New Roman" w:eastAsia="仿宋_GB2312" w:cs="Times New Roman"/>
          <w:color w:val="000000"/>
          <w:kern w:val="0"/>
          <w:sz w:val="32"/>
          <w:szCs w:val="32"/>
          <w:lang w:val="en-US" w:eastAsia="zh-CN" w:bidi="ar-SA"/>
        </w:rPr>
        <w:t>100%</w:t>
      </w:r>
      <w:r>
        <w:rPr>
          <w:rFonts w:hint="eastAsia" w:ascii="Times New Roman" w:hAnsi="Times New Roman" w:eastAsia="仿宋_GB2312" w:cs="Times New Roman"/>
          <w:color w:val="000000"/>
          <w:kern w:val="0"/>
          <w:sz w:val="32"/>
          <w:szCs w:val="32"/>
          <w:lang w:val="en-US" w:eastAsia="zh-CN" w:bidi="ar-SA"/>
        </w:rPr>
        <w:t>，其中：授予小微企业合同金额369.25万元，占授予中小企业合同金额的100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。货物采购授予中小企业合同金额369.25万元占货物支出金额的100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，工程采购授予中小企业合同金额0万元占工程支出金额的0</w:t>
      </w:r>
      <w:r>
        <w:rPr>
          <w:rFonts w:hint="default"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，服务采购授予中小企业合同金额</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万元占货物支出金额的</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w:t>
      </w:r>
    </w:p>
    <w:p w14:paraId="77CD779B">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p>
    <w:p w14:paraId="47FAF01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02AF85B">
      <w:pPr>
        <w:pStyle w:val="8"/>
        <w:keepNext w:val="0"/>
        <w:keepLines w:val="0"/>
        <w:widowControl w:val="0"/>
        <w:suppressLineNumbers w:val="0"/>
        <w:autoSpaceDE w:val="0"/>
        <w:autoSpaceDN w:val="0"/>
        <w:adjustRightInd w:val="0"/>
        <w:spacing w:before="0" w:beforeAutospacing="0" w:after="0" w:afterAutospacing="0" w:line="600" w:lineRule="exact"/>
        <w:ind w:left="0" w:right="0"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截至2025年</w:t>
      </w:r>
      <w:r>
        <w:rPr>
          <w:rFonts w:hint="default" w:ascii="Times New Roman" w:hAnsi="Times New Roman" w:eastAsia="仿宋_GB2312" w:cs="Times New Roman"/>
          <w:color w:val="000000"/>
          <w:kern w:val="0"/>
          <w:sz w:val="32"/>
          <w:szCs w:val="32"/>
          <w:lang w:val="en-US" w:eastAsia="zh-CN" w:bidi="ar-SA"/>
        </w:rPr>
        <w:t>12</w:t>
      </w:r>
      <w:r>
        <w:rPr>
          <w:rFonts w:hint="eastAsia" w:ascii="Times New Roman" w:hAnsi="Times New Roman" w:eastAsia="仿宋_GB2312" w:cs="Times New Roman"/>
          <w:color w:val="000000"/>
          <w:kern w:val="0"/>
          <w:sz w:val="32"/>
          <w:szCs w:val="32"/>
          <w:lang w:val="en-US" w:eastAsia="zh-CN" w:bidi="ar-SA"/>
        </w:rPr>
        <w:t>月</w:t>
      </w:r>
      <w:r>
        <w:rPr>
          <w:rFonts w:hint="default" w:ascii="Times New Roman" w:hAnsi="Times New Roman" w:eastAsia="仿宋_GB2312" w:cs="Times New Roman"/>
          <w:color w:val="000000"/>
          <w:kern w:val="0"/>
          <w:sz w:val="32"/>
          <w:szCs w:val="32"/>
          <w:lang w:val="en-US" w:eastAsia="zh-CN" w:bidi="ar-SA"/>
        </w:rPr>
        <w:t>31</w:t>
      </w:r>
      <w:r>
        <w:rPr>
          <w:rFonts w:hint="eastAsia" w:ascii="Times New Roman" w:hAnsi="Times New Roman" w:eastAsia="仿宋_GB2312" w:cs="Times New Roman"/>
          <w:color w:val="000000"/>
          <w:kern w:val="0"/>
          <w:sz w:val="32"/>
          <w:szCs w:val="32"/>
          <w:lang w:val="en-US" w:eastAsia="zh-CN" w:bidi="ar-SA"/>
        </w:rPr>
        <w:t>日，部门（单位）共有车辆3辆，其中，副部（省）级及以上领导用车</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辆、主要负责人用车0辆、机要通信用车</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辆、应急保障用车2辆、执法执勤用车</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辆、特种专业技术用车</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辆、离退休干部服务用车</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辆、其他用车1辆；单位价值</w:t>
      </w:r>
      <w:r>
        <w:rPr>
          <w:rFonts w:hint="default" w:ascii="Times New Roman" w:hAnsi="Times New Roman" w:eastAsia="仿宋_GB2312" w:cs="Times New Roman"/>
          <w:color w:val="000000"/>
          <w:kern w:val="0"/>
          <w:sz w:val="32"/>
          <w:szCs w:val="32"/>
          <w:lang w:val="en-US" w:eastAsia="zh-CN" w:bidi="ar-SA"/>
        </w:rPr>
        <w:t>100</w:t>
      </w:r>
      <w:r>
        <w:rPr>
          <w:rFonts w:hint="eastAsia" w:ascii="Times New Roman" w:hAnsi="Times New Roman" w:eastAsia="仿宋_GB2312" w:cs="Times New Roman"/>
          <w:color w:val="000000"/>
          <w:kern w:val="0"/>
          <w:sz w:val="32"/>
          <w:szCs w:val="32"/>
          <w:lang w:val="en-US" w:eastAsia="zh-CN" w:bidi="ar-SA"/>
        </w:rPr>
        <w:t>万元以上设备（不含车辆）</w:t>
      </w:r>
      <w:r>
        <w:rPr>
          <w:rFonts w:hint="default" w:ascii="Times New Roman" w:hAnsi="Times New Roman" w:eastAsia="仿宋_GB2312" w:cs="Times New Roman"/>
          <w:color w:val="000000"/>
          <w:kern w:val="0"/>
          <w:sz w:val="32"/>
          <w:szCs w:val="32"/>
          <w:lang w:val="en-US" w:eastAsia="zh-CN" w:bidi="ar-SA"/>
        </w:rPr>
        <w:t>0</w:t>
      </w:r>
      <w:r>
        <w:rPr>
          <w:rFonts w:hint="eastAsia" w:ascii="Times New Roman" w:hAnsi="Times New Roman" w:eastAsia="仿宋_GB2312" w:cs="Times New Roman"/>
          <w:color w:val="000000"/>
          <w:kern w:val="0"/>
          <w:sz w:val="32"/>
          <w:szCs w:val="32"/>
          <w:lang w:val="en-US" w:eastAsia="zh-CN" w:bidi="ar-SA"/>
        </w:rPr>
        <w:t>台（套）。</w:t>
      </w:r>
    </w:p>
    <w:p w14:paraId="6E9C7C01">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14:paraId="37C97035">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F6A5732">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14:paraId="29E1873B">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严格按照预算绩效管理相关工作要求，组织开展2025年度本部门（单位）整体支出绩效自评工作，对项目支出实施情况、资金使用效益开展综合评价，全面核查项目产出成效，梳理存在问题。本次自评工作规范实施，客观反映财政资金绩效水平，后续将持续强化绩效目标管理，抓好问题整改，进一步提升财政资金使用效益。</w:t>
      </w:r>
    </w:p>
    <w:p w14:paraId="6C8738CA">
      <w:pPr>
        <w:numPr>
          <w:ilvl w:val="0"/>
          <w:numId w:val="1"/>
        </w:numPr>
        <w:overflowPunct w:val="0"/>
        <w:spacing w:line="60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楷体_GB2312" w:cs="Times New Roman"/>
          <w:b/>
          <w:bCs/>
          <w:sz w:val="32"/>
          <w:szCs w:val="32"/>
        </w:rPr>
        <w:t>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3878.71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3045.53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78.25%</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w:t>
      </w:r>
    </w:p>
    <w:p w14:paraId="3C231A9E">
      <w:pPr>
        <w:numPr>
          <w:ilvl w:val="0"/>
          <w:numId w:val="0"/>
        </w:num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数量指标。党建培训年度指标值10次以上，实际完成值15次；党员干部主题教育实践活动年度指标值10次以上，实际完成值14次；就业扶贫年度指标值100人，实际完成值102人；资助贫困学生年度指标值400人，实际完成值414人。接待群众来信来访年度指标值30件，实际完成值32件；临时困难群众救助人数年度指标值100人，实际完成值110人；污染防治宣传活动发放资料年度指标值≥2000份，实际完成值3300份；消防宣传活动发放资料年度指标值≥2000份，实际完成值3300份；禁毒宣传活动发放资料年度指标值≥2000份，实际完成值3300份；森林防火宣传年度指标值10次，实际完成值15次；危房改造年度指标值9户，实际完成值9户；巡河年度指标值200次以上，实际完成值255次；安全生产巡查年度指标值4次/月，实际完成值4次/月；乡村振兴产业年度指标值8个，实际完成值8个；接待乡村旅游年度指标值2000人次以上，实际完成值2200人次。</w:t>
      </w:r>
    </w:p>
    <w:p w14:paraId="19D65338">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2.质量指标。贫困学生资助全覆盖年度指标值全覆盖，实际完成值全覆盖；医保参保率年度指标值90%以上，实际完成值92%。</w:t>
      </w:r>
    </w:p>
    <w:p w14:paraId="5EC7160C">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3.时效指标。耕地抛荒整治率年度指标值85%以上，实际完成值91%；预算执行率年度指标值90%以上，实际完成值91%；环保整治年度指标值全覆盖，实际完成值全覆盖。</w:t>
      </w:r>
    </w:p>
    <w:p w14:paraId="25D43BBF">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4.成本指标。基本支出年度指标值1061.31万元，实际完成值1061.31万元；项目支出年度指标值1984.22万元，实际完成值1984.22万元。</w:t>
      </w:r>
    </w:p>
    <w:p w14:paraId="7AA93D5E">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5.经济效益指标。优化营商环境年度指标值改善，实际完成值改善。</w:t>
      </w:r>
    </w:p>
    <w:p w14:paraId="06E70E95">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6.社会效益指标。乡镇道路交通年度指标值改善，实际完成值改善；乡镇基础设施年度指标值完善，实际完成值完善；带动就业率年度指标值20%以上，实际完成值26%。</w:t>
      </w:r>
    </w:p>
    <w:p w14:paraId="42B68824">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7.生态效益指标。安全饮水项目保障人数年度指标值2000人，实际完成值4600人；污染防治效果年度指标值显著，实际完成值显著；水资源保护年度指标值改善，实际完成值改善。</w:t>
      </w:r>
    </w:p>
    <w:p w14:paraId="45CFBEA7">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可持续影响指标。防洪抗旱救助年度指标值落实，实际完成值落实；农村经济水平得年度指标值提升，实际完成值提升；人居环境年度指标值提升，实际完成值提升；社会养老服务体系年度指标值提升，实际完成值提升。</w:t>
      </w:r>
    </w:p>
    <w:p w14:paraId="1EF42E01">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sz w:val="32"/>
          <w:szCs w:val="32"/>
        </w:rPr>
        <w:t>9.满意度指标。群众满意度年度指标值95%以上，实际完成值97%</w:t>
      </w:r>
      <w:r>
        <w:rPr>
          <w:rFonts w:ascii="Times New Roman" w:hAnsi="Times New Roman" w:eastAsia="仿宋_GB2312" w:cs="Times New Roman"/>
          <w:kern w:val="0"/>
          <w:sz w:val="32"/>
          <w:szCs w:val="32"/>
        </w:rPr>
        <w:t>。</w:t>
      </w:r>
    </w:p>
    <w:p w14:paraId="72372DE9">
      <w:pPr>
        <w:overflowPunct w:val="0"/>
        <w:spacing w:line="600" w:lineRule="exact"/>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rPr>
        <w:t>存在的问题</w:t>
      </w:r>
      <w:r>
        <w:rPr>
          <w:rFonts w:hint="eastAsia" w:ascii="Times New Roman" w:hAnsi="Times New Roman" w:eastAsia="仿宋_GB2312" w:cs="Times New Roman"/>
          <w:kern w:val="0"/>
          <w:sz w:val="32"/>
          <w:szCs w:val="32"/>
          <w:lang w:eastAsia="zh-CN"/>
        </w:rPr>
        <w:t>：</w:t>
      </w:r>
    </w:p>
    <w:p w14:paraId="544D6ED8">
      <w:pPr>
        <w:numPr>
          <w:ilvl w:val="0"/>
          <w:numId w:val="2"/>
        </w:num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预算编制不够明确和细化，也因和各部门各站所之间的沟通不够，预算编制的合理性需要提高，预算执行力度还要进一步加强。</w:t>
      </w:r>
    </w:p>
    <w:p w14:paraId="273F82EF">
      <w:pPr>
        <w:numPr>
          <w:ilvl w:val="0"/>
          <w:numId w:val="2"/>
        </w:numPr>
        <w:overflowPunct w:val="0"/>
        <w:spacing w:line="600" w:lineRule="exact"/>
        <w:ind w:left="0" w:leftChars="0"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年末存量资金大，部分资金未能按照预算及时使用。</w:t>
      </w:r>
    </w:p>
    <w:p w14:paraId="3F2EB5AF">
      <w:pPr>
        <w:numPr>
          <w:ilvl w:val="0"/>
          <w:numId w:val="2"/>
        </w:numPr>
        <w:overflowPunct w:val="0"/>
        <w:spacing w:line="600" w:lineRule="exact"/>
        <w:ind w:left="0" w:leftChars="0"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rPr>
        <w:t>预算执行缺乏科学的制度和强有力的约束机制，导致预算工作不够严谨。</w:t>
      </w:r>
    </w:p>
    <w:p w14:paraId="71E0F33D">
      <w:pPr>
        <w:numPr>
          <w:ilvl w:val="0"/>
          <w:numId w:val="2"/>
        </w:numPr>
        <w:overflowPunct w:val="0"/>
        <w:spacing w:line="600" w:lineRule="exact"/>
        <w:ind w:left="0" w:leftChars="0"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rPr>
        <w:t>资产管理有待进一步加强。</w:t>
      </w:r>
    </w:p>
    <w:p w14:paraId="0292F612">
      <w:pPr>
        <w:numPr>
          <w:ilvl w:val="0"/>
          <w:numId w:val="0"/>
        </w:num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rPr>
        <w:t>原因</w:t>
      </w:r>
      <w:r>
        <w:rPr>
          <w:rFonts w:hint="eastAsia" w:ascii="Times New Roman" w:hAnsi="Times New Roman" w:eastAsia="仿宋_GB2312" w:cs="Times New Roman"/>
          <w:kern w:val="0"/>
          <w:sz w:val="32"/>
          <w:szCs w:val="32"/>
          <w:lang w:val="en-US" w:eastAsia="zh-CN"/>
        </w:rPr>
        <w:t>分析：</w:t>
      </w:r>
    </w:p>
    <w:p w14:paraId="1152EF56">
      <w:pPr>
        <w:numPr>
          <w:ilvl w:val="0"/>
          <w:numId w:val="3"/>
        </w:num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部分专项资金年度工作计划确定较迟，指标下达时间较晚。</w:t>
      </w:r>
    </w:p>
    <w:p w14:paraId="65BB7913">
      <w:pPr>
        <w:numPr>
          <w:ilvl w:val="0"/>
          <w:numId w:val="3"/>
        </w:num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与业务部门衔接度不高，未联合相关部门制定项目管理制度。</w:t>
      </w:r>
    </w:p>
    <w:p w14:paraId="7A665B12">
      <w:pPr>
        <w:numPr>
          <w:ilvl w:val="0"/>
          <w:numId w:val="0"/>
        </w:num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下一步改进的措施：</w:t>
      </w:r>
    </w:p>
    <w:p w14:paraId="2D863921">
      <w:pPr>
        <w:numPr>
          <w:ilvl w:val="0"/>
          <w:numId w:val="0"/>
        </w:num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1.深化预算管理，提高预算科学性。预算是财政管理的核心环节，提高预算管理的完整性、科学性、权威性和有效性为目标，深化预算管理制度，是提高财政精细化管理水平必备条件。年初根据上年度情况，综合本年度计划及中长期绩效目标规划，合理编制年度预算。</w:t>
      </w:r>
    </w:p>
    <w:p w14:paraId="444985A4">
      <w:p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2.强化项目资金管理，提升资金使用效益。年度内合理编制项目资金用款计划，督促各项目单位按进度实施项目及申报资金，避免资金长期滞留账上，未能发挥其应有的效益。</w:t>
      </w:r>
    </w:p>
    <w:p w14:paraId="11001859">
      <w:p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3.强化支出预算管理，确保重点支出。牢固树立勤俭办事意识，反对铺张浪费，从严控制一般性公务开支，全面推行政府采购和公务卡消费制度，加强对非生产性资金支出的管理，特别是“三公”经费的管理，做到简化公务接待，严格控制接待标准，严禁用公款大吃大喝。二是确保各项重点支出，严格执行支出预算，集中财力保工资、保民生、保稳定。</w:t>
      </w:r>
    </w:p>
    <w:p w14:paraId="33BEC66A">
      <w:pPr>
        <w:overflowPunct w:val="0"/>
        <w:spacing w:line="600" w:lineRule="exact"/>
        <w:ind w:firstLine="640" w:firstLineChars="200"/>
        <w:rPr>
          <w:rFonts w:hint="default" w:ascii="Times New Roman" w:hAnsi="Times New Roman" w:eastAsia="仿宋_GB2312" w:cs="Times New Roman"/>
          <w:kern w:val="0"/>
          <w:sz w:val="32"/>
          <w:szCs w:val="32"/>
          <w:lang w:val="en-US"/>
        </w:rPr>
      </w:pPr>
      <w:r>
        <w:rPr>
          <w:rFonts w:hint="eastAsia" w:ascii="Times New Roman" w:hAnsi="Times New Roman" w:eastAsia="仿宋_GB2312" w:cs="Times New Roman"/>
          <w:kern w:val="0"/>
          <w:sz w:val="32"/>
          <w:szCs w:val="32"/>
          <w:lang w:val="en-US" w:eastAsia="zh-CN"/>
        </w:rPr>
        <w:t>4.加强资产管理，提高资产使用效率。我镇已将国有资产全部纳入资产信息系统进行管理，但重购轻管现象还是比较普遍。应制定资产管理的具体工作方案，健全工作机制，建立起财产定期盘点制度，新增的资产及时登记入账，并设置资产明细和固定资产实物卡片，对资产进行日常跟踪管理和定期核查盘点。</w:t>
      </w:r>
    </w:p>
    <w:p w14:paraId="11403340">
      <w:pPr>
        <w:pStyle w:val="14"/>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6D7A0236">
      <w:pPr>
        <w:pStyle w:val="14"/>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eastAsia="仿宋_GB2312"/>
          <w:sz w:val="32"/>
          <w:szCs w:val="32"/>
        </w:rPr>
        <w:t>年</w:t>
      </w:r>
      <w:r>
        <w:rPr>
          <w:rFonts w:hint="eastAsia" w:ascii="Times New Roman" w:eastAsia="仿宋_GB2312"/>
          <w:sz w:val="32"/>
          <w:szCs w:val="32"/>
        </w:rPr>
        <w:t>桃源县牛车河镇人民政府</w:t>
      </w:r>
      <w:r>
        <w:rPr>
          <w:rFonts w:ascii="Times New Roman" w:eastAsia="仿宋_GB2312"/>
          <w:sz w:val="32"/>
          <w:szCs w:val="32"/>
        </w:rPr>
        <w:t>部门整体支出绩效自评</w:t>
      </w:r>
      <w:r>
        <w:rPr>
          <w:rFonts w:hint="eastAsia" w:ascii="Times New Roman" w:hAnsi="Times New Roman" w:eastAsia="仿宋_GB2312" w:cs="Times New Roman"/>
          <w:sz w:val="32"/>
          <w:szCs w:val="32"/>
          <w:lang w:val="en-US" w:eastAsia="zh-CN"/>
        </w:rPr>
        <w:t>90</w:t>
      </w:r>
      <w:r>
        <w:rPr>
          <w:rFonts w:ascii="Times New Roman" w:eastAsia="仿宋_GB2312"/>
          <w:sz w:val="32"/>
          <w:szCs w:val="32"/>
        </w:rPr>
        <w:t>分，自评结果将</w:t>
      </w:r>
      <w:r>
        <w:rPr>
          <w:rFonts w:hint="eastAsia" w:ascii="Times New Roman" w:eastAsia="仿宋_GB2312"/>
          <w:sz w:val="32"/>
          <w:szCs w:val="32"/>
        </w:rPr>
        <w:t>按要求</w:t>
      </w:r>
      <w:r>
        <w:rPr>
          <w:rFonts w:ascii="Times New Roman" w:eastAsia="仿宋_GB2312"/>
          <w:sz w:val="32"/>
          <w:szCs w:val="32"/>
        </w:rPr>
        <w:t>对外公开，接受社会监督。对绩效自评工作中发现的问题及时整改，优化部门管理，进一步提升单位工作效能和履责效益。</w:t>
      </w:r>
    </w:p>
    <w:p w14:paraId="5E6D5EBE">
      <w:pPr>
        <w:pStyle w:val="14"/>
        <w:jc w:val="center"/>
        <w:rPr>
          <w:rFonts w:ascii="Times New Roman" w:hAnsi="Times New Roman" w:cs="Times New Roman"/>
          <w:sz w:val="72"/>
          <w:szCs w:val="72"/>
        </w:rPr>
      </w:pPr>
    </w:p>
    <w:p w14:paraId="79D8C251">
      <w:pPr>
        <w:pStyle w:val="14"/>
        <w:jc w:val="center"/>
        <w:rPr>
          <w:rFonts w:ascii="Times New Roman" w:hAnsi="Times New Roman" w:cs="Times New Roman"/>
          <w:sz w:val="72"/>
          <w:szCs w:val="72"/>
        </w:rPr>
      </w:pPr>
    </w:p>
    <w:p w14:paraId="2C990575">
      <w:pPr>
        <w:pStyle w:val="14"/>
        <w:jc w:val="both"/>
        <w:rPr>
          <w:rFonts w:ascii="Times New Roman" w:hAnsi="Times New Roman" w:cs="Times New Roman"/>
          <w:sz w:val="72"/>
          <w:szCs w:val="72"/>
        </w:rPr>
      </w:pPr>
    </w:p>
    <w:p w14:paraId="2E7C4E6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14CBDA3">
      <w:pPr>
        <w:widowControl/>
        <w:jc w:val="left"/>
        <w:rPr>
          <w:rFonts w:ascii="Times New Roman" w:hAnsi="Times New Roman" w:cs="Times New Roman"/>
          <w:color w:val="000000"/>
          <w:kern w:val="0"/>
          <w:sz w:val="32"/>
          <w:szCs w:val="32"/>
        </w:rPr>
      </w:pPr>
    </w:p>
    <w:p w14:paraId="099B81EA">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一、财政拨款收入：</w:t>
      </w:r>
      <w:r>
        <w:rPr>
          <w:rFonts w:hint="eastAsia"/>
          <w:color w:val="333333"/>
          <w:sz w:val="28"/>
          <w:szCs w:val="28"/>
        </w:rPr>
        <w:t>指中央财政当年拨付的资金。</w:t>
      </w:r>
    </w:p>
    <w:p w14:paraId="356EB549">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二、事业收入：</w:t>
      </w:r>
      <w:r>
        <w:rPr>
          <w:rFonts w:hint="eastAsia"/>
          <w:color w:val="333333"/>
          <w:sz w:val="28"/>
          <w:szCs w:val="28"/>
        </w:rPr>
        <w:t>指事业单位开展专业业务活动及辅助活动所取得的收入。如：中国财政杂志社的刊物发行收入，中国注册会计师协会、中国资产评估协会、中国国债协会、中国会计学会收取的会费收入等。</w:t>
      </w:r>
    </w:p>
    <w:p w14:paraId="41F6CAF7">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三、经营收入：</w:t>
      </w:r>
      <w:r>
        <w:rPr>
          <w:rFonts w:hint="eastAsia"/>
          <w:color w:val="333333"/>
          <w:sz w:val="28"/>
          <w:szCs w:val="28"/>
        </w:rPr>
        <w:t>指事业单位在专业业务活动及其辅助活动之外开展非独立核算经营活动取得的收入。如：中国财政杂志社广告收入等。</w:t>
      </w:r>
    </w:p>
    <w:p w14:paraId="1A9AA21B">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四、其他收入：</w:t>
      </w:r>
      <w:r>
        <w:rPr>
          <w:rFonts w:hint="eastAsia"/>
          <w:color w:val="333333"/>
          <w:sz w:val="28"/>
          <w:szCs w:val="28"/>
        </w:rPr>
        <w:t>指除上述“财政拨款收入”</w:t>
      </w:r>
      <w:r>
        <w:rPr>
          <w:color w:val="333333"/>
          <w:sz w:val="28"/>
          <w:szCs w:val="28"/>
        </w:rPr>
        <w:t xml:space="preserve"> </w:t>
      </w:r>
      <w:r>
        <w:rPr>
          <w:rFonts w:hint="eastAsia"/>
          <w:color w:val="333333"/>
          <w:sz w:val="28"/>
          <w:szCs w:val="28"/>
        </w:rPr>
        <w:t>、</w:t>
      </w:r>
      <w:r>
        <w:rPr>
          <w:color w:val="333333"/>
          <w:sz w:val="28"/>
          <w:szCs w:val="28"/>
        </w:rPr>
        <w:t xml:space="preserve"> </w:t>
      </w:r>
      <w:r>
        <w:rPr>
          <w:rFonts w:hint="eastAsia"/>
          <w:color w:val="333333"/>
          <w:sz w:val="28"/>
          <w:szCs w:val="28"/>
        </w:rPr>
        <w:t>“事业收入”</w:t>
      </w:r>
      <w:r>
        <w:rPr>
          <w:color w:val="333333"/>
          <w:sz w:val="28"/>
          <w:szCs w:val="28"/>
        </w:rPr>
        <w:t xml:space="preserve"> </w:t>
      </w:r>
      <w:r>
        <w:rPr>
          <w:rFonts w:hint="eastAsia"/>
          <w:color w:val="333333"/>
          <w:sz w:val="28"/>
          <w:szCs w:val="28"/>
        </w:rPr>
        <w:t>、“经营收入”等以外的收入。主要是按规定动用的售房收入、存款利息收入等。</w:t>
      </w:r>
    </w:p>
    <w:p w14:paraId="2DFAF94A">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五、用事业基金弥补收支差额：</w:t>
      </w:r>
      <w:r>
        <w:rPr>
          <w:rFonts w:hint="eastAsia"/>
          <w:color w:val="333333"/>
          <w:sz w:val="28"/>
          <w:szCs w:val="28"/>
        </w:rPr>
        <w:t>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5B7FB473">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六、年初结转和结余：</w:t>
      </w:r>
      <w:r>
        <w:rPr>
          <w:rFonts w:hint="eastAsia"/>
          <w:color w:val="333333"/>
          <w:sz w:val="28"/>
          <w:szCs w:val="28"/>
        </w:rPr>
        <w:t>指以前年度尚未完成、结转到本年按有关规定继续使用的资金。</w:t>
      </w:r>
    </w:p>
    <w:p w14:paraId="6ECAED83">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七、结余分配：</w:t>
      </w:r>
      <w:r>
        <w:rPr>
          <w:rFonts w:hint="eastAsia"/>
          <w:color w:val="333333"/>
          <w:sz w:val="28"/>
          <w:szCs w:val="28"/>
        </w:rPr>
        <w:t>指事业单位按规定提取的职工福利基金、事业基金和缴纳的所得税，以及建设单位按规定应交回的基本建设竣工项目结余资金。</w:t>
      </w:r>
    </w:p>
    <w:p w14:paraId="7BB499AB">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八、年末结转和结余：</w:t>
      </w:r>
      <w:r>
        <w:rPr>
          <w:rFonts w:hint="eastAsia"/>
          <w:color w:val="333333"/>
          <w:sz w:val="28"/>
          <w:szCs w:val="28"/>
        </w:rPr>
        <w:t>指本年度或以前年度预算安排、因客观条件发生变化无法按原计划实施，需要延迟到以后年度按有关规定继续使用的资金。</w:t>
      </w:r>
    </w:p>
    <w:p w14:paraId="1BD81035">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九、基本支出：</w:t>
      </w:r>
      <w:r>
        <w:rPr>
          <w:rFonts w:hint="eastAsia"/>
          <w:color w:val="333333"/>
          <w:sz w:val="28"/>
          <w:szCs w:val="28"/>
        </w:rPr>
        <w:t>指为保障机构正常运转、完成日常工</w:t>
      </w:r>
    </w:p>
    <w:p w14:paraId="6EBD4B26">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Fonts w:hint="eastAsia"/>
          <w:color w:val="333333"/>
          <w:sz w:val="28"/>
          <w:szCs w:val="28"/>
        </w:rPr>
        <w:t>作任务而发生的人员支出和公用支出。</w:t>
      </w:r>
    </w:p>
    <w:p w14:paraId="7191850A">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十、项目支出：</w:t>
      </w:r>
      <w:r>
        <w:rPr>
          <w:rFonts w:hint="eastAsia"/>
          <w:color w:val="333333"/>
          <w:sz w:val="28"/>
          <w:szCs w:val="28"/>
        </w:rPr>
        <w:t>指在基本支出之外为完成特定行政任务和事业发展目标所发生的支出。</w:t>
      </w:r>
    </w:p>
    <w:p w14:paraId="00983E50">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十一、经营支出：</w:t>
      </w:r>
      <w:r>
        <w:rPr>
          <w:rFonts w:hint="eastAsia"/>
          <w:color w:val="333333"/>
          <w:sz w:val="28"/>
          <w:szCs w:val="28"/>
        </w:rPr>
        <w:t>指事业单位在专业业务活动及其辅助活动之外开展非独立核算经营活动发生的支出。</w:t>
      </w:r>
    </w:p>
    <w:p w14:paraId="4BCFF4D4">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十二、“三公”经费：</w:t>
      </w:r>
      <w:r>
        <w:rPr>
          <w:rFonts w:hint="eastAsia"/>
          <w:color w:val="333333"/>
          <w:sz w:val="28"/>
          <w:szCs w:val="28"/>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E0BEA11">
      <w:pPr>
        <w:pStyle w:val="8"/>
        <w:shd w:val="clear" w:color="auto" w:fill="FFFFFF"/>
        <w:spacing w:before="0" w:beforeAutospacing="0" w:after="0" w:afterAutospacing="0" w:line="440" w:lineRule="exact"/>
        <w:ind w:firstLine="560" w:firstLineChars="200"/>
        <w:rPr>
          <w:rFonts w:ascii="微软雅黑" w:hAnsi="微软雅黑" w:eastAsia="微软雅黑"/>
          <w:color w:val="333333"/>
          <w:sz w:val="28"/>
          <w:szCs w:val="28"/>
        </w:rPr>
      </w:pPr>
      <w:r>
        <w:rPr>
          <w:rStyle w:val="11"/>
          <w:rFonts w:hint="eastAsia" w:cs="宋体"/>
          <w:color w:val="333333"/>
          <w:sz w:val="28"/>
          <w:szCs w:val="28"/>
        </w:rPr>
        <w:t>十三、机关运行经费：</w:t>
      </w:r>
      <w:r>
        <w:rPr>
          <w:rFonts w:hint="eastAsia"/>
          <w:color w:val="333333"/>
          <w:sz w:val="28"/>
          <w:szCs w:val="28"/>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8F70FE3">
      <w:pPr>
        <w:pStyle w:val="14"/>
        <w:jc w:val="both"/>
        <w:rPr>
          <w:rFonts w:ascii="Times New Roman" w:hAnsi="Times New Roman" w:cs="Times New Roman"/>
          <w:sz w:val="72"/>
          <w:szCs w:val="72"/>
        </w:rPr>
      </w:pPr>
    </w:p>
    <w:p w14:paraId="2D9147E8">
      <w:pPr>
        <w:pStyle w:val="14"/>
        <w:jc w:val="center"/>
        <w:rPr>
          <w:rFonts w:ascii="Times New Roman" w:hAnsi="Times New Roman" w:cs="Times New Roman"/>
          <w:sz w:val="72"/>
          <w:szCs w:val="72"/>
        </w:rPr>
      </w:pPr>
    </w:p>
    <w:p w14:paraId="1A10EB0C">
      <w:pPr>
        <w:pStyle w:val="14"/>
        <w:jc w:val="center"/>
        <w:rPr>
          <w:rFonts w:ascii="Times New Roman" w:hAnsi="Times New Roman" w:cs="Times New Roman"/>
          <w:sz w:val="72"/>
          <w:szCs w:val="72"/>
        </w:rPr>
      </w:pPr>
    </w:p>
    <w:p w14:paraId="4E82364A">
      <w:pPr>
        <w:pStyle w:val="14"/>
        <w:jc w:val="center"/>
        <w:rPr>
          <w:rFonts w:ascii="Times New Roman" w:hAnsi="Times New Roman" w:cs="Times New Roman"/>
          <w:sz w:val="72"/>
          <w:szCs w:val="72"/>
        </w:rPr>
      </w:pPr>
    </w:p>
    <w:p w14:paraId="6801C26A">
      <w:pPr>
        <w:pStyle w:val="14"/>
        <w:jc w:val="center"/>
        <w:rPr>
          <w:rFonts w:ascii="Times New Roman" w:hAnsi="Times New Roman" w:cs="Times New Roman"/>
          <w:sz w:val="72"/>
          <w:szCs w:val="72"/>
        </w:rPr>
      </w:pPr>
    </w:p>
    <w:p w14:paraId="2ECC4049">
      <w:pPr>
        <w:pStyle w:val="14"/>
        <w:jc w:val="center"/>
        <w:rPr>
          <w:rFonts w:ascii="Times New Roman" w:hAnsi="Times New Roman" w:cs="Times New Roman"/>
          <w:sz w:val="72"/>
          <w:szCs w:val="72"/>
        </w:rPr>
      </w:pPr>
    </w:p>
    <w:p w14:paraId="57835AF1">
      <w:pPr>
        <w:pStyle w:val="14"/>
        <w:jc w:val="center"/>
        <w:rPr>
          <w:rFonts w:ascii="Times New Roman" w:hAnsi="Times New Roman" w:cs="Times New Roman"/>
          <w:sz w:val="72"/>
          <w:szCs w:val="72"/>
        </w:rPr>
      </w:pPr>
    </w:p>
    <w:p w14:paraId="53D1EF58">
      <w:pPr>
        <w:pStyle w:val="14"/>
        <w:jc w:val="both"/>
        <w:rPr>
          <w:rFonts w:ascii="Times New Roman" w:hAnsi="Times New Roman" w:cs="Times New Roman"/>
          <w:sz w:val="72"/>
          <w:szCs w:val="72"/>
        </w:rPr>
      </w:pPr>
    </w:p>
    <w:p w14:paraId="0180F107">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DFA912E">
      <w:pPr>
        <w:rPr>
          <w:rFonts w:ascii="Times New Roman" w:hAnsi="Times New Roman" w:cs="Times New Roman"/>
          <w:sz w:val="72"/>
          <w:szCs w:val="72"/>
        </w:rPr>
      </w:pPr>
    </w:p>
    <w:p w14:paraId="2A2E9F84">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654A201">
      <w:pPr>
        <w:pStyle w:val="14"/>
        <w:jc w:val="center"/>
        <w:rPr>
          <w:rFonts w:ascii="Times New Roman" w:hAnsi="Times New Roman" w:cs="Times New Roman"/>
          <w:sz w:val="72"/>
          <w:szCs w:val="72"/>
        </w:rPr>
      </w:pPr>
    </w:p>
    <w:p w14:paraId="40F98128">
      <w:pPr>
        <w:pStyle w:val="14"/>
        <w:jc w:val="center"/>
        <w:rPr>
          <w:rFonts w:ascii="Times New Roman" w:hAnsi="Times New Roman" w:cs="Times New Roman"/>
          <w:sz w:val="72"/>
          <w:szCs w:val="72"/>
        </w:rPr>
      </w:pPr>
    </w:p>
    <w:p w14:paraId="1130102A">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4DE8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2C94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2F0C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44D989">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244D989">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78F2AE"/>
    <w:multiLevelType w:val="singleLevel"/>
    <w:tmpl w:val="9278F2AE"/>
    <w:lvl w:ilvl="0" w:tentative="0">
      <w:start w:val="1"/>
      <w:numFmt w:val="decimal"/>
      <w:lvlText w:val="%1."/>
      <w:lvlJc w:val="left"/>
      <w:pPr>
        <w:tabs>
          <w:tab w:val="left" w:pos="312"/>
        </w:tabs>
      </w:pPr>
    </w:lvl>
  </w:abstractNum>
  <w:abstractNum w:abstractNumId="1">
    <w:nsid w:val="4D77990F"/>
    <w:multiLevelType w:val="singleLevel"/>
    <w:tmpl w:val="4D77990F"/>
    <w:lvl w:ilvl="0" w:tentative="0">
      <w:start w:val="2"/>
      <w:numFmt w:val="chineseCounting"/>
      <w:suff w:val="nothing"/>
      <w:lvlText w:val="（%1）"/>
      <w:lvlJc w:val="left"/>
      <w:rPr>
        <w:rFonts w:hint="eastAsia"/>
      </w:rPr>
    </w:lvl>
  </w:abstractNum>
  <w:abstractNum w:abstractNumId="2">
    <w:nsid w:val="7C3AA39E"/>
    <w:multiLevelType w:val="singleLevel"/>
    <w:tmpl w:val="7C3AA39E"/>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66411"/>
    <w:rsid w:val="02ED1104"/>
    <w:rsid w:val="03FC7FD4"/>
    <w:rsid w:val="06AA112A"/>
    <w:rsid w:val="0A947F14"/>
    <w:rsid w:val="0B483825"/>
    <w:rsid w:val="0FF16FF7"/>
    <w:rsid w:val="1425253E"/>
    <w:rsid w:val="142A538F"/>
    <w:rsid w:val="179C3781"/>
    <w:rsid w:val="17D70AD7"/>
    <w:rsid w:val="18652784"/>
    <w:rsid w:val="1D97DEFF"/>
    <w:rsid w:val="1DFF72E5"/>
    <w:rsid w:val="1EFC6F07"/>
    <w:rsid w:val="250E5ADC"/>
    <w:rsid w:val="2765571E"/>
    <w:rsid w:val="281A4F68"/>
    <w:rsid w:val="2A9E6A1A"/>
    <w:rsid w:val="2DFB7A9B"/>
    <w:rsid w:val="2FDF85B8"/>
    <w:rsid w:val="2FFFEE04"/>
    <w:rsid w:val="32C370AA"/>
    <w:rsid w:val="33FF62E9"/>
    <w:rsid w:val="34DF85B0"/>
    <w:rsid w:val="3573369B"/>
    <w:rsid w:val="37001BE1"/>
    <w:rsid w:val="39A500BB"/>
    <w:rsid w:val="3B8F36BC"/>
    <w:rsid w:val="3BAA0122"/>
    <w:rsid w:val="3C720044"/>
    <w:rsid w:val="3CFD6976"/>
    <w:rsid w:val="3E951E2E"/>
    <w:rsid w:val="3EB91419"/>
    <w:rsid w:val="3EF41AAE"/>
    <w:rsid w:val="43994F1E"/>
    <w:rsid w:val="44844F81"/>
    <w:rsid w:val="46D0619D"/>
    <w:rsid w:val="491F2BEC"/>
    <w:rsid w:val="491FF225"/>
    <w:rsid w:val="494B2BE3"/>
    <w:rsid w:val="498033FF"/>
    <w:rsid w:val="4D10736F"/>
    <w:rsid w:val="4FFD214C"/>
    <w:rsid w:val="50E22BCC"/>
    <w:rsid w:val="52446AF3"/>
    <w:rsid w:val="547C3AFA"/>
    <w:rsid w:val="5777D4F5"/>
    <w:rsid w:val="589644C2"/>
    <w:rsid w:val="589F2FB0"/>
    <w:rsid w:val="597F1642"/>
    <w:rsid w:val="59DD8326"/>
    <w:rsid w:val="5A015D51"/>
    <w:rsid w:val="5A314EB0"/>
    <w:rsid w:val="5C4066A2"/>
    <w:rsid w:val="5DEF592A"/>
    <w:rsid w:val="5FC6BB1E"/>
    <w:rsid w:val="5FF720F1"/>
    <w:rsid w:val="611458DD"/>
    <w:rsid w:val="61833D52"/>
    <w:rsid w:val="61981525"/>
    <w:rsid w:val="61EA1CEC"/>
    <w:rsid w:val="640152B4"/>
    <w:rsid w:val="64510EBE"/>
    <w:rsid w:val="67FF5C0B"/>
    <w:rsid w:val="6848469A"/>
    <w:rsid w:val="6B95331A"/>
    <w:rsid w:val="6E56167C"/>
    <w:rsid w:val="6EFC0924"/>
    <w:rsid w:val="6F0C5E31"/>
    <w:rsid w:val="6FB74722"/>
    <w:rsid w:val="6FEF8B7E"/>
    <w:rsid w:val="70833536"/>
    <w:rsid w:val="71344142"/>
    <w:rsid w:val="71A6591B"/>
    <w:rsid w:val="737D59BA"/>
    <w:rsid w:val="748A7DE8"/>
    <w:rsid w:val="77C37683"/>
    <w:rsid w:val="79D19834"/>
    <w:rsid w:val="79FF515B"/>
    <w:rsid w:val="7BF549BF"/>
    <w:rsid w:val="7C9838FF"/>
    <w:rsid w:val="7DF958C3"/>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11">
    <w:name w:val="Strong"/>
    <w:basedOn w:val="10"/>
    <w:qFormat/>
    <w:uiPriority w:val="0"/>
    <w:rPr>
      <w:rFonts w:cs="Times New Roman"/>
      <w:b/>
      <w:bCs/>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19012</Words>
  <Characters>23162</Characters>
  <Lines>69</Lines>
  <Paragraphs>19</Paragraphs>
  <TotalTime>78</TotalTime>
  <ScaleCrop>false</ScaleCrop>
  <LinksUpToDate>false</LinksUpToDate>
  <CharactersWithSpaces>24016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α＄</cp:lastModifiedBy>
  <cp:lastPrinted>2024-08-10T02:20:00Z</cp:lastPrinted>
  <dcterms:modified xsi:type="dcterms:W3CDTF">2026-10-16T07:33:26Z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E43D63212C154E778C2AF7377803E6BD_13</vt:lpwstr>
  </property>
  <property fmtid="{D5CDD505-2E9C-101B-9397-08002B2CF9AE}" pid="4" name="KSOTemplateDocerSaveRecord">
    <vt:lpwstr>eyJoZGlkIjoiMDdhMzVlOGYxYTY0MmJmMmUxZWEzYTkyNDkwNTlhZTAiLCJ1c2VySWQiOiI3MzE3ODk0MTYifQ==</vt:lpwstr>
  </property>
</Properties>
</file>