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AF6E">
      <w:pPr>
        <w:spacing w:before="78" w:line="224" w:lineRule="auto"/>
        <w:ind w:left="45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10"/>
          <w:sz w:val="32"/>
          <w:szCs w:val="32"/>
        </w:rPr>
        <w:t>附件1</w:t>
      </w:r>
    </w:p>
    <w:p w14:paraId="57EC158F">
      <w:pPr>
        <w:spacing w:line="295" w:lineRule="auto"/>
        <w:rPr>
          <w:rFonts w:hint="default" w:ascii="Times New Roman" w:hAnsi="Times New Roman" w:cs="Times New Roman"/>
          <w:sz w:val="21"/>
        </w:rPr>
      </w:pPr>
    </w:p>
    <w:p w14:paraId="19F9FBC0">
      <w:pPr>
        <w:spacing w:before="107" w:line="219" w:lineRule="auto"/>
        <w:jc w:val="center"/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  <w:lang w:eastAsia="zh-CN"/>
        </w:rPr>
        <w:t>桃源县</w:t>
      </w:r>
      <w:r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</w:rPr>
        <w:t>2026年省财政常态化帮扶资金“易地搬迁集中安置区维修改造”</w:t>
      </w:r>
    </w:p>
    <w:p w14:paraId="5B269A4F">
      <w:pPr>
        <w:spacing w:before="107" w:line="219" w:lineRule="auto"/>
        <w:jc w:val="center"/>
        <w:rPr>
          <w:rFonts w:hint="default" w:ascii="Times New Roman" w:hAnsi="Times New Roman" w:eastAsia="宋体" w:cs="Times New Roman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</w:rPr>
        <w:t>专项投资计划安</w:t>
      </w:r>
      <w:r>
        <w:rPr>
          <w:rFonts w:hint="default" w:ascii="Times New Roman" w:hAnsi="Times New Roman" w:eastAsia="宋体" w:cs="Times New Roman"/>
          <w:b/>
          <w:bCs/>
          <w:spacing w:val="-28"/>
          <w:sz w:val="44"/>
          <w:szCs w:val="44"/>
        </w:rPr>
        <w:t>排表</w:t>
      </w:r>
    </w:p>
    <w:p w14:paraId="37BC1394">
      <w:pPr>
        <w:spacing w:line="325" w:lineRule="auto"/>
        <w:jc w:val="center"/>
        <w:rPr>
          <w:rFonts w:hint="default" w:ascii="Times New Roman" w:hAnsi="Times New Roman" w:cs="Times New Roman"/>
          <w:sz w:val="44"/>
          <w:szCs w:val="44"/>
        </w:rPr>
      </w:pPr>
    </w:p>
    <w:p w14:paraId="4217C353">
      <w:pPr>
        <w:spacing w:before="72" w:line="220" w:lineRule="auto"/>
        <w:jc w:val="right"/>
        <w:rPr>
          <w:rFonts w:hint="default" w:ascii="Times New Roman" w:hAnsi="Times New Roman" w:eastAsia="宋体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spacing w:val="-3"/>
          <w:sz w:val="22"/>
          <w:szCs w:val="22"/>
        </w:rPr>
        <w:t>单位：万元</w:t>
      </w:r>
    </w:p>
    <w:p w14:paraId="740FC8E0">
      <w:pPr>
        <w:spacing w:line="43" w:lineRule="exact"/>
        <w:rPr>
          <w:rFonts w:hint="default" w:ascii="Times New Roman" w:hAnsi="Times New Roman" w:cs="Times New Roman"/>
        </w:rPr>
      </w:pPr>
    </w:p>
    <w:tbl>
      <w:tblPr>
        <w:tblStyle w:val="7"/>
        <w:tblW w:w="146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"/>
        <w:gridCol w:w="839"/>
        <w:gridCol w:w="879"/>
        <w:gridCol w:w="1905"/>
        <w:gridCol w:w="1470"/>
        <w:gridCol w:w="840"/>
        <w:gridCol w:w="915"/>
        <w:gridCol w:w="1995"/>
        <w:gridCol w:w="720"/>
        <w:gridCol w:w="750"/>
        <w:gridCol w:w="705"/>
        <w:gridCol w:w="960"/>
        <w:gridCol w:w="913"/>
        <w:gridCol w:w="650"/>
        <w:gridCol w:w="734"/>
      </w:tblGrid>
      <w:tr w14:paraId="5A5E2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355" w:type="dxa"/>
            <w:textDirection w:val="tbRlV"/>
            <w:vAlign w:val="top"/>
          </w:tcPr>
          <w:p w14:paraId="32C5BF47">
            <w:pPr>
              <w:pStyle w:val="6"/>
              <w:spacing w:before="91" w:line="199" w:lineRule="auto"/>
              <w:ind w:left="375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序号</w:t>
            </w:r>
          </w:p>
        </w:tc>
        <w:tc>
          <w:tcPr>
            <w:tcW w:w="839" w:type="dxa"/>
            <w:vAlign w:val="top"/>
          </w:tcPr>
          <w:p w14:paraId="1038CCC9">
            <w:pPr>
              <w:spacing w:line="428" w:lineRule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30FA46DC">
            <w:pPr>
              <w:pStyle w:val="6"/>
              <w:spacing w:before="62" w:line="220" w:lineRule="auto"/>
              <w:ind w:left="30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</w:rPr>
              <w:t>项目名称</w:t>
            </w:r>
          </w:p>
        </w:tc>
        <w:tc>
          <w:tcPr>
            <w:tcW w:w="879" w:type="dxa"/>
            <w:vAlign w:val="top"/>
          </w:tcPr>
          <w:p w14:paraId="19CB7A48">
            <w:pPr>
              <w:spacing w:line="428" w:lineRule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726D4057">
            <w:pPr>
              <w:pStyle w:val="6"/>
              <w:spacing w:before="62" w:line="219" w:lineRule="auto"/>
              <w:ind w:left="50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</w:rPr>
              <w:t>项目代码</w:t>
            </w:r>
          </w:p>
        </w:tc>
        <w:tc>
          <w:tcPr>
            <w:tcW w:w="1905" w:type="dxa"/>
            <w:vAlign w:val="top"/>
          </w:tcPr>
          <w:p w14:paraId="1F9A22F2">
            <w:pPr>
              <w:spacing w:line="428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6D87D6D1">
            <w:pPr>
              <w:pStyle w:val="6"/>
              <w:spacing w:before="62" w:line="219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2"/>
              </w:rPr>
              <w:t>建设内容</w:t>
            </w:r>
          </w:p>
        </w:tc>
        <w:tc>
          <w:tcPr>
            <w:tcW w:w="1470" w:type="dxa"/>
            <w:vAlign w:val="top"/>
          </w:tcPr>
          <w:p w14:paraId="2343CE78">
            <w:pPr>
              <w:pStyle w:val="6"/>
              <w:spacing w:before="273" w:line="220" w:lineRule="auto"/>
              <w:ind w:left="10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项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204050"/>
                <w:spacing w:val="-3"/>
              </w:rPr>
              <w:t>目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所</w:t>
            </w:r>
          </w:p>
          <w:p w14:paraId="628166E3">
            <w:pPr>
              <w:pStyle w:val="6"/>
              <w:spacing w:before="12" w:line="219" w:lineRule="auto"/>
              <w:ind w:left="10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2"/>
              </w:rPr>
              <w:t>在县市</w:t>
            </w:r>
          </w:p>
          <w:p w14:paraId="69E6AFBC">
            <w:pPr>
              <w:pStyle w:val="6"/>
              <w:spacing w:line="224" w:lineRule="auto"/>
              <w:ind w:left="294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区</w:t>
            </w:r>
          </w:p>
        </w:tc>
        <w:tc>
          <w:tcPr>
            <w:tcW w:w="840" w:type="dxa"/>
            <w:vAlign w:val="top"/>
          </w:tcPr>
          <w:p w14:paraId="56416167">
            <w:pPr>
              <w:spacing w:line="307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2586284D">
            <w:pPr>
              <w:pStyle w:val="6"/>
              <w:spacing w:before="62" w:line="219" w:lineRule="auto"/>
              <w:ind w:left="4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1020"/>
                <w:spacing w:val="-3"/>
              </w:rPr>
              <w:t>拟开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201040"/>
                <w:spacing w:val="-3"/>
              </w:rPr>
              <w:t>工</w:t>
            </w:r>
          </w:p>
          <w:p w14:paraId="53F99F49">
            <w:pPr>
              <w:pStyle w:val="6"/>
              <w:spacing w:before="35" w:line="219" w:lineRule="auto"/>
              <w:ind w:left="144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年份</w:t>
            </w:r>
          </w:p>
        </w:tc>
        <w:tc>
          <w:tcPr>
            <w:tcW w:w="915" w:type="dxa"/>
            <w:vAlign w:val="top"/>
          </w:tcPr>
          <w:p w14:paraId="0E420C46">
            <w:pPr>
              <w:spacing w:line="299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3866D405">
            <w:pPr>
              <w:pStyle w:val="6"/>
              <w:spacing w:before="61" w:line="255" w:lineRule="auto"/>
              <w:ind w:left="152" w:right="72" w:hanging="89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拟建成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年份</w:t>
            </w:r>
          </w:p>
        </w:tc>
        <w:tc>
          <w:tcPr>
            <w:tcW w:w="1995" w:type="dxa"/>
            <w:vAlign w:val="top"/>
          </w:tcPr>
          <w:p w14:paraId="0034EDE3">
            <w:pPr>
              <w:spacing w:line="428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7A3394E2">
            <w:pPr>
              <w:pStyle w:val="6"/>
              <w:spacing w:before="62" w:line="219" w:lineRule="auto"/>
              <w:ind w:left="614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3"/>
              </w:rPr>
              <w:t>投资类别</w:t>
            </w:r>
          </w:p>
        </w:tc>
        <w:tc>
          <w:tcPr>
            <w:tcW w:w="720" w:type="dxa"/>
            <w:vAlign w:val="top"/>
          </w:tcPr>
          <w:p w14:paraId="2A27E9D0">
            <w:pPr>
              <w:spacing w:line="428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3B69E506">
            <w:pPr>
              <w:pStyle w:val="6"/>
              <w:spacing w:before="62" w:line="220" w:lineRule="auto"/>
              <w:ind w:left="55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</w:rPr>
              <w:t>总投资</w:t>
            </w:r>
          </w:p>
        </w:tc>
        <w:tc>
          <w:tcPr>
            <w:tcW w:w="750" w:type="dxa"/>
            <w:vAlign w:val="top"/>
          </w:tcPr>
          <w:p w14:paraId="308BD8F6">
            <w:pPr>
              <w:spacing w:line="31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5CA0C06F">
            <w:pPr>
              <w:pStyle w:val="6"/>
              <w:spacing w:before="62" w:line="235" w:lineRule="auto"/>
              <w:ind w:left="125" w:right="25" w:hanging="89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</w:rPr>
              <w:t>已下达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7"/>
              </w:rPr>
              <w:t>投资</w:t>
            </w:r>
          </w:p>
        </w:tc>
        <w:tc>
          <w:tcPr>
            <w:tcW w:w="705" w:type="dxa"/>
            <w:vAlign w:val="top"/>
          </w:tcPr>
          <w:p w14:paraId="33690F30">
            <w:pPr>
              <w:spacing w:line="329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203AF909">
            <w:pPr>
              <w:pStyle w:val="6"/>
              <w:spacing w:before="62" w:line="236" w:lineRule="auto"/>
              <w:ind w:left="36" w:right="28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累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1020"/>
                <w:spacing w:val="-3"/>
              </w:rPr>
              <w:t>计完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10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</w:rPr>
              <w:t>成投资</w:t>
            </w:r>
          </w:p>
        </w:tc>
        <w:tc>
          <w:tcPr>
            <w:tcW w:w="960" w:type="dxa"/>
            <w:vAlign w:val="top"/>
          </w:tcPr>
          <w:p w14:paraId="3E45F8F6">
            <w:pPr>
              <w:spacing w:line="299" w:lineRule="auto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6C4C8716">
            <w:pPr>
              <w:pStyle w:val="6"/>
              <w:spacing w:before="62" w:line="256" w:lineRule="auto"/>
              <w:ind w:left="276" w:right="90" w:hanging="189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lang w:eastAsia="zh-CN"/>
              </w:rPr>
              <w:t>本资申请投资</w:t>
            </w:r>
          </w:p>
        </w:tc>
        <w:tc>
          <w:tcPr>
            <w:tcW w:w="913" w:type="dxa"/>
            <w:vAlign w:val="top"/>
          </w:tcPr>
          <w:p w14:paraId="276B6C22">
            <w:pPr>
              <w:pStyle w:val="6"/>
              <w:spacing w:before="263" w:line="212" w:lineRule="auto"/>
              <w:ind w:left="17" w:right="77" w:firstLine="69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</w:rPr>
              <w:t xml:space="preserve">项目(法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0"/>
              </w:rPr>
              <w:t>人)单位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1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2"/>
              </w:rPr>
              <w:t>及责任人</w:t>
            </w:r>
          </w:p>
        </w:tc>
        <w:tc>
          <w:tcPr>
            <w:tcW w:w="650" w:type="dxa"/>
            <w:vAlign w:val="top"/>
          </w:tcPr>
          <w:p w14:paraId="696AF055">
            <w:pPr>
              <w:pStyle w:val="6"/>
              <w:spacing w:before="133" w:line="22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10"/>
              </w:rPr>
              <w:t>项目日</w:t>
            </w:r>
          </w:p>
          <w:p w14:paraId="3C611610">
            <w:pPr>
              <w:pStyle w:val="6"/>
              <w:spacing w:before="13" w:line="212" w:lineRule="auto"/>
              <w:ind w:left="28" w:right="20" w:firstLine="1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3"/>
              </w:rPr>
              <w:t>常监管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 xml:space="preserve"> 单位及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</w:rPr>
              <w:t>责任人</w:t>
            </w:r>
          </w:p>
        </w:tc>
        <w:tc>
          <w:tcPr>
            <w:tcW w:w="734" w:type="dxa"/>
            <w:vAlign w:val="top"/>
          </w:tcPr>
          <w:p w14:paraId="4B388C2C">
            <w:pPr>
              <w:spacing w:line="429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  <w:p w14:paraId="52693D71">
            <w:pPr>
              <w:pStyle w:val="6"/>
              <w:spacing w:before="62" w:line="221" w:lineRule="auto"/>
              <w:ind w:left="168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</w:rPr>
              <w:t>备注</w:t>
            </w:r>
          </w:p>
        </w:tc>
      </w:tr>
      <w:tr w14:paraId="0DBA8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03" w:type="dxa"/>
            <w:gridSpan w:val="7"/>
            <w:vMerge w:val="restart"/>
            <w:tcBorders>
              <w:bottom w:val="nil"/>
            </w:tcBorders>
            <w:vAlign w:val="top"/>
          </w:tcPr>
          <w:p w14:paraId="6C79FD48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7D71EF0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66D4D95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8F80F8">
            <w:pPr>
              <w:pStyle w:val="6"/>
              <w:spacing w:before="61" w:line="221" w:lineRule="auto"/>
              <w:ind w:left="35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合计</w:t>
            </w:r>
          </w:p>
        </w:tc>
        <w:tc>
          <w:tcPr>
            <w:tcW w:w="1995" w:type="dxa"/>
            <w:vAlign w:val="center"/>
          </w:tcPr>
          <w:p w14:paraId="4D94E44E">
            <w:pPr>
              <w:pStyle w:val="6"/>
              <w:spacing w:before="150" w:line="221" w:lineRule="auto"/>
              <w:ind w:left="80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合计</w:t>
            </w:r>
          </w:p>
        </w:tc>
        <w:tc>
          <w:tcPr>
            <w:tcW w:w="720" w:type="dxa"/>
            <w:vAlign w:val="center"/>
          </w:tcPr>
          <w:p w14:paraId="08DC5A09">
            <w:pPr>
              <w:pStyle w:val="6"/>
              <w:spacing w:before="168" w:line="239" w:lineRule="auto"/>
              <w:ind w:left="55"/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54.78</w:t>
            </w:r>
          </w:p>
        </w:tc>
        <w:tc>
          <w:tcPr>
            <w:tcW w:w="750" w:type="dxa"/>
            <w:vAlign w:val="center"/>
          </w:tcPr>
          <w:p w14:paraId="31038FD1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5CE4AD98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6426C0BE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restart"/>
            <w:tcBorders>
              <w:bottom w:val="nil"/>
            </w:tcBorders>
            <w:vAlign w:val="top"/>
          </w:tcPr>
          <w:p w14:paraId="0260F95D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6FFF2741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7B9652FD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D60A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203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0557A82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6C065044">
            <w:pPr>
              <w:pStyle w:val="6"/>
              <w:spacing w:before="140" w:line="219" w:lineRule="auto"/>
              <w:ind w:left="4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省财政常态化帮扶资金</w:t>
            </w:r>
          </w:p>
        </w:tc>
        <w:tc>
          <w:tcPr>
            <w:tcW w:w="720" w:type="dxa"/>
            <w:vAlign w:val="center"/>
          </w:tcPr>
          <w:p w14:paraId="7C744DB8">
            <w:pPr>
              <w:pStyle w:val="6"/>
              <w:spacing w:before="159"/>
              <w:ind w:left="196"/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4"/>
                <w:lang w:val="en-US" w:eastAsia="zh-CN"/>
              </w:rPr>
              <w:t>50</w:t>
            </w:r>
          </w:p>
        </w:tc>
        <w:tc>
          <w:tcPr>
            <w:tcW w:w="750" w:type="dxa"/>
            <w:vAlign w:val="center"/>
          </w:tcPr>
          <w:p w14:paraId="1821EB07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6FA747D6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728F1CFC">
            <w:pPr>
              <w:pStyle w:val="6"/>
              <w:spacing w:before="159"/>
              <w:ind w:left="316"/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50</w:t>
            </w:r>
          </w:p>
        </w:tc>
        <w:tc>
          <w:tcPr>
            <w:tcW w:w="913" w:type="dxa"/>
            <w:vMerge w:val="continue"/>
            <w:tcBorders>
              <w:top w:val="nil"/>
              <w:bottom w:val="nil"/>
            </w:tcBorders>
            <w:vAlign w:val="top"/>
          </w:tcPr>
          <w:p w14:paraId="076CE643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  <w:bottom w:val="nil"/>
            </w:tcBorders>
            <w:vAlign w:val="top"/>
          </w:tcPr>
          <w:p w14:paraId="3A067EBE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17061F84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99F1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03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102A2E3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7179F732">
            <w:pPr>
              <w:pStyle w:val="6"/>
              <w:spacing w:before="151" w:line="220" w:lineRule="auto"/>
              <w:ind w:left="61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地方投资</w:t>
            </w:r>
          </w:p>
        </w:tc>
        <w:tc>
          <w:tcPr>
            <w:tcW w:w="720" w:type="dxa"/>
            <w:vAlign w:val="center"/>
          </w:tcPr>
          <w:p w14:paraId="1348F8FE">
            <w:pPr>
              <w:pStyle w:val="6"/>
              <w:spacing w:before="169" w:line="239" w:lineRule="auto"/>
              <w:ind w:left="196"/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8CC06FD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6B4D655D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1E317A22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continue"/>
            <w:tcBorders>
              <w:top w:val="nil"/>
              <w:bottom w:val="nil"/>
            </w:tcBorders>
            <w:vAlign w:val="top"/>
          </w:tcPr>
          <w:p w14:paraId="68F914F7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  <w:bottom w:val="nil"/>
            </w:tcBorders>
            <w:vAlign w:val="top"/>
          </w:tcPr>
          <w:p w14:paraId="32C9251C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0AE05DFD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BEFA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203" w:type="dxa"/>
            <w:gridSpan w:val="7"/>
            <w:vMerge w:val="continue"/>
            <w:tcBorders>
              <w:top w:val="nil"/>
            </w:tcBorders>
            <w:vAlign w:val="top"/>
          </w:tcPr>
          <w:p w14:paraId="229A848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470BA535">
            <w:pPr>
              <w:pStyle w:val="6"/>
              <w:spacing w:before="142" w:line="220" w:lineRule="auto"/>
              <w:ind w:left="61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其他投资</w:t>
            </w:r>
          </w:p>
        </w:tc>
        <w:tc>
          <w:tcPr>
            <w:tcW w:w="720" w:type="dxa"/>
            <w:vAlign w:val="center"/>
          </w:tcPr>
          <w:p w14:paraId="55518DE1">
            <w:pPr>
              <w:pStyle w:val="6"/>
              <w:spacing w:before="160" w:line="239" w:lineRule="auto"/>
              <w:ind w:left="105"/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302050"/>
                <w:spacing w:val="-4"/>
                <w:lang w:val="en-US" w:eastAsia="zh-CN"/>
              </w:rPr>
              <w:t>4.78</w:t>
            </w:r>
          </w:p>
        </w:tc>
        <w:tc>
          <w:tcPr>
            <w:tcW w:w="750" w:type="dxa"/>
            <w:vAlign w:val="center"/>
          </w:tcPr>
          <w:p w14:paraId="30E8A4EE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43236266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4F408F52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continue"/>
            <w:tcBorders>
              <w:top w:val="nil"/>
            </w:tcBorders>
            <w:vAlign w:val="top"/>
          </w:tcPr>
          <w:p w14:paraId="00A6F27A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1DA15057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657AE839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AE7E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355" w:type="dxa"/>
            <w:vMerge w:val="restart"/>
            <w:tcBorders>
              <w:bottom w:val="nil"/>
            </w:tcBorders>
            <w:vAlign w:val="top"/>
          </w:tcPr>
          <w:p w14:paraId="08A09A4F">
            <w:pPr>
              <w:spacing w:line="27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4DC053">
            <w:pPr>
              <w:spacing w:line="27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6FADB9D">
            <w:pPr>
              <w:spacing w:line="27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7F1272C">
            <w:pPr>
              <w:pStyle w:val="6"/>
              <w:spacing w:before="62" w:line="241" w:lineRule="auto"/>
              <w:ind w:left="114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 w14:paraId="685211D5">
            <w:pPr>
              <w:spacing w:line="33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24A206C">
            <w:pPr>
              <w:pStyle w:val="6"/>
              <w:spacing w:before="61" w:line="235" w:lineRule="auto"/>
              <w:ind w:left="30" w:right="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桃源县理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公港镇集</w:t>
            </w:r>
          </w:p>
          <w:p w14:paraId="4BA04DB2">
            <w:pPr>
              <w:pStyle w:val="6"/>
              <w:spacing w:before="6" w:line="220" w:lineRule="auto"/>
              <w:ind w:left="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中安置小</w:t>
            </w:r>
          </w:p>
          <w:p w14:paraId="68AE47DD">
            <w:pPr>
              <w:pStyle w:val="6"/>
              <w:spacing w:before="13" w:line="236" w:lineRule="auto"/>
              <w:ind w:left="119" w:right="30" w:hanging="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区维修改</w:t>
            </w:r>
            <w:r>
              <w:rPr>
                <w:rFonts w:hint="default" w:ascii="Times New Roman" w:hAnsi="Times New Roman" w:cs="Times New Roman"/>
                <w:spacing w:val="12"/>
              </w:rPr>
              <w:t>造项目</w:t>
            </w:r>
          </w:p>
        </w:tc>
        <w:tc>
          <w:tcPr>
            <w:tcW w:w="879" w:type="dxa"/>
            <w:vMerge w:val="restart"/>
            <w:tcBorders>
              <w:bottom w:val="nil"/>
            </w:tcBorders>
            <w:vAlign w:val="top"/>
          </w:tcPr>
          <w:p w14:paraId="672A0D41">
            <w:pPr>
              <w:spacing w:line="47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3D589BC">
            <w:pPr>
              <w:pStyle w:val="6"/>
              <w:spacing w:before="62"/>
              <w:ind w:left="1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2</w:t>
            </w:r>
            <w:r>
              <w:rPr>
                <w:rFonts w:hint="default" w:ascii="Times New Roman" w:hAnsi="Times New Roman" w:cs="Times New Roman"/>
                <w:color w:val="002030"/>
                <w:spacing w:val="-3"/>
              </w:rPr>
              <w:t>607-</w:t>
            </w:r>
          </w:p>
          <w:p w14:paraId="169C4780">
            <w:pPr>
              <w:pStyle w:val="6"/>
              <w:spacing w:before="13" w:line="233" w:lineRule="auto"/>
              <w:ind w:left="9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430725-</w:t>
            </w:r>
          </w:p>
          <w:p w14:paraId="420F40B5">
            <w:pPr>
              <w:pStyle w:val="6"/>
              <w:spacing w:line="239" w:lineRule="auto"/>
              <w:ind w:left="14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1020"/>
                <w:spacing w:val="-2"/>
              </w:rPr>
              <w:t>04-01-</w:t>
            </w:r>
          </w:p>
          <w:p w14:paraId="007220E1">
            <w:pPr>
              <w:pStyle w:val="6"/>
              <w:spacing w:before="2"/>
              <w:ind w:left="14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552942</w:t>
            </w:r>
          </w:p>
        </w:tc>
        <w:tc>
          <w:tcPr>
            <w:tcW w:w="1905" w:type="dxa"/>
            <w:vMerge w:val="restart"/>
            <w:tcBorders>
              <w:bottom w:val="nil"/>
            </w:tcBorders>
            <w:vAlign w:val="top"/>
          </w:tcPr>
          <w:p w14:paraId="22A700F6">
            <w:pPr>
              <w:spacing w:line="33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F5B54BB">
            <w:pPr>
              <w:pStyle w:val="6"/>
              <w:spacing w:before="62" w:line="219" w:lineRule="auto"/>
              <w:ind w:left="1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本项目涉及4个安置区维修改造。</w:t>
            </w:r>
          </w:p>
          <w:p w14:paraId="645509AF">
            <w:pPr>
              <w:pStyle w:val="6"/>
              <w:spacing w:before="26" w:line="226" w:lineRule="auto"/>
              <w:ind w:left="12" w:firstLine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1.屋顶及外立面破损维修改造3132平方</w:t>
            </w:r>
            <w:r>
              <w:rPr>
                <w:rFonts w:hint="default" w:ascii="Times New Roman" w:hAnsi="Times New Roman" w:cs="Times New Roman"/>
                <w:spacing w:val="-2"/>
              </w:rPr>
              <w:t>米。</w:t>
            </w:r>
          </w:p>
          <w:p w14:paraId="7EFE6800">
            <w:pPr>
              <w:pStyle w:val="6"/>
              <w:spacing w:before="3" w:line="241" w:lineRule="auto"/>
              <w:ind w:left="1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2.房屋公共区域漏水渗水维修改造1877</w:t>
            </w:r>
            <w:r>
              <w:rPr>
                <w:rFonts w:hint="default" w:ascii="Times New Roman" w:hAnsi="Times New Roman" w:cs="Times New Roman"/>
                <w:spacing w:val="-2"/>
              </w:rPr>
              <w:t>平方米。</w:t>
            </w:r>
          </w:p>
        </w:tc>
        <w:tc>
          <w:tcPr>
            <w:tcW w:w="1470" w:type="dxa"/>
            <w:vMerge w:val="restart"/>
            <w:tcBorders>
              <w:bottom w:val="nil"/>
            </w:tcBorders>
            <w:vAlign w:val="top"/>
          </w:tcPr>
          <w:p w14:paraId="5BEF0597">
            <w:pPr>
              <w:spacing w:line="266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7AA66381">
            <w:pPr>
              <w:spacing w:line="266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58358F4A">
            <w:pPr>
              <w:spacing w:line="267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30635A4C">
            <w:pPr>
              <w:pStyle w:val="6"/>
              <w:spacing w:before="61" w:line="219" w:lineRule="auto"/>
              <w:ind w:left="103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桃源县</w:t>
            </w:r>
          </w:p>
        </w:tc>
        <w:tc>
          <w:tcPr>
            <w:tcW w:w="840" w:type="dxa"/>
            <w:vMerge w:val="restart"/>
            <w:tcBorders>
              <w:bottom w:val="nil"/>
            </w:tcBorders>
            <w:vAlign w:val="top"/>
          </w:tcPr>
          <w:p w14:paraId="47EB88F6">
            <w:pPr>
              <w:spacing w:line="272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0F37A4C5">
            <w:pPr>
              <w:spacing w:line="272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15BE0CC2">
            <w:pPr>
              <w:spacing w:line="273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4F785D71">
            <w:pPr>
              <w:pStyle w:val="6"/>
              <w:spacing w:before="62"/>
              <w:ind w:left="14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2</w:t>
            </w:r>
            <w:r>
              <w:rPr>
                <w:rFonts w:hint="default" w:ascii="Times New Roman" w:hAnsi="Times New Roman" w:cs="Times New Roman"/>
                <w:color w:val="102040"/>
                <w:spacing w:val="-3"/>
              </w:rPr>
              <w:t>0</w:t>
            </w:r>
            <w:r>
              <w:rPr>
                <w:rFonts w:hint="default" w:ascii="Times New Roman" w:hAnsi="Times New Roman" w:cs="Times New Roman"/>
                <w:spacing w:val="-3"/>
              </w:rPr>
              <w:t>2</w:t>
            </w:r>
            <w:r>
              <w:rPr>
                <w:rFonts w:hint="default" w:ascii="Times New Roman" w:hAnsi="Times New Roman" w:cs="Times New Roman"/>
                <w:color w:val="102050"/>
                <w:spacing w:val="-3"/>
              </w:rPr>
              <w:t>6</w:t>
            </w:r>
          </w:p>
        </w:tc>
        <w:tc>
          <w:tcPr>
            <w:tcW w:w="915" w:type="dxa"/>
            <w:vMerge w:val="restart"/>
            <w:tcBorders>
              <w:bottom w:val="nil"/>
            </w:tcBorders>
            <w:vAlign w:val="top"/>
          </w:tcPr>
          <w:p w14:paraId="54C2F5F8">
            <w:pPr>
              <w:spacing w:line="272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19F3AB10">
            <w:pPr>
              <w:spacing w:line="272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03B22359">
            <w:pPr>
              <w:spacing w:line="273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11B4DA4E">
            <w:pPr>
              <w:pStyle w:val="6"/>
              <w:spacing w:before="62"/>
              <w:ind w:left="153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2026</w:t>
            </w:r>
          </w:p>
        </w:tc>
        <w:tc>
          <w:tcPr>
            <w:tcW w:w="1995" w:type="dxa"/>
            <w:vAlign w:val="center"/>
          </w:tcPr>
          <w:p w14:paraId="234C7CA1">
            <w:pPr>
              <w:pStyle w:val="6"/>
              <w:spacing w:before="146" w:line="221" w:lineRule="auto"/>
              <w:ind w:left="80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合计</w:t>
            </w:r>
          </w:p>
        </w:tc>
        <w:tc>
          <w:tcPr>
            <w:tcW w:w="720" w:type="dxa"/>
            <w:vAlign w:val="center"/>
          </w:tcPr>
          <w:p w14:paraId="4E0BDCF2">
            <w:pPr>
              <w:pStyle w:val="6"/>
              <w:spacing w:before="164" w:line="239" w:lineRule="auto"/>
              <w:ind w:left="10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54.78</w:t>
            </w:r>
          </w:p>
        </w:tc>
        <w:tc>
          <w:tcPr>
            <w:tcW w:w="750" w:type="dxa"/>
            <w:vAlign w:val="center"/>
          </w:tcPr>
          <w:p w14:paraId="231DA0DB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4EB85685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30D2942B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restart"/>
            <w:tcBorders>
              <w:bottom w:val="nil"/>
            </w:tcBorders>
            <w:vAlign w:val="top"/>
          </w:tcPr>
          <w:p w14:paraId="7FA91B86">
            <w:pPr>
              <w:spacing w:line="441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338D8C72">
            <w:pPr>
              <w:pStyle w:val="6"/>
              <w:spacing w:before="62" w:line="219" w:lineRule="auto"/>
              <w:ind w:left="4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桃源县理</w:t>
            </w:r>
          </w:p>
          <w:p w14:paraId="2FB76FCE">
            <w:pPr>
              <w:pStyle w:val="6"/>
              <w:spacing w:before="24" w:line="219" w:lineRule="auto"/>
              <w:ind w:left="4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公港镇人</w:t>
            </w:r>
          </w:p>
          <w:p w14:paraId="15981CB2">
            <w:pPr>
              <w:pStyle w:val="6"/>
              <w:spacing w:before="23" w:line="219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民政府/谭</w:t>
            </w:r>
          </w:p>
          <w:p w14:paraId="40EE9D27">
            <w:pPr>
              <w:pStyle w:val="6"/>
              <w:spacing w:before="15" w:line="219" w:lineRule="auto"/>
              <w:ind w:left="23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黎</w:t>
            </w:r>
            <w:r>
              <w:rPr>
                <w:rFonts w:hint="default" w:ascii="Times New Roman" w:hAnsi="Times New Roman" w:cs="Times New Roman"/>
                <w:color w:val="302040"/>
                <w:spacing w:val="-4"/>
              </w:rPr>
              <w:t>明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7100FBFF">
            <w:pPr>
              <w:spacing w:line="451" w:lineRule="auto"/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  <w:p w14:paraId="12463B2B">
            <w:pPr>
              <w:pStyle w:val="6"/>
              <w:spacing w:before="62" w:line="219" w:lineRule="auto"/>
              <w:ind w:left="38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桃源</w:t>
            </w:r>
            <w:r>
              <w:rPr>
                <w:rFonts w:hint="default" w:ascii="Times New Roman" w:hAnsi="Times New Roman" w:cs="Times New Roman"/>
                <w:color w:val="203040"/>
                <w:spacing w:val="-3"/>
              </w:rPr>
              <w:t>县</w:t>
            </w:r>
          </w:p>
          <w:p w14:paraId="64785C56">
            <w:pPr>
              <w:pStyle w:val="6"/>
              <w:spacing w:before="35" w:line="221" w:lineRule="auto"/>
              <w:ind w:left="38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人民政</w:t>
            </w:r>
          </w:p>
          <w:p w14:paraId="5450DC48">
            <w:pPr>
              <w:pStyle w:val="6"/>
              <w:spacing w:before="10" w:line="215" w:lineRule="auto"/>
              <w:ind w:left="7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04030"/>
                <w:spacing w:val="-3"/>
              </w:rPr>
              <w:t>府/</w:t>
            </w:r>
            <w:r>
              <w:rPr>
                <w:rFonts w:hint="default" w:ascii="Times New Roman" w:hAnsi="Times New Roman" w:cs="Times New Roman"/>
                <w:spacing w:val="-3"/>
              </w:rPr>
              <w:t>江</w:t>
            </w:r>
          </w:p>
          <w:p w14:paraId="6516D338">
            <w:pPr>
              <w:pStyle w:val="6"/>
              <w:spacing w:line="220" w:lineRule="auto"/>
              <w:ind w:left="22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毅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461BB486">
            <w:pPr>
              <w:pStyle w:val="6"/>
              <w:spacing w:before="286" w:line="234" w:lineRule="auto"/>
              <w:ind w:left="78" w:right="6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具体建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</w:rPr>
              <w:t>设容</w:t>
            </w:r>
            <w:r>
              <w:rPr>
                <w:rFonts w:hint="default" w:ascii="Times New Roman" w:hAnsi="Times New Roman" w:cs="Times New Roman"/>
                <w:spacing w:val="-2"/>
              </w:rPr>
              <w:t>和建设</w:t>
            </w:r>
            <w:r>
              <w:rPr>
                <w:rFonts w:hint="default" w:ascii="Times New Roman" w:hAnsi="Times New Roman" w:cs="Times New Roman"/>
                <w:color w:val="102030"/>
                <w:spacing w:val="5"/>
              </w:rPr>
              <w:t>地点</w:t>
            </w:r>
            <w:r>
              <w:rPr>
                <w:rFonts w:hint="default" w:ascii="Times New Roman" w:hAnsi="Times New Roman" w:cs="Times New Roman"/>
                <w:spacing w:val="-3"/>
              </w:rPr>
              <w:t>见可</w:t>
            </w:r>
            <w:r>
              <w:rPr>
                <w:rFonts w:hint="default" w:ascii="Times New Roman" w:hAnsi="Times New Roman" w:cs="Times New Roman"/>
                <w:color w:val="002010"/>
                <w:spacing w:val="-3"/>
              </w:rPr>
              <w:t>研</w:t>
            </w:r>
            <w:r>
              <w:rPr>
                <w:rFonts w:hint="default" w:ascii="Times New Roman" w:hAnsi="Times New Roman" w:cs="Times New Roman"/>
                <w:spacing w:val="-3"/>
              </w:rPr>
              <w:t>报</w:t>
            </w:r>
            <w:r>
              <w:rPr>
                <w:rFonts w:hint="default" w:ascii="Times New Roman" w:hAnsi="Times New Roman" w:cs="Times New Roman"/>
                <w:color w:val="102030"/>
                <w:spacing w:val="-3"/>
              </w:rPr>
              <w:t>告</w:t>
            </w:r>
          </w:p>
        </w:tc>
      </w:tr>
      <w:tr w14:paraId="5C56D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55" w:type="dxa"/>
            <w:vMerge w:val="continue"/>
            <w:tcBorders>
              <w:top w:val="nil"/>
              <w:bottom w:val="nil"/>
            </w:tcBorders>
            <w:vAlign w:val="top"/>
          </w:tcPr>
          <w:p w14:paraId="1E87F67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 w14:paraId="66C1873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9" w:type="dxa"/>
            <w:vMerge w:val="continue"/>
            <w:tcBorders>
              <w:top w:val="nil"/>
              <w:bottom w:val="nil"/>
            </w:tcBorders>
            <w:vAlign w:val="top"/>
          </w:tcPr>
          <w:p w14:paraId="5D255E7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05" w:type="dxa"/>
            <w:vMerge w:val="continue"/>
            <w:tcBorders>
              <w:top w:val="nil"/>
              <w:bottom w:val="nil"/>
            </w:tcBorders>
            <w:vAlign w:val="top"/>
          </w:tcPr>
          <w:p w14:paraId="57097D1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70" w:type="dxa"/>
            <w:vMerge w:val="continue"/>
            <w:tcBorders>
              <w:top w:val="nil"/>
              <w:bottom w:val="nil"/>
            </w:tcBorders>
            <w:vAlign w:val="top"/>
          </w:tcPr>
          <w:p w14:paraId="57EB54CE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1C856F1A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  <w:vAlign w:val="top"/>
          </w:tcPr>
          <w:p w14:paraId="39600839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6905442C">
            <w:pPr>
              <w:pStyle w:val="6"/>
              <w:spacing w:before="155" w:line="219" w:lineRule="auto"/>
              <w:ind w:left="4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省财政常态化帮扶资金</w:t>
            </w:r>
          </w:p>
        </w:tc>
        <w:tc>
          <w:tcPr>
            <w:tcW w:w="720" w:type="dxa"/>
            <w:vAlign w:val="center"/>
          </w:tcPr>
          <w:p w14:paraId="20F463BF">
            <w:pPr>
              <w:pStyle w:val="6"/>
              <w:spacing w:before="174"/>
              <w:ind w:left="246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50</w:t>
            </w:r>
          </w:p>
        </w:tc>
        <w:tc>
          <w:tcPr>
            <w:tcW w:w="750" w:type="dxa"/>
            <w:vAlign w:val="center"/>
          </w:tcPr>
          <w:p w14:paraId="5F894FC4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2DF760E5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1F7C14DE">
            <w:pPr>
              <w:pStyle w:val="6"/>
              <w:spacing w:before="174"/>
              <w:ind w:left="366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101030"/>
                <w:spacing w:val="-6"/>
              </w:rPr>
              <w:t>5</w:t>
            </w:r>
            <w:r>
              <w:rPr>
                <w:rFonts w:hint="default" w:ascii="Times New Roman" w:hAnsi="Times New Roman" w:cs="Times New Roman"/>
                <w:color w:val="204070"/>
                <w:spacing w:val="-6"/>
              </w:rPr>
              <w:t>0</w:t>
            </w:r>
          </w:p>
        </w:tc>
        <w:tc>
          <w:tcPr>
            <w:tcW w:w="913" w:type="dxa"/>
            <w:vMerge w:val="continue"/>
            <w:tcBorders>
              <w:top w:val="nil"/>
              <w:bottom w:val="nil"/>
            </w:tcBorders>
            <w:vAlign w:val="top"/>
          </w:tcPr>
          <w:p w14:paraId="53395C1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  <w:bottom w:val="nil"/>
            </w:tcBorders>
            <w:vAlign w:val="top"/>
          </w:tcPr>
          <w:p w14:paraId="6808911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647473D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DC62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55" w:type="dxa"/>
            <w:vMerge w:val="continue"/>
            <w:tcBorders>
              <w:top w:val="nil"/>
              <w:bottom w:val="nil"/>
            </w:tcBorders>
            <w:vAlign w:val="top"/>
          </w:tcPr>
          <w:p w14:paraId="17BEAE1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 w14:paraId="2FDEACA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9" w:type="dxa"/>
            <w:vMerge w:val="continue"/>
            <w:tcBorders>
              <w:top w:val="nil"/>
              <w:bottom w:val="nil"/>
            </w:tcBorders>
            <w:vAlign w:val="top"/>
          </w:tcPr>
          <w:p w14:paraId="4DF0229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05" w:type="dxa"/>
            <w:vMerge w:val="continue"/>
            <w:tcBorders>
              <w:top w:val="nil"/>
              <w:bottom w:val="nil"/>
            </w:tcBorders>
            <w:vAlign w:val="top"/>
          </w:tcPr>
          <w:p w14:paraId="2A8890E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70" w:type="dxa"/>
            <w:vMerge w:val="continue"/>
            <w:tcBorders>
              <w:top w:val="nil"/>
              <w:bottom w:val="nil"/>
            </w:tcBorders>
            <w:vAlign w:val="top"/>
          </w:tcPr>
          <w:p w14:paraId="5D352644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37AA11E9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  <w:vAlign w:val="top"/>
          </w:tcPr>
          <w:p w14:paraId="2B4F7754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43AC8DBB">
            <w:pPr>
              <w:pStyle w:val="6"/>
              <w:spacing w:before="147" w:line="220" w:lineRule="auto"/>
              <w:ind w:left="61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地方投资</w:t>
            </w:r>
          </w:p>
        </w:tc>
        <w:tc>
          <w:tcPr>
            <w:tcW w:w="720" w:type="dxa"/>
            <w:vAlign w:val="center"/>
          </w:tcPr>
          <w:p w14:paraId="6B03C33B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50" w:type="dxa"/>
            <w:vAlign w:val="center"/>
          </w:tcPr>
          <w:p w14:paraId="3678EDCD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4CA60F21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4B2D6A28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continue"/>
            <w:tcBorders>
              <w:top w:val="nil"/>
              <w:bottom w:val="nil"/>
            </w:tcBorders>
            <w:vAlign w:val="top"/>
          </w:tcPr>
          <w:p w14:paraId="13E33E0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  <w:bottom w:val="nil"/>
            </w:tcBorders>
            <w:vAlign w:val="top"/>
          </w:tcPr>
          <w:p w14:paraId="4AAA883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3AD0078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A624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55" w:type="dxa"/>
            <w:vMerge w:val="continue"/>
            <w:tcBorders>
              <w:top w:val="nil"/>
            </w:tcBorders>
            <w:vAlign w:val="top"/>
          </w:tcPr>
          <w:p w14:paraId="4FFC67F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 w14:paraId="58F3F4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79" w:type="dxa"/>
            <w:vMerge w:val="continue"/>
            <w:tcBorders>
              <w:top w:val="nil"/>
            </w:tcBorders>
            <w:vAlign w:val="top"/>
          </w:tcPr>
          <w:p w14:paraId="41C5B09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05" w:type="dxa"/>
            <w:vMerge w:val="continue"/>
            <w:tcBorders>
              <w:top w:val="nil"/>
            </w:tcBorders>
            <w:vAlign w:val="top"/>
          </w:tcPr>
          <w:p w14:paraId="47F945D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70" w:type="dxa"/>
            <w:vMerge w:val="continue"/>
            <w:tcBorders>
              <w:top w:val="nil"/>
            </w:tcBorders>
            <w:vAlign w:val="top"/>
          </w:tcPr>
          <w:p w14:paraId="66DE421E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40" w:type="dxa"/>
            <w:vMerge w:val="continue"/>
            <w:tcBorders>
              <w:top w:val="nil"/>
            </w:tcBorders>
            <w:vAlign w:val="top"/>
          </w:tcPr>
          <w:p w14:paraId="5A10FEFF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5" w:type="dxa"/>
            <w:vMerge w:val="continue"/>
            <w:tcBorders>
              <w:top w:val="nil"/>
            </w:tcBorders>
            <w:vAlign w:val="top"/>
          </w:tcPr>
          <w:p w14:paraId="525FC900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95" w:type="dxa"/>
            <w:vAlign w:val="center"/>
          </w:tcPr>
          <w:p w14:paraId="60A488E5">
            <w:pPr>
              <w:pStyle w:val="6"/>
              <w:spacing w:before="148" w:line="220" w:lineRule="auto"/>
              <w:ind w:left="614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其他投资</w:t>
            </w:r>
          </w:p>
        </w:tc>
        <w:tc>
          <w:tcPr>
            <w:tcW w:w="720" w:type="dxa"/>
            <w:vAlign w:val="center"/>
          </w:tcPr>
          <w:p w14:paraId="438B6310">
            <w:pPr>
              <w:pStyle w:val="6"/>
              <w:spacing w:before="166" w:line="239" w:lineRule="auto"/>
              <w:ind w:left="156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4.78</w:t>
            </w:r>
          </w:p>
        </w:tc>
        <w:tc>
          <w:tcPr>
            <w:tcW w:w="750" w:type="dxa"/>
            <w:vAlign w:val="center"/>
          </w:tcPr>
          <w:p w14:paraId="53A0A0E3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5" w:type="dxa"/>
            <w:vAlign w:val="center"/>
          </w:tcPr>
          <w:p w14:paraId="7F13217B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0" w:type="dxa"/>
            <w:vAlign w:val="center"/>
          </w:tcPr>
          <w:p w14:paraId="35132172">
            <w:pPr>
              <w:jc w:val="both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13" w:type="dxa"/>
            <w:vMerge w:val="continue"/>
            <w:tcBorders>
              <w:top w:val="nil"/>
            </w:tcBorders>
            <w:vAlign w:val="top"/>
          </w:tcPr>
          <w:p w14:paraId="53F2FEF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0296F0E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4A5BDBB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18398FB5">
      <w:pPr>
        <w:rPr>
          <w:rFonts w:ascii="Arial"/>
          <w:sz w:val="21"/>
        </w:rPr>
      </w:pPr>
    </w:p>
    <w:p w14:paraId="736155D1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20" w:h="12240"/>
          <w:pgMar w:top="1040" w:right="1170" w:bottom="1307" w:left="985" w:header="0" w:footer="1073" w:gutter="0"/>
          <w:pgNumType w:fmt="decimal"/>
          <w:cols w:space="720" w:num="1"/>
        </w:sectPr>
      </w:pPr>
    </w:p>
    <w:p w14:paraId="22DB3AC0">
      <w:pPr>
        <w:spacing w:before="78" w:line="224" w:lineRule="auto"/>
        <w:ind w:left="45"/>
        <w:rPr>
          <w:rFonts w:hint="default" w:ascii="Times New Roman" w:hAnsi="Times New Roman" w:eastAsia="黑体" w:cs="Times New Roman"/>
          <w:b w:val="0"/>
          <w:bCs w:val="0"/>
          <w:spacing w:val="1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10"/>
          <w:sz w:val="32"/>
          <w:szCs w:val="32"/>
        </w:rPr>
        <w:t>附件2</w:t>
      </w:r>
    </w:p>
    <w:p w14:paraId="49402D80">
      <w:pPr>
        <w:spacing w:before="107" w:line="219" w:lineRule="auto"/>
        <w:jc w:val="center"/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pacing w:val="-27"/>
          <w:sz w:val="44"/>
          <w:szCs w:val="44"/>
        </w:rPr>
        <w:t>2026年省财政常态化帮扶资金“易地搬迁集中安 置区维修改造”专项项目绩效目标表</w:t>
      </w:r>
    </w:p>
    <w:tbl>
      <w:tblPr>
        <w:tblStyle w:val="7"/>
        <w:tblW w:w="97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1409"/>
        <w:gridCol w:w="2430"/>
        <w:gridCol w:w="2848"/>
        <w:gridCol w:w="389"/>
        <w:gridCol w:w="1555"/>
      </w:tblGrid>
      <w:tr w14:paraId="24CFA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2536" w:type="dxa"/>
            <w:gridSpan w:val="2"/>
            <w:vAlign w:val="center"/>
          </w:tcPr>
          <w:p w14:paraId="040B5EB4">
            <w:pPr>
              <w:pStyle w:val="6"/>
              <w:spacing w:before="71" w:line="22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5"/>
                <w:sz w:val="22"/>
                <w:szCs w:val="22"/>
              </w:rPr>
              <w:t>支出方向</w:t>
            </w:r>
          </w:p>
        </w:tc>
        <w:tc>
          <w:tcPr>
            <w:tcW w:w="2430" w:type="dxa"/>
            <w:vAlign w:val="center"/>
          </w:tcPr>
          <w:p w14:paraId="149F57A7">
            <w:pPr>
              <w:pStyle w:val="6"/>
              <w:spacing w:before="204" w:line="262" w:lineRule="auto"/>
              <w:ind w:left="302" w:right="176" w:hanging="11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易地搬迁集中安置区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2"/>
                <w:szCs w:val="22"/>
              </w:rPr>
              <w:t>维修改造专项项目</w:t>
            </w:r>
          </w:p>
        </w:tc>
        <w:tc>
          <w:tcPr>
            <w:tcW w:w="2848" w:type="dxa"/>
            <w:vAlign w:val="center"/>
          </w:tcPr>
          <w:p w14:paraId="6E1852C4">
            <w:pPr>
              <w:pStyle w:val="6"/>
              <w:spacing w:before="71" w:line="22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>所属专项</w:t>
            </w:r>
          </w:p>
        </w:tc>
        <w:tc>
          <w:tcPr>
            <w:tcW w:w="1944" w:type="dxa"/>
            <w:gridSpan w:val="2"/>
            <w:vAlign w:val="center"/>
          </w:tcPr>
          <w:p w14:paraId="37CF6DEF">
            <w:pPr>
              <w:pStyle w:val="6"/>
              <w:spacing w:before="34" w:line="219" w:lineRule="auto"/>
              <w:ind w:left="68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省财政常态化帮扶</w:t>
            </w:r>
          </w:p>
          <w:p w14:paraId="2062CC61">
            <w:pPr>
              <w:pStyle w:val="6"/>
              <w:spacing w:before="67" w:line="219" w:lineRule="auto"/>
              <w:ind w:left="68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推进乡村振兴补助</w:t>
            </w:r>
          </w:p>
          <w:p w14:paraId="4828CC63">
            <w:pPr>
              <w:pStyle w:val="6"/>
              <w:spacing w:before="41" w:line="221" w:lineRule="auto"/>
              <w:ind w:left="727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资金</w:t>
            </w:r>
          </w:p>
        </w:tc>
      </w:tr>
      <w:tr w14:paraId="7B559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536" w:type="dxa"/>
            <w:gridSpan w:val="2"/>
            <w:vAlign w:val="top"/>
          </w:tcPr>
          <w:p w14:paraId="4DE74849">
            <w:pPr>
              <w:pStyle w:val="6"/>
              <w:spacing w:before="150" w:line="219" w:lineRule="auto"/>
              <w:ind w:left="57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省级主管部门</w:t>
            </w:r>
          </w:p>
        </w:tc>
        <w:tc>
          <w:tcPr>
            <w:tcW w:w="2430" w:type="dxa"/>
            <w:vAlign w:val="top"/>
          </w:tcPr>
          <w:p w14:paraId="44643F34">
            <w:pPr>
              <w:pStyle w:val="6"/>
              <w:spacing w:before="150" w:line="219" w:lineRule="auto"/>
              <w:ind w:left="5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省发展改革委</w:t>
            </w:r>
          </w:p>
        </w:tc>
        <w:tc>
          <w:tcPr>
            <w:tcW w:w="2848" w:type="dxa"/>
            <w:vAlign w:val="top"/>
          </w:tcPr>
          <w:p w14:paraId="0C7C7C49">
            <w:pPr>
              <w:pStyle w:val="6"/>
              <w:spacing w:before="150" w:line="220" w:lineRule="auto"/>
              <w:ind w:left="61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专项资金实施期</w:t>
            </w:r>
          </w:p>
        </w:tc>
        <w:tc>
          <w:tcPr>
            <w:tcW w:w="1944" w:type="dxa"/>
            <w:gridSpan w:val="2"/>
            <w:vAlign w:val="top"/>
          </w:tcPr>
          <w:p w14:paraId="61555E2C">
            <w:pPr>
              <w:pStyle w:val="6"/>
              <w:spacing w:before="150" w:line="219" w:lineRule="auto"/>
              <w:ind w:left="61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2026年</w:t>
            </w:r>
          </w:p>
        </w:tc>
      </w:tr>
      <w:tr w14:paraId="1D6A7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2536" w:type="dxa"/>
            <w:gridSpan w:val="2"/>
            <w:vAlign w:val="top"/>
          </w:tcPr>
          <w:p w14:paraId="215AF2C5">
            <w:pPr>
              <w:pStyle w:val="6"/>
              <w:spacing w:before="151" w:line="219" w:lineRule="auto"/>
              <w:ind w:left="46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支出方向总金额</w:t>
            </w:r>
          </w:p>
        </w:tc>
        <w:tc>
          <w:tcPr>
            <w:tcW w:w="2430" w:type="dxa"/>
            <w:vAlign w:val="top"/>
          </w:tcPr>
          <w:p w14:paraId="2F87D237">
            <w:pPr>
              <w:pStyle w:val="6"/>
              <w:spacing w:before="151" w:line="220" w:lineRule="auto"/>
              <w:ind w:left="63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  <w:lang w:val="en-US" w:eastAsia="zh-CN"/>
              </w:rPr>
              <w:t>54.78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万元</w:t>
            </w:r>
          </w:p>
        </w:tc>
        <w:tc>
          <w:tcPr>
            <w:tcW w:w="2848" w:type="dxa"/>
            <w:vAlign w:val="top"/>
          </w:tcPr>
          <w:p w14:paraId="6451EC4C">
            <w:pPr>
              <w:pStyle w:val="6"/>
              <w:spacing w:before="151" w:line="219" w:lineRule="auto"/>
              <w:ind w:left="50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省级专项资金总额</w:t>
            </w:r>
          </w:p>
        </w:tc>
        <w:tc>
          <w:tcPr>
            <w:tcW w:w="1944" w:type="dxa"/>
            <w:gridSpan w:val="2"/>
            <w:vAlign w:val="top"/>
          </w:tcPr>
          <w:p w14:paraId="36743382">
            <w:pPr>
              <w:pStyle w:val="6"/>
              <w:spacing w:before="151" w:line="220" w:lineRule="auto"/>
              <w:ind w:left="55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万元</w:t>
            </w:r>
          </w:p>
        </w:tc>
      </w:tr>
      <w:tr w14:paraId="50044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536" w:type="dxa"/>
            <w:gridSpan w:val="2"/>
            <w:vAlign w:val="top"/>
          </w:tcPr>
          <w:p w14:paraId="67C392C3">
            <w:pPr>
              <w:pStyle w:val="6"/>
              <w:spacing w:before="151" w:line="219" w:lineRule="auto"/>
              <w:ind w:left="57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省级支出金额</w:t>
            </w:r>
          </w:p>
        </w:tc>
        <w:tc>
          <w:tcPr>
            <w:tcW w:w="2430" w:type="dxa"/>
            <w:vAlign w:val="top"/>
          </w:tcPr>
          <w:p w14:paraId="3125EA3A">
            <w:pPr>
              <w:pStyle w:val="6"/>
              <w:spacing w:before="151" w:line="220" w:lineRule="auto"/>
              <w:ind w:left="79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万元</w:t>
            </w:r>
          </w:p>
        </w:tc>
        <w:tc>
          <w:tcPr>
            <w:tcW w:w="2848" w:type="dxa"/>
            <w:vAlign w:val="top"/>
          </w:tcPr>
          <w:p w14:paraId="3D2D6909">
            <w:pPr>
              <w:pStyle w:val="6"/>
              <w:spacing w:before="151" w:line="219" w:lineRule="auto"/>
              <w:ind w:left="6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对市、县专项转移支付金额</w:t>
            </w:r>
          </w:p>
        </w:tc>
        <w:tc>
          <w:tcPr>
            <w:tcW w:w="1944" w:type="dxa"/>
            <w:gridSpan w:val="2"/>
            <w:vAlign w:val="top"/>
          </w:tcPr>
          <w:p w14:paraId="1714063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B2DF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127" w:type="dxa"/>
            <w:vAlign w:val="top"/>
          </w:tcPr>
          <w:p w14:paraId="6FB34F2A">
            <w:pPr>
              <w:pStyle w:val="6"/>
              <w:spacing w:before="52" w:line="242" w:lineRule="auto"/>
              <w:ind w:left="214" w:right="101" w:hanging="11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实施期绩</w:t>
            </w: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 xml:space="preserve"> 效目标</w:t>
            </w:r>
          </w:p>
        </w:tc>
        <w:tc>
          <w:tcPr>
            <w:tcW w:w="8631" w:type="dxa"/>
            <w:gridSpan w:val="5"/>
            <w:vAlign w:val="center"/>
          </w:tcPr>
          <w:p w14:paraId="3C94C72C">
            <w:pPr>
              <w:pStyle w:val="6"/>
              <w:spacing w:before="211" w:line="219" w:lineRule="auto"/>
              <w:ind w:left="8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解决安置区屋顶及外立面破损、房屋公共区域漏水渗水等问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题。</w:t>
            </w:r>
          </w:p>
        </w:tc>
      </w:tr>
      <w:tr w14:paraId="02892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127" w:type="dxa"/>
            <w:vAlign w:val="top"/>
          </w:tcPr>
          <w:p w14:paraId="3AFB1DF9">
            <w:pPr>
              <w:pStyle w:val="6"/>
              <w:spacing w:before="41" w:line="238" w:lineRule="auto"/>
              <w:ind w:left="104" w:right="100" w:firstLine="11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本年度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绩效目标</w:t>
            </w:r>
          </w:p>
        </w:tc>
        <w:tc>
          <w:tcPr>
            <w:tcW w:w="8631" w:type="dxa"/>
            <w:gridSpan w:val="5"/>
            <w:vAlign w:val="center"/>
          </w:tcPr>
          <w:p w14:paraId="58AA5A34">
            <w:pPr>
              <w:pStyle w:val="6"/>
              <w:spacing w:before="202" w:line="219" w:lineRule="auto"/>
              <w:ind w:left="8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解决安置区屋顶及外立面破损、房屋公共区域漏水渗水等问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题。</w:t>
            </w:r>
          </w:p>
        </w:tc>
      </w:tr>
      <w:tr w14:paraId="292AC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7" w:type="dxa"/>
            <w:vMerge w:val="restart"/>
            <w:tcBorders>
              <w:bottom w:val="nil"/>
            </w:tcBorders>
            <w:textDirection w:val="tbRlV"/>
            <w:vAlign w:val="top"/>
          </w:tcPr>
          <w:p w14:paraId="3A84C9BE">
            <w:pPr>
              <w:spacing w:line="36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B0B86C1">
            <w:pPr>
              <w:pStyle w:val="6"/>
              <w:spacing w:before="74" w:line="202" w:lineRule="auto"/>
              <w:ind w:left="271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本 年</w:t>
            </w:r>
            <w:r>
              <w:rPr>
                <w:rFonts w:hint="default" w:ascii="Times New Roman" w:hAnsi="Times New Roman" w:cs="Times New Roman"/>
                <w:color w:val="404040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度</w:t>
            </w:r>
            <w:r>
              <w:rPr>
                <w:rFonts w:hint="default" w:ascii="Times New Roman" w:hAnsi="Times New Roman" w:cs="Times New Roman"/>
                <w:color w:val="404040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绩</w:t>
            </w:r>
            <w:r>
              <w:rPr>
                <w:rFonts w:hint="default" w:ascii="Times New Roman" w:hAnsi="Times New Roman" w:cs="Times New Roman"/>
                <w:color w:val="404040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效</w:t>
            </w:r>
            <w:r>
              <w:rPr>
                <w:rFonts w:hint="default" w:ascii="Times New Roman" w:hAnsi="Times New Roman" w:cs="Times New Roman"/>
                <w:color w:val="404040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指</w:t>
            </w:r>
            <w:r>
              <w:rPr>
                <w:rFonts w:hint="default" w:ascii="Times New Roman" w:hAnsi="Times New Roman" w:cs="Times New Roman"/>
                <w:color w:val="404040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pacing w:val="-2"/>
                <w:sz w:val="22"/>
                <w:szCs w:val="22"/>
              </w:rPr>
              <w:t>标</w:t>
            </w:r>
          </w:p>
        </w:tc>
        <w:tc>
          <w:tcPr>
            <w:tcW w:w="1409" w:type="dxa"/>
            <w:vAlign w:val="top"/>
          </w:tcPr>
          <w:p w14:paraId="3DA29E70">
            <w:pPr>
              <w:pStyle w:val="6"/>
              <w:spacing w:before="153" w:line="220" w:lineRule="auto"/>
              <w:ind w:left="2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一级指标</w:t>
            </w:r>
          </w:p>
        </w:tc>
        <w:tc>
          <w:tcPr>
            <w:tcW w:w="2430" w:type="dxa"/>
            <w:vAlign w:val="top"/>
          </w:tcPr>
          <w:p w14:paraId="020A1ABE">
            <w:pPr>
              <w:pStyle w:val="6"/>
              <w:spacing w:before="153" w:line="220" w:lineRule="auto"/>
              <w:ind w:left="74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二级指标</w:t>
            </w:r>
          </w:p>
        </w:tc>
        <w:tc>
          <w:tcPr>
            <w:tcW w:w="3237" w:type="dxa"/>
            <w:gridSpan w:val="2"/>
            <w:vAlign w:val="top"/>
          </w:tcPr>
          <w:p w14:paraId="26F6B06A">
            <w:pPr>
              <w:pStyle w:val="6"/>
              <w:spacing w:before="153" w:line="220" w:lineRule="auto"/>
              <w:ind w:left="113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三级指标</w:t>
            </w:r>
          </w:p>
        </w:tc>
        <w:tc>
          <w:tcPr>
            <w:tcW w:w="1555" w:type="dxa"/>
            <w:vAlign w:val="top"/>
          </w:tcPr>
          <w:p w14:paraId="33842132">
            <w:pPr>
              <w:pStyle w:val="6"/>
              <w:spacing w:before="153" w:line="219" w:lineRule="auto"/>
              <w:ind w:left="9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指标值及单位</w:t>
            </w:r>
          </w:p>
        </w:tc>
      </w:tr>
      <w:tr w14:paraId="163FB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931FE3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33B74C80">
            <w:pPr>
              <w:spacing w:line="33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D8F88E2">
            <w:pPr>
              <w:spacing w:line="33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824C4B6">
            <w:pPr>
              <w:pStyle w:val="6"/>
              <w:spacing w:before="72" w:line="219" w:lineRule="auto"/>
              <w:ind w:left="2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成本指标</w:t>
            </w:r>
          </w:p>
        </w:tc>
        <w:tc>
          <w:tcPr>
            <w:tcW w:w="2430" w:type="dxa"/>
            <w:vMerge w:val="restart"/>
            <w:tcBorders>
              <w:bottom w:val="nil"/>
            </w:tcBorders>
            <w:vAlign w:val="top"/>
          </w:tcPr>
          <w:p w14:paraId="417D7104">
            <w:pPr>
              <w:spacing w:line="3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1069947">
            <w:pPr>
              <w:pStyle w:val="6"/>
              <w:spacing w:before="72" w:line="219" w:lineRule="auto"/>
              <w:ind w:left="5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经济成本指标</w:t>
            </w:r>
          </w:p>
        </w:tc>
        <w:tc>
          <w:tcPr>
            <w:tcW w:w="3237" w:type="dxa"/>
            <w:gridSpan w:val="2"/>
            <w:vAlign w:val="top"/>
          </w:tcPr>
          <w:p w14:paraId="39B3AC3D">
            <w:pPr>
              <w:pStyle w:val="6"/>
              <w:spacing w:before="153" w:line="219" w:lineRule="auto"/>
              <w:ind w:left="69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单个项目补助金额</w:t>
            </w:r>
          </w:p>
        </w:tc>
        <w:tc>
          <w:tcPr>
            <w:tcW w:w="1555" w:type="dxa"/>
            <w:vAlign w:val="top"/>
          </w:tcPr>
          <w:p w14:paraId="67257A6A">
            <w:pPr>
              <w:pStyle w:val="6"/>
              <w:spacing w:before="153" w:line="220" w:lineRule="auto"/>
              <w:ind w:left="42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50万元</w:t>
            </w:r>
          </w:p>
        </w:tc>
      </w:tr>
      <w:tr w14:paraId="4E38F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C66BD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6FB1F8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continue"/>
            <w:tcBorders>
              <w:top w:val="nil"/>
            </w:tcBorders>
            <w:vAlign w:val="top"/>
          </w:tcPr>
          <w:p w14:paraId="1276909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37" w:type="dxa"/>
            <w:gridSpan w:val="2"/>
            <w:vAlign w:val="top"/>
          </w:tcPr>
          <w:p w14:paraId="4047B734">
            <w:pPr>
              <w:pStyle w:val="6"/>
              <w:spacing w:before="174" w:line="219" w:lineRule="auto"/>
              <w:ind w:left="102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工程变更率</w:t>
            </w:r>
          </w:p>
        </w:tc>
        <w:tc>
          <w:tcPr>
            <w:tcW w:w="1555" w:type="dxa"/>
            <w:vAlign w:val="top"/>
          </w:tcPr>
          <w:p w14:paraId="5BCC0268">
            <w:pPr>
              <w:pStyle w:val="6"/>
              <w:spacing w:before="195"/>
              <w:ind w:left="64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0%</w:t>
            </w:r>
          </w:p>
        </w:tc>
      </w:tr>
      <w:tr w14:paraId="6AEBC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9F899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6DE0272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Align w:val="top"/>
          </w:tcPr>
          <w:p w14:paraId="64A9A435">
            <w:pPr>
              <w:pStyle w:val="6"/>
              <w:spacing w:before="213" w:line="219" w:lineRule="auto"/>
              <w:ind w:left="5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生态成本指标</w:t>
            </w:r>
          </w:p>
        </w:tc>
        <w:tc>
          <w:tcPr>
            <w:tcW w:w="3237" w:type="dxa"/>
            <w:gridSpan w:val="2"/>
            <w:vAlign w:val="top"/>
          </w:tcPr>
          <w:p w14:paraId="7BA4CEC3">
            <w:pPr>
              <w:pStyle w:val="6"/>
              <w:spacing w:before="54" w:line="237" w:lineRule="auto"/>
              <w:ind w:left="803" w:right="161" w:hanging="659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支持项目建设过程中重大环境</w:t>
            </w: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污染事项发生率</w:t>
            </w:r>
          </w:p>
        </w:tc>
        <w:tc>
          <w:tcPr>
            <w:tcW w:w="1555" w:type="dxa"/>
            <w:vAlign w:val="top"/>
          </w:tcPr>
          <w:p w14:paraId="2182A848">
            <w:pPr>
              <w:pStyle w:val="6"/>
              <w:spacing w:before="236"/>
              <w:ind w:left="64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0%</w:t>
            </w:r>
          </w:p>
        </w:tc>
      </w:tr>
      <w:tr w14:paraId="5D486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B3F3D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77F2758">
            <w:pPr>
              <w:spacing w:line="2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5C299BF">
            <w:pPr>
              <w:spacing w:line="2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FB38D53">
            <w:pPr>
              <w:spacing w:line="2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9F6C95">
            <w:pPr>
              <w:spacing w:line="2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43E796D">
            <w:pPr>
              <w:spacing w:line="2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1EDEBA">
            <w:pPr>
              <w:pStyle w:val="6"/>
              <w:spacing w:before="71" w:line="219" w:lineRule="auto"/>
              <w:ind w:left="2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产出指标</w:t>
            </w:r>
          </w:p>
        </w:tc>
        <w:tc>
          <w:tcPr>
            <w:tcW w:w="2430" w:type="dxa"/>
            <w:vAlign w:val="top"/>
          </w:tcPr>
          <w:p w14:paraId="3F89BEAC">
            <w:pPr>
              <w:pStyle w:val="6"/>
              <w:spacing w:before="156" w:line="219" w:lineRule="auto"/>
              <w:ind w:left="74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数量指标</w:t>
            </w:r>
          </w:p>
        </w:tc>
        <w:tc>
          <w:tcPr>
            <w:tcW w:w="3237" w:type="dxa"/>
            <w:gridSpan w:val="2"/>
            <w:vAlign w:val="top"/>
          </w:tcPr>
          <w:p w14:paraId="41BD3EB0">
            <w:pPr>
              <w:pStyle w:val="6"/>
              <w:spacing w:before="156" w:line="219" w:lineRule="auto"/>
              <w:ind w:left="69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支持项目建设数量</w:t>
            </w:r>
          </w:p>
        </w:tc>
        <w:tc>
          <w:tcPr>
            <w:tcW w:w="1555" w:type="dxa"/>
            <w:vAlign w:val="top"/>
          </w:tcPr>
          <w:p w14:paraId="186A97FB">
            <w:pPr>
              <w:pStyle w:val="6"/>
              <w:spacing w:before="156" w:line="219" w:lineRule="auto"/>
              <w:ind w:left="588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个</w:t>
            </w:r>
          </w:p>
        </w:tc>
      </w:tr>
      <w:tr w14:paraId="399DA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992E78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757253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restart"/>
            <w:tcBorders>
              <w:bottom w:val="nil"/>
            </w:tcBorders>
            <w:vAlign w:val="top"/>
          </w:tcPr>
          <w:p w14:paraId="6AE682F1">
            <w:pPr>
              <w:spacing w:line="3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1A5375B">
            <w:pPr>
              <w:pStyle w:val="6"/>
              <w:spacing w:before="71" w:line="220" w:lineRule="auto"/>
              <w:ind w:left="74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质量指标</w:t>
            </w:r>
          </w:p>
        </w:tc>
        <w:tc>
          <w:tcPr>
            <w:tcW w:w="3237" w:type="dxa"/>
            <w:gridSpan w:val="2"/>
            <w:vAlign w:val="top"/>
          </w:tcPr>
          <w:p w14:paraId="58D409A3">
            <w:pPr>
              <w:pStyle w:val="6"/>
              <w:spacing w:before="157" w:line="219" w:lineRule="auto"/>
              <w:ind w:left="80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项目验收合格率</w:t>
            </w:r>
          </w:p>
        </w:tc>
        <w:tc>
          <w:tcPr>
            <w:tcW w:w="1555" w:type="dxa"/>
            <w:vAlign w:val="top"/>
          </w:tcPr>
          <w:p w14:paraId="3A9AC627">
            <w:pPr>
              <w:pStyle w:val="6"/>
              <w:spacing w:before="178"/>
              <w:ind w:left="53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100%</w:t>
            </w:r>
          </w:p>
        </w:tc>
      </w:tr>
      <w:tr w14:paraId="65EE1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609F9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1E71C1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continue"/>
            <w:tcBorders>
              <w:top w:val="nil"/>
            </w:tcBorders>
            <w:vAlign w:val="top"/>
          </w:tcPr>
          <w:p w14:paraId="23B9655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37" w:type="dxa"/>
            <w:gridSpan w:val="2"/>
            <w:vAlign w:val="top"/>
          </w:tcPr>
          <w:p w14:paraId="14BEEBEE">
            <w:pPr>
              <w:pStyle w:val="6"/>
              <w:spacing w:before="157" w:line="219" w:lineRule="auto"/>
              <w:ind w:left="36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项目年度投资计划完成率</w:t>
            </w:r>
          </w:p>
        </w:tc>
        <w:tc>
          <w:tcPr>
            <w:tcW w:w="1555" w:type="dxa"/>
            <w:vAlign w:val="top"/>
          </w:tcPr>
          <w:p w14:paraId="4B29160F">
            <w:pPr>
              <w:pStyle w:val="6"/>
              <w:spacing w:before="178"/>
              <w:ind w:left="53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100%</w:t>
            </w:r>
          </w:p>
        </w:tc>
      </w:tr>
      <w:tr w14:paraId="08B27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E984F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483A6F7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restart"/>
            <w:tcBorders>
              <w:bottom w:val="nil"/>
            </w:tcBorders>
            <w:vAlign w:val="top"/>
          </w:tcPr>
          <w:p w14:paraId="390559FB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934768E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A9DF245">
            <w:pPr>
              <w:pStyle w:val="6"/>
              <w:spacing w:before="72" w:line="220" w:lineRule="auto"/>
              <w:ind w:left="74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时效指标</w:t>
            </w:r>
          </w:p>
        </w:tc>
        <w:tc>
          <w:tcPr>
            <w:tcW w:w="3237" w:type="dxa"/>
            <w:gridSpan w:val="2"/>
            <w:vAlign w:val="top"/>
          </w:tcPr>
          <w:p w14:paraId="6A76B7D3">
            <w:pPr>
              <w:pStyle w:val="6"/>
              <w:spacing w:before="157" w:line="220" w:lineRule="auto"/>
              <w:ind w:left="69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投资计划下达时间</w:t>
            </w:r>
          </w:p>
        </w:tc>
        <w:tc>
          <w:tcPr>
            <w:tcW w:w="1555" w:type="dxa"/>
            <w:vAlign w:val="top"/>
          </w:tcPr>
          <w:p w14:paraId="5B6E2234">
            <w:pPr>
              <w:pStyle w:val="6"/>
              <w:spacing w:before="157" w:line="219" w:lineRule="auto"/>
              <w:ind w:left="588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8</w:t>
            </w:r>
            <w:r>
              <w:rPr>
                <w:rFonts w:hint="default" w:ascii="Times New Roman" w:hAnsi="Times New Roman" w:cs="Times New Roman"/>
                <w:spacing w:val="-4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月</w:t>
            </w:r>
          </w:p>
        </w:tc>
      </w:tr>
      <w:tr w14:paraId="5B1BF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210CF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368068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continue"/>
            <w:tcBorders>
              <w:top w:val="nil"/>
              <w:bottom w:val="nil"/>
            </w:tcBorders>
            <w:vAlign w:val="top"/>
          </w:tcPr>
          <w:p w14:paraId="5629C4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37" w:type="dxa"/>
            <w:gridSpan w:val="2"/>
            <w:vAlign w:val="top"/>
          </w:tcPr>
          <w:p w14:paraId="7ACB2E63">
            <w:pPr>
              <w:pStyle w:val="6"/>
              <w:spacing w:before="158" w:line="219" w:lineRule="auto"/>
              <w:ind w:left="80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资金指标下达率</w:t>
            </w:r>
          </w:p>
        </w:tc>
        <w:tc>
          <w:tcPr>
            <w:tcW w:w="1555" w:type="dxa"/>
            <w:vAlign w:val="top"/>
          </w:tcPr>
          <w:p w14:paraId="7C85C369">
            <w:pPr>
              <w:pStyle w:val="6"/>
              <w:spacing w:before="179"/>
              <w:ind w:left="53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100%</w:t>
            </w:r>
          </w:p>
        </w:tc>
      </w:tr>
      <w:tr w14:paraId="2A2E8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F4F23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7F0260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continue"/>
            <w:tcBorders>
              <w:top w:val="nil"/>
            </w:tcBorders>
            <w:vAlign w:val="top"/>
          </w:tcPr>
          <w:p w14:paraId="566A7C9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37" w:type="dxa"/>
            <w:gridSpan w:val="2"/>
            <w:vAlign w:val="top"/>
          </w:tcPr>
          <w:p w14:paraId="47672D25">
            <w:pPr>
              <w:pStyle w:val="6"/>
              <w:spacing w:before="158" w:line="219" w:lineRule="auto"/>
              <w:ind w:left="80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项目按时开工率</w:t>
            </w:r>
          </w:p>
        </w:tc>
        <w:tc>
          <w:tcPr>
            <w:tcW w:w="1555" w:type="dxa"/>
            <w:vAlign w:val="top"/>
          </w:tcPr>
          <w:p w14:paraId="60F3AB86">
            <w:pPr>
              <w:pStyle w:val="6"/>
              <w:spacing w:before="179"/>
              <w:ind w:left="53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100%</w:t>
            </w:r>
          </w:p>
        </w:tc>
      </w:tr>
      <w:tr w14:paraId="47331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88ECA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02F85927">
            <w:pPr>
              <w:spacing w:line="30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CFECE6C">
            <w:pPr>
              <w:spacing w:line="30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AEA531">
            <w:pPr>
              <w:pStyle w:val="6"/>
              <w:spacing w:before="71" w:line="220" w:lineRule="auto"/>
              <w:ind w:left="2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效益指标</w:t>
            </w:r>
          </w:p>
        </w:tc>
        <w:tc>
          <w:tcPr>
            <w:tcW w:w="2430" w:type="dxa"/>
            <w:vAlign w:val="top"/>
          </w:tcPr>
          <w:p w14:paraId="65357666">
            <w:pPr>
              <w:pStyle w:val="6"/>
              <w:spacing w:before="158" w:line="220" w:lineRule="auto"/>
              <w:ind w:left="5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经济效益指标</w:t>
            </w:r>
          </w:p>
        </w:tc>
        <w:tc>
          <w:tcPr>
            <w:tcW w:w="3237" w:type="dxa"/>
            <w:gridSpan w:val="2"/>
            <w:vAlign w:val="top"/>
          </w:tcPr>
          <w:p w14:paraId="60EDFAA4">
            <w:pPr>
              <w:pStyle w:val="6"/>
              <w:spacing w:before="158" w:line="219" w:lineRule="auto"/>
              <w:ind w:left="14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带动参与项目低收入群体收入</w:t>
            </w:r>
          </w:p>
        </w:tc>
        <w:tc>
          <w:tcPr>
            <w:tcW w:w="1555" w:type="dxa"/>
            <w:vAlign w:val="top"/>
          </w:tcPr>
          <w:p w14:paraId="205DDDAD">
            <w:pPr>
              <w:pStyle w:val="6"/>
              <w:spacing w:before="158" w:line="220" w:lineRule="auto"/>
              <w:ind w:left="318" w:firstLine="222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≥万元</w:t>
            </w:r>
          </w:p>
        </w:tc>
      </w:tr>
      <w:tr w14:paraId="45BC0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22705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471DD86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restart"/>
            <w:tcBorders>
              <w:bottom w:val="nil"/>
            </w:tcBorders>
            <w:vAlign w:val="top"/>
          </w:tcPr>
          <w:p w14:paraId="23D835CB">
            <w:pPr>
              <w:spacing w:line="3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0F838FA">
            <w:pPr>
              <w:pStyle w:val="6"/>
              <w:spacing w:before="71" w:line="219" w:lineRule="auto"/>
              <w:ind w:left="5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社会效益指标</w:t>
            </w:r>
          </w:p>
        </w:tc>
        <w:tc>
          <w:tcPr>
            <w:tcW w:w="3237" w:type="dxa"/>
            <w:gridSpan w:val="2"/>
            <w:vAlign w:val="top"/>
          </w:tcPr>
          <w:p w14:paraId="0ED4E7B1">
            <w:pPr>
              <w:pStyle w:val="6"/>
              <w:spacing w:before="159" w:line="219" w:lineRule="auto"/>
              <w:ind w:left="36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项目建成后年度服务人数</w:t>
            </w:r>
          </w:p>
        </w:tc>
        <w:tc>
          <w:tcPr>
            <w:tcW w:w="1555" w:type="dxa"/>
            <w:vAlign w:val="top"/>
          </w:tcPr>
          <w:p w14:paraId="66AF5A1D">
            <w:pPr>
              <w:pStyle w:val="6"/>
              <w:spacing w:before="162" w:line="222" w:lineRule="auto"/>
              <w:ind w:left="318" w:firstLine="222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≥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  <w:lang w:val="en-US" w:eastAsia="zh-CN"/>
              </w:rPr>
              <w:t>540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人</w:t>
            </w:r>
          </w:p>
        </w:tc>
      </w:tr>
      <w:tr w14:paraId="1AEA7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5CBBB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DE3AE4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30" w:type="dxa"/>
            <w:vMerge w:val="continue"/>
            <w:tcBorders>
              <w:top w:val="nil"/>
            </w:tcBorders>
            <w:vAlign w:val="top"/>
          </w:tcPr>
          <w:p w14:paraId="5100474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237" w:type="dxa"/>
            <w:gridSpan w:val="2"/>
            <w:vAlign w:val="top"/>
          </w:tcPr>
          <w:p w14:paraId="0712C48C">
            <w:pPr>
              <w:pStyle w:val="6"/>
              <w:spacing w:before="159" w:line="219" w:lineRule="auto"/>
              <w:ind w:left="91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增加就业人数</w:t>
            </w:r>
          </w:p>
        </w:tc>
        <w:tc>
          <w:tcPr>
            <w:tcW w:w="1555" w:type="dxa"/>
            <w:vAlign w:val="top"/>
          </w:tcPr>
          <w:p w14:paraId="70664810">
            <w:pPr>
              <w:pStyle w:val="6"/>
              <w:spacing w:before="180" w:line="237" w:lineRule="auto"/>
              <w:ind w:left="477" w:firstLine="206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>≥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  <w:lang w:val="en-US" w:eastAsia="zh-CN"/>
              </w:rPr>
              <w:t>25</w:t>
            </w:r>
          </w:p>
        </w:tc>
      </w:tr>
      <w:tr w14:paraId="27668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27" w:type="dxa"/>
            <w:vMerge w:val="continue"/>
            <w:tcBorders>
              <w:top w:val="nil"/>
            </w:tcBorders>
            <w:textDirection w:val="tbRlV"/>
            <w:vAlign w:val="top"/>
          </w:tcPr>
          <w:p w14:paraId="469BC0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09" w:type="dxa"/>
            <w:vAlign w:val="top"/>
          </w:tcPr>
          <w:p w14:paraId="77108115">
            <w:pPr>
              <w:pStyle w:val="6"/>
              <w:spacing w:before="209" w:line="219" w:lineRule="auto"/>
              <w:ind w:left="13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满意度指标</w:t>
            </w:r>
          </w:p>
        </w:tc>
        <w:tc>
          <w:tcPr>
            <w:tcW w:w="2430" w:type="dxa"/>
            <w:vAlign w:val="top"/>
          </w:tcPr>
          <w:p w14:paraId="42AF6F25">
            <w:pPr>
              <w:pStyle w:val="6"/>
              <w:spacing w:before="49" w:line="237" w:lineRule="auto"/>
              <w:ind w:left="632" w:right="205" w:hanging="4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社会公众或服务对象</w:t>
            </w: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满意度指标</w:t>
            </w:r>
          </w:p>
        </w:tc>
        <w:tc>
          <w:tcPr>
            <w:tcW w:w="3237" w:type="dxa"/>
            <w:gridSpan w:val="2"/>
            <w:vAlign w:val="top"/>
          </w:tcPr>
          <w:p w14:paraId="2BE90F5E">
            <w:pPr>
              <w:pStyle w:val="6"/>
              <w:spacing w:before="209" w:line="219" w:lineRule="auto"/>
              <w:ind w:left="804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当地群众满意度</w:t>
            </w:r>
          </w:p>
        </w:tc>
        <w:tc>
          <w:tcPr>
            <w:tcW w:w="1555" w:type="dxa"/>
            <w:vAlign w:val="top"/>
          </w:tcPr>
          <w:p w14:paraId="1D8FE6CE">
            <w:pPr>
              <w:pStyle w:val="6"/>
              <w:spacing w:before="230" w:line="237" w:lineRule="auto"/>
              <w:ind w:left="477" w:firstLine="206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>≥95%</w:t>
            </w:r>
          </w:p>
        </w:tc>
      </w:tr>
    </w:tbl>
    <w:p w14:paraId="61ABF2CD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7" w:type="default"/>
          <w:pgSz w:w="12240" w:h="16820"/>
          <w:pgMar w:top="1371" w:right="1544" w:bottom="1306" w:left="1135" w:header="0" w:footer="994" w:gutter="0"/>
          <w:pgNumType w:fmt="decimal" w:start="1"/>
          <w:cols w:space="720" w:num="1"/>
        </w:sectPr>
      </w:pPr>
    </w:p>
    <w:p w14:paraId="6C446142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A715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43279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17A2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DD2436"/>
    <w:rsid w:val="7C083C21"/>
    <w:rsid w:val="7D9F5509"/>
    <w:rsid w:val="EFFDA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2026-08-28T16:29:00Z</dcterms:created>
  <dc:creator>Administrator</dc:creator>
  <cp:lastModifiedBy>user</cp:lastModifiedBy>
  <cp:lastPrinted>2026-08-28T17:29:00Z</cp:lastPrinted>
  <dcterms:modified xsi:type="dcterms:W3CDTF">2026-10-27T09:10:16Z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eyJoZGlkIjoiMTViNGE0MGViNjRkNDZhMWU4ZjEyZmY4OGU1YjIwNjYiLCJ1c2VySWQiOiIyMzk3OTU5NDQifQ==</vt:lpwstr>
  </property>
  <property fmtid="{D5CDD505-2E9C-101B-9397-08002B2CF9AE}" pid="4" name="ICV">
    <vt:lpwstr>678F7A468D8840B88BDBBE853EB495DE_12</vt:lpwstr>
  </property>
</Properties>
</file>