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color w:val="auto"/>
          <w:sz w:val="32"/>
          <w:szCs w:val="32"/>
          <w:lang w:val="en-US" w:eastAsia="zh-CN"/>
        </w:rPr>
      </w:pPr>
      <w:bookmarkStart w:id="0" w:name="_GoBack"/>
      <w:bookmarkEnd w:id="0"/>
      <w:r>
        <w:rPr>
          <w:rFonts w:hint="eastAsia" w:ascii="仿宋" w:hAnsi="仿宋" w:eastAsia="仿宋" w:cs="仿宋"/>
          <w:b w:val="0"/>
          <w:bCs/>
          <w:color w:val="auto"/>
          <w:sz w:val="32"/>
          <w:szCs w:val="32"/>
          <w:lang w:val="en-US" w:eastAsia="zh-CN"/>
        </w:rPr>
        <w:t>附件一：</w:t>
      </w:r>
    </w:p>
    <w:p>
      <w:pPr>
        <w:jc w:val="both"/>
        <w:rPr>
          <w:rFonts w:hint="eastAsia" w:ascii="仿宋" w:hAnsi="仿宋" w:eastAsia="仿宋" w:cs="仿宋"/>
          <w:b w:val="0"/>
          <w:bCs/>
          <w:color w:val="auto"/>
          <w:sz w:val="32"/>
          <w:szCs w:val="32"/>
          <w:lang w:val="en-US" w:eastAsia="zh-CN"/>
        </w:rPr>
      </w:pPr>
    </w:p>
    <w:p>
      <w:pPr>
        <w:jc w:val="center"/>
        <w:rPr>
          <w:rFonts w:hint="eastAsia" w:ascii="宋体" w:hAnsi="宋体"/>
          <w:b/>
          <w:color w:val="auto"/>
          <w:sz w:val="44"/>
          <w:szCs w:val="44"/>
        </w:rPr>
      </w:pPr>
      <w:r>
        <w:rPr>
          <w:rFonts w:hint="eastAsia" w:ascii="宋体" w:hAnsi="宋体"/>
          <w:b/>
          <w:color w:val="auto"/>
          <w:sz w:val="44"/>
          <w:szCs w:val="44"/>
        </w:rPr>
        <w:t>桃源县城市管理和综合执法局</w:t>
      </w:r>
    </w:p>
    <w:p>
      <w:pPr>
        <w:jc w:val="center"/>
        <w:rPr>
          <w:rFonts w:hint="eastAsia" w:ascii="宋体" w:hAnsi="宋体"/>
          <w:b/>
          <w:color w:val="auto"/>
          <w:sz w:val="44"/>
          <w:szCs w:val="44"/>
        </w:rPr>
      </w:pPr>
      <w:r>
        <w:rPr>
          <w:rFonts w:hint="eastAsia" w:ascii="宋体" w:hAnsi="宋体"/>
          <w:b/>
          <w:color w:val="auto"/>
          <w:sz w:val="44"/>
          <w:szCs w:val="44"/>
        </w:rPr>
        <w:t>行政执法公示制度</w:t>
      </w:r>
    </w:p>
    <w:p>
      <w:pPr>
        <w:spacing w:line="560" w:lineRule="exact"/>
        <w:ind w:firstLine="442" w:firstLineChars="100"/>
        <w:rPr>
          <w:rFonts w:hint="eastAsia" w:ascii="宋体" w:hAnsi="宋体"/>
          <w:b/>
          <w:color w:val="auto"/>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 xml:space="preserve">第一条 </w:t>
      </w:r>
      <w:r>
        <w:rPr>
          <w:rFonts w:hint="eastAsia" w:ascii="仿宋" w:hAnsi="仿宋" w:eastAsia="仿宋" w:cs="仿宋"/>
          <w:color w:val="auto"/>
          <w:sz w:val="32"/>
          <w:szCs w:val="32"/>
        </w:rPr>
        <w:t xml:space="preserve"> 为进一步规范权力运行监控机制，提高执法工作透明度，保障公民、法人和其他组织的知情权与监督权，推进依法行政，为我县城市管理行政执法工作全面发展提供良好的法治环境和有效的法治保障，特制定本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第二条</w:t>
      </w:r>
      <w:r>
        <w:rPr>
          <w:rFonts w:hint="eastAsia" w:ascii="仿宋" w:hAnsi="仿宋" w:eastAsia="仿宋" w:cs="仿宋"/>
          <w:color w:val="auto"/>
          <w:sz w:val="32"/>
          <w:szCs w:val="32"/>
        </w:rPr>
        <w:t xml:space="preserve">  桃源县城市管理行政执法公示的范围，按照“公开是原则、不公开是例外”的要求，除下列情形外，其他行政执法信息都应进行公开，接受社会的监督。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法律、法规规定应当保密的行政执法信息；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涉及国家秘密、商业秘密和个人隐私的行政执法信息；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公开可能危及国家安全、公共安全、经济安全和社会稳定的行政执法信息；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行政机关认为不宜公开的其他行政执法信息，但要进行审查评估，并依法说明理由，同时报</w:t>
      </w:r>
      <w:r>
        <w:rPr>
          <w:rFonts w:hint="eastAsia" w:ascii="仿宋" w:hAnsi="仿宋" w:eastAsia="仿宋" w:cs="仿宋"/>
          <w:color w:val="auto"/>
          <w:sz w:val="32"/>
          <w:szCs w:val="32"/>
          <w:lang w:eastAsia="zh-CN"/>
        </w:rPr>
        <w:t>司法局法制办</w:t>
      </w:r>
      <w:r>
        <w:rPr>
          <w:rFonts w:hint="eastAsia" w:ascii="仿宋" w:hAnsi="仿宋" w:eastAsia="仿宋" w:cs="仿宋"/>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 xml:space="preserve">第三条 </w:t>
      </w:r>
      <w:r>
        <w:rPr>
          <w:rFonts w:hint="eastAsia" w:ascii="仿宋" w:hAnsi="仿宋" w:eastAsia="仿宋" w:cs="仿宋"/>
          <w:color w:val="auto"/>
          <w:sz w:val="32"/>
          <w:szCs w:val="32"/>
        </w:rPr>
        <w:t>城市管理行政执法事前公开内容包括：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执法主体和执法依据：包括行使行政处罚权的执法单位名称，行政执法所依据的有关法律、法规、规章及行政处罚裁量基准制度等规范性文件；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职责权限：处罚、强制等权限，包括执法区域、执法范围、具体执法职责以及内设执法机构职责分工，以及执法人员名单；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执法程序：包括执法流程、执法制度、执法规范等规范行政执法行为的规定；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行政管理相对人的权利：包括行政管理相对人依法享有的申请回避、陈述申辩、听证等权利；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救济方式：包括行政管理相对人依法享有的行政复议和行政诉讼权利以及途径，行政执法投诉举报的方式、途径及受理反馈程序；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法律、法规、规章和其他规范性文件规定应当公开的其他行政执法信息。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第四条</w:t>
      </w:r>
      <w:r>
        <w:rPr>
          <w:rFonts w:hint="eastAsia" w:ascii="仿宋" w:hAnsi="仿宋" w:eastAsia="仿宋" w:cs="仿宋"/>
          <w:color w:val="auto"/>
          <w:sz w:val="32"/>
          <w:szCs w:val="32"/>
        </w:rPr>
        <w:t xml:space="preserve"> 城市管理行政执法事中公示内容包括：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行政执法人员在进行监督检查、调查取证、告知送达等执法活动时，要佩戴或出示执法证件，出具执法文书，告知行政相对人执法事由、执法依据、权利义务等内容，并做好说明解释工作，按照规定着制式服装，佩戴执法标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第五条</w:t>
      </w:r>
      <w:r>
        <w:rPr>
          <w:rFonts w:hint="eastAsia" w:ascii="仿宋" w:hAnsi="仿宋" w:eastAsia="仿宋" w:cs="仿宋"/>
          <w:color w:val="auto"/>
          <w:sz w:val="32"/>
          <w:szCs w:val="32"/>
        </w:rPr>
        <w:t xml:space="preserve"> 城市管理行政执法事后公示内容包括：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行政许可。行政许可的申请人、申请事项、许可依据、许可决定等；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行政处罚。行政处罚的当事人、违法事实、处罚依据、处罚决定、处理情况等；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行政强制。行政强制的当事人、违法事实、法律依据、行政强制决定、实施情况等。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 xml:space="preserve">第六条 </w:t>
      </w:r>
      <w:r>
        <w:rPr>
          <w:rFonts w:hint="eastAsia" w:ascii="仿宋" w:hAnsi="仿宋" w:eastAsia="仿宋" w:cs="仿宋"/>
          <w:color w:val="auto"/>
          <w:sz w:val="32"/>
          <w:szCs w:val="32"/>
        </w:rPr>
        <w:t xml:space="preserve"> 执法纪律公示。局属各执法单位要将岗位职责、廉洁纪律以及投诉途径等向社会予以公示，以便接受社会监督，树立良好形象。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第七条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行</w:t>
      </w:r>
      <w:r>
        <w:rPr>
          <w:rFonts w:hint="eastAsia" w:ascii="仿宋" w:hAnsi="仿宋" w:eastAsia="仿宋" w:cs="仿宋"/>
          <w:color w:val="auto"/>
          <w:sz w:val="32"/>
          <w:szCs w:val="32"/>
        </w:rPr>
        <w:t>政执法公示的载体，包括书面、报刊、办公场所公示栏、政府网站等可以让行政执法相对人知晓的方式。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第八条</w:t>
      </w:r>
      <w:r>
        <w:rPr>
          <w:rFonts w:hint="eastAsia" w:ascii="仿宋" w:hAnsi="仿宋" w:eastAsia="仿宋" w:cs="仿宋"/>
          <w:color w:val="auto"/>
          <w:sz w:val="32"/>
          <w:szCs w:val="32"/>
        </w:rPr>
        <w:t xml:space="preserve"> 行政执法公示工作由局办公室总负责，局属各执法单位、局法制部门配合做好各项公示工作。事前、事中、事后符合公示条件的信息，由局属各执法单位负责梳理制作，报局法制部门进行审核，审核通过后，由局办公室负责统一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第九条</w:t>
      </w:r>
      <w:r>
        <w:rPr>
          <w:rFonts w:hint="eastAsia" w:ascii="仿宋" w:hAnsi="仿宋" w:eastAsia="仿宋" w:cs="仿宋"/>
          <w:color w:val="auto"/>
          <w:sz w:val="32"/>
          <w:szCs w:val="32"/>
        </w:rPr>
        <w:t xml:space="preserve"> 行政执法公示事项的内容发生变化时，局属各执法单位应及时提交更新内容，局法制部门审核通过后，由局办公室进行更新。行政执法决定被依法撤销、确认违法或者要求重新作出的，及时撤下公示的原行政执法决定信息，并作出必要的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第十条 </w:t>
      </w:r>
      <w:r>
        <w:rPr>
          <w:rFonts w:hint="eastAsia" w:ascii="仿宋" w:hAnsi="仿宋" w:eastAsia="仿宋" w:cs="仿宋"/>
          <w:color w:val="auto"/>
          <w:sz w:val="32"/>
          <w:szCs w:val="32"/>
        </w:rPr>
        <w:t>公示期限。行政执法结果信息公示期为一年，期满从公示载体上撤下。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 xml:space="preserve">第十一条 </w:t>
      </w:r>
      <w:r>
        <w:rPr>
          <w:rFonts w:hint="eastAsia" w:ascii="仿宋" w:hAnsi="仿宋" w:eastAsia="仿宋" w:cs="仿宋"/>
          <w:color w:val="auto"/>
          <w:sz w:val="32"/>
          <w:szCs w:val="32"/>
        </w:rPr>
        <w:t>由局办公室统一设置并管理意见簿、意见箱、举报电话，定期收集、归纳整理有关意见。局属各执法单位针对存在的问题分析原因，研究整改措施，不断改进城市管理行政执法工作。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320" w:firstLineChars="1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auto"/>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after="0" w:line="540" w:lineRule="exact"/>
        <w:ind w:firstLine="640" w:firstLineChars="200"/>
        <w:jc w:val="right"/>
        <w:textAlignment w:val="auto"/>
        <w:outlineLvl w:val="1"/>
        <w:rPr>
          <w:rFonts w:hint="default" w:ascii="仿宋" w:hAnsi="仿宋" w:eastAsia="仿宋" w:cs="仿宋"/>
          <w:i w:val="0"/>
          <w:caps w:val="0"/>
          <w:color w:val="000000"/>
          <w:spacing w:val="0"/>
          <w:sz w:val="32"/>
          <w:szCs w:val="32"/>
          <w:shd w:val="clear"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after="0" w:line="540" w:lineRule="exact"/>
        <w:ind w:firstLine="640" w:firstLineChars="200"/>
        <w:jc w:val="right"/>
        <w:textAlignment w:val="auto"/>
        <w:outlineLvl w:val="1"/>
        <w:rPr>
          <w:rFonts w:hint="default" w:ascii="仿宋" w:hAnsi="仿宋" w:eastAsia="仿宋" w:cs="仿宋"/>
          <w:i w:val="0"/>
          <w:caps w:val="0"/>
          <w:color w:val="000000"/>
          <w:spacing w:val="0"/>
          <w:sz w:val="32"/>
          <w:szCs w:val="32"/>
          <w:shd w:val="clear"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after="0" w:line="540" w:lineRule="exact"/>
        <w:ind w:firstLine="640" w:firstLineChars="200"/>
        <w:jc w:val="right"/>
        <w:textAlignment w:val="auto"/>
        <w:outlineLvl w:val="1"/>
        <w:rPr>
          <w:rFonts w:hint="default" w:ascii="仿宋" w:hAnsi="仿宋" w:eastAsia="仿宋" w:cs="仿宋"/>
          <w:i w:val="0"/>
          <w:caps w:val="0"/>
          <w:color w:val="000000"/>
          <w:spacing w:val="0"/>
          <w:sz w:val="32"/>
          <w:szCs w:val="32"/>
          <w:shd w:val="clear" w:fill="FFFFFF"/>
          <w:lang w:val="en-US" w:eastAsia="zh-CN"/>
        </w:rPr>
      </w:pPr>
    </w:p>
    <w:p>
      <w:pPr>
        <w:keepNext w:val="0"/>
        <w:keepLines w:val="0"/>
        <w:pageBreakBefore w:val="0"/>
        <w:tabs>
          <w:tab w:val="left" w:pos="615"/>
        </w:tabs>
        <w:kinsoku/>
        <w:wordWrap/>
        <w:overflowPunct/>
        <w:topLinePunct w:val="0"/>
        <w:autoSpaceDE/>
        <w:autoSpaceDN/>
        <w:bidi w:val="0"/>
        <w:adjustRightInd w:val="0"/>
        <w:snapToGrid w:val="0"/>
        <w:spacing w:after="0" w:line="560" w:lineRule="exact"/>
        <w:jc w:val="lef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附件二：</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jc w:val="center"/>
        <w:textAlignment w:val="auto"/>
        <w:rPr>
          <w:rFonts w:hint="eastAsia" w:asciiTheme="majorEastAsia" w:hAnsiTheme="majorEastAsia" w:eastAsiaTheme="majorEastAsia" w:cstheme="majorEastAsia"/>
          <w:b/>
          <w:color w:val="auto"/>
          <w:sz w:val="44"/>
          <w:szCs w:val="44"/>
        </w:rPr>
      </w:pPr>
    </w:p>
    <w:p>
      <w:pPr>
        <w:keepNext w:val="0"/>
        <w:keepLines w:val="0"/>
        <w:pageBreakBefore w:val="0"/>
        <w:tabs>
          <w:tab w:val="left" w:pos="615"/>
        </w:tabs>
        <w:kinsoku/>
        <w:wordWrap/>
        <w:overflowPunct/>
        <w:topLinePunct w:val="0"/>
        <w:autoSpaceDE/>
        <w:autoSpaceDN/>
        <w:bidi w:val="0"/>
        <w:adjustRightInd w:val="0"/>
        <w:snapToGrid w:val="0"/>
        <w:spacing w:after="0" w:line="560" w:lineRule="exact"/>
        <w:jc w:val="center"/>
        <w:textAlignment w:val="auto"/>
        <w:rPr>
          <w:rFonts w:hint="eastAsia"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桃源县城市管理和综合执法局</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jc w:val="center"/>
        <w:textAlignment w:val="auto"/>
        <w:rPr>
          <w:rFonts w:hint="eastAsia"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行政执法决定说明理由制度</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textAlignment w:val="auto"/>
        <w:rPr>
          <w:rFonts w:hint="eastAsia" w:ascii="仿宋" w:hAnsi="仿宋" w:eastAsia="仿宋" w:cs="仿宋"/>
          <w:b/>
          <w:color w:val="auto"/>
          <w:sz w:val="32"/>
          <w:szCs w:val="32"/>
        </w:rPr>
      </w:pP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 xml:space="preserve">第一条 </w:t>
      </w:r>
      <w:r>
        <w:rPr>
          <w:rFonts w:hint="eastAsia" w:ascii="仿宋" w:hAnsi="仿宋" w:eastAsia="仿宋" w:cs="仿宋"/>
          <w:color w:val="auto"/>
          <w:sz w:val="32"/>
          <w:szCs w:val="32"/>
        </w:rPr>
        <w:t xml:space="preserve"> 为规范行政执法行为，加强行政执法监督，保障行政事项相对人的知情权，依据《中华人民共和国行政处罚法》《中华人民共和国行政许可法》《湖南省行政程序规定》及法律法规规章规定，制定本制度。</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第二条</w:t>
      </w:r>
      <w:r>
        <w:rPr>
          <w:rFonts w:hint="eastAsia" w:ascii="仿宋" w:hAnsi="仿宋" w:eastAsia="仿宋" w:cs="仿宋"/>
          <w:color w:val="auto"/>
          <w:sz w:val="32"/>
          <w:szCs w:val="32"/>
        </w:rPr>
        <w:t xml:space="preserve">  本制度适用于本局所有行政执法决定。</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第三条</w:t>
      </w:r>
      <w:r>
        <w:rPr>
          <w:rFonts w:hint="eastAsia" w:ascii="仿宋" w:hAnsi="仿宋" w:eastAsia="仿宋" w:cs="仿宋"/>
          <w:color w:val="auto"/>
          <w:sz w:val="32"/>
          <w:szCs w:val="32"/>
        </w:rPr>
        <w:t xml:space="preserve">  行政执法机关作出行政执法决定应当根据有关证据规则，对认定案件事实的证据的合法性、关联性、真实性、证明力以及对证据采信和不予采信的理由等方面进行全面、客观、公正的说明。</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第四条</w:t>
      </w:r>
      <w:r>
        <w:rPr>
          <w:rFonts w:hint="eastAsia" w:ascii="仿宋" w:hAnsi="仿宋" w:eastAsia="仿宋" w:cs="仿宋"/>
          <w:color w:val="auto"/>
          <w:sz w:val="32"/>
          <w:szCs w:val="32"/>
        </w:rPr>
        <w:t xml:space="preserve">  行政执法人员按照简易</w:t>
      </w:r>
      <w:r>
        <w:rPr>
          <w:rFonts w:hint="eastAsia" w:ascii="仿宋" w:hAnsi="仿宋" w:eastAsia="仿宋" w:cs="仿宋"/>
          <w:color w:val="auto"/>
          <w:sz w:val="32"/>
          <w:szCs w:val="32"/>
          <w:lang w:eastAsia="zh-CN"/>
        </w:rPr>
        <w:t>程序</w:t>
      </w:r>
      <w:r>
        <w:rPr>
          <w:rFonts w:hint="eastAsia" w:ascii="仿宋" w:hAnsi="仿宋" w:eastAsia="仿宋" w:cs="仿宋"/>
          <w:color w:val="auto"/>
          <w:sz w:val="32"/>
          <w:szCs w:val="32"/>
        </w:rPr>
        <w:t>当场作出行政处罚决定时，应当口头或者书面告知行政相对人行政处罚裁量的理由。</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 xml:space="preserve">第五条 </w:t>
      </w:r>
      <w:r>
        <w:rPr>
          <w:rFonts w:hint="eastAsia" w:ascii="仿宋" w:hAnsi="仿宋" w:eastAsia="仿宋" w:cs="仿宋"/>
          <w:color w:val="auto"/>
          <w:sz w:val="32"/>
          <w:szCs w:val="32"/>
        </w:rPr>
        <w:t xml:space="preserve"> 行政执法人员按照</w:t>
      </w:r>
      <w:r>
        <w:rPr>
          <w:rFonts w:hint="eastAsia" w:ascii="仿宋" w:hAnsi="仿宋" w:eastAsia="仿宋" w:cs="仿宋"/>
          <w:color w:val="auto"/>
          <w:sz w:val="32"/>
          <w:szCs w:val="32"/>
          <w:lang w:eastAsia="zh-CN"/>
        </w:rPr>
        <w:t>普通</w:t>
      </w:r>
      <w:r>
        <w:rPr>
          <w:rFonts w:hint="eastAsia" w:ascii="仿宋" w:hAnsi="仿宋" w:eastAsia="仿宋" w:cs="仿宋"/>
          <w:color w:val="auto"/>
          <w:sz w:val="32"/>
          <w:szCs w:val="32"/>
        </w:rPr>
        <w:t>程序执法时，应当依据《桃源县城市管理和综合执法局行政处罚自由裁量权基准》对案件提出行政处罚建议，在报送</w:t>
      </w:r>
      <w:r>
        <w:rPr>
          <w:rFonts w:hint="eastAsia" w:ascii="仿宋" w:hAnsi="仿宋" w:eastAsia="仿宋" w:cs="仿宋"/>
          <w:color w:val="auto"/>
          <w:sz w:val="32"/>
          <w:szCs w:val="32"/>
          <w:lang w:eastAsia="zh-CN"/>
        </w:rPr>
        <w:t>政策法规</w:t>
      </w:r>
      <w:r>
        <w:rPr>
          <w:rFonts w:hint="eastAsia" w:ascii="仿宋" w:hAnsi="仿宋" w:eastAsia="仿宋" w:cs="仿宋"/>
          <w:color w:val="auto"/>
          <w:sz w:val="32"/>
          <w:szCs w:val="32"/>
        </w:rPr>
        <w:t>股及分管领导审核时应当详细说明案件的真实情况以及行政处罚自由裁量的理由。</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第六条</w:t>
      </w:r>
      <w:r>
        <w:rPr>
          <w:rFonts w:hint="eastAsia" w:ascii="仿宋" w:hAnsi="仿宋" w:eastAsia="仿宋" w:cs="仿宋"/>
          <w:color w:val="auto"/>
          <w:sz w:val="32"/>
          <w:szCs w:val="32"/>
        </w:rPr>
        <w:t xml:space="preserve">  在做出行政处罚之前，执法人员必须告知当事人违法的事实及证据、处罚的依据、处罚的额度，重大处罚事项还须告知当事人要求听证的权利和相关事项。</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第七条</w:t>
      </w:r>
      <w:r>
        <w:rPr>
          <w:rFonts w:hint="eastAsia" w:ascii="仿宋" w:hAnsi="仿宋" w:eastAsia="仿宋" w:cs="仿宋"/>
          <w:color w:val="auto"/>
          <w:sz w:val="32"/>
          <w:szCs w:val="32"/>
        </w:rPr>
        <w:t xml:space="preserve">  执法人员应当听取当事人的陈述、申辩意见，当事人提出的事实、理由、证据成立的，应当予以采纳。执法过程中，不得因为行政相对人的申辩而加重处罚。</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第八条</w:t>
      </w:r>
      <w:r>
        <w:rPr>
          <w:rFonts w:hint="eastAsia" w:ascii="仿宋" w:hAnsi="仿宋" w:eastAsia="仿宋" w:cs="仿宋"/>
          <w:color w:val="auto"/>
          <w:sz w:val="32"/>
          <w:szCs w:val="32"/>
        </w:rPr>
        <w:t xml:space="preserve">  在行政处罚决定书中对当事人的陈述申辩意见是否采纳以及有关从重、从轻、减轻处罚的理由应当予以说明。</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第九条</w:t>
      </w:r>
      <w:r>
        <w:rPr>
          <w:rFonts w:hint="eastAsia" w:ascii="仿宋" w:hAnsi="仿宋" w:eastAsia="仿宋" w:cs="仿宋"/>
          <w:color w:val="auto"/>
          <w:sz w:val="32"/>
          <w:szCs w:val="32"/>
        </w:rPr>
        <w:t xml:space="preserve">  有下列情形之一的，行政执法决定可以不说明理由：</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480" w:firstLineChars="1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（一）行政执法决定有利于当事人的，但第三人提出异议的除外；</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480" w:firstLineChars="1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（二）为避免泄漏国家秘密、商业秘密、个人隐私而无法说明的；</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480" w:firstLineChars="1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（三）出现紧急事由必须立即处理的；</w:t>
      </w:r>
    </w:p>
    <w:p>
      <w:pPr>
        <w:keepNext w:val="0"/>
        <w:keepLines w:val="0"/>
        <w:pageBreakBefore w:val="0"/>
        <w:widowControl w:val="0"/>
        <w:tabs>
          <w:tab w:val="left" w:pos="615"/>
        </w:tabs>
        <w:kinsoku/>
        <w:wordWrap/>
        <w:overflowPunct/>
        <w:topLinePunct w:val="0"/>
        <w:autoSpaceDE/>
        <w:autoSpaceDN/>
        <w:bidi w:val="0"/>
        <w:adjustRightInd w:val="0"/>
        <w:snapToGrid w:val="0"/>
        <w:spacing w:after="0" w:line="560" w:lineRule="exact"/>
        <w:ind w:firstLine="480" w:firstLineChars="15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（四）法律法规规定可以不说明理由的。</w:t>
      </w:r>
    </w:p>
    <w:p>
      <w:pPr>
        <w:keepNext w:val="0"/>
        <w:keepLines w:val="0"/>
        <w:pageBreakBefore w:val="0"/>
        <w:widowControl w:val="0"/>
        <w:tabs>
          <w:tab w:val="left" w:pos="615"/>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对于符合前款第三项情形，行政执法机关作出执法决定后，当事人</w:t>
      </w:r>
      <w:r>
        <w:rPr>
          <w:rFonts w:hint="eastAsia" w:ascii="仿宋" w:hAnsi="仿宋" w:eastAsia="仿宋" w:cs="仿宋"/>
          <w:color w:val="auto"/>
          <w:sz w:val="32"/>
          <w:szCs w:val="32"/>
          <w:lang w:eastAsia="zh-CN"/>
        </w:rPr>
        <w:t>申</w:t>
      </w:r>
      <w:r>
        <w:rPr>
          <w:rFonts w:hint="eastAsia" w:ascii="仿宋" w:hAnsi="仿宋" w:eastAsia="仿宋" w:cs="仿宋"/>
          <w:color w:val="auto"/>
          <w:sz w:val="32"/>
          <w:szCs w:val="32"/>
        </w:rPr>
        <w:t>请书面说明理由的，行政执法机关应当自申请之日起7日内书面说明理由。</w:t>
      </w:r>
    </w:p>
    <w:p>
      <w:pPr>
        <w:keepNext w:val="0"/>
        <w:keepLines w:val="0"/>
        <w:pageBreakBefore w:val="0"/>
        <w:tabs>
          <w:tab w:val="left" w:pos="615"/>
        </w:tabs>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第十条</w:t>
      </w:r>
      <w:r>
        <w:rPr>
          <w:rFonts w:hint="eastAsia" w:ascii="仿宋" w:hAnsi="仿宋" w:eastAsia="仿宋" w:cs="仿宋"/>
          <w:color w:val="auto"/>
          <w:sz w:val="32"/>
          <w:szCs w:val="32"/>
        </w:rPr>
        <w:t xml:space="preserve">  行政执法承办单位和行政执法人员不按规定说明行政执法决定理由的，依法追究直接责任人和相关责任单位责任。</w:t>
      </w:r>
    </w:p>
    <w:p>
      <w:pPr>
        <w:tabs>
          <w:tab w:val="left" w:pos="615"/>
        </w:tabs>
        <w:spacing w:after="0"/>
        <w:jc w:val="both"/>
        <w:rPr>
          <w:rFonts w:hint="eastAsia" w:ascii="仿宋" w:hAnsi="仿宋" w:eastAsia="仿宋" w:cs="仿宋"/>
          <w:color w:val="auto"/>
          <w:sz w:val="32"/>
          <w:szCs w:val="32"/>
        </w:rPr>
      </w:pPr>
    </w:p>
    <w:p>
      <w:pPr>
        <w:spacing w:line="600" w:lineRule="exact"/>
        <w:jc w:val="both"/>
        <w:rPr>
          <w:rFonts w:hint="eastAsia" w:ascii="仿宋" w:hAnsi="仿宋" w:eastAsia="仿宋" w:cs="仿宋"/>
          <w:b/>
          <w:color w:val="auto"/>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after="0" w:line="540" w:lineRule="exact"/>
        <w:ind w:firstLine="640" w:firstLineChars="200"/>
        <w:jc w:val="right"/>
        <w:textAlignment w:val="auto"/>
        <w:outlineLvl w:val="1"/>
        <w:rPr>
          <w:rFonts w:hint="default" w:ascii="仿宋" w:hAnsi="仿宋" w:eastAsia="仿宋" w:cs="仿宋"/>
          <w:i w:val="0"/>
          <w:caps w:val="0"/>
          <w:color w:val="000000"/>
          <w:spacing w:val="0"/>
          <w:sz w:val="32"/>
          <w:szCs w:val="32"/>
          <w:shd w:val="clear"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after="0" w:line="540" w:lineRule="exact"/>
        <w:ind w:firstLine="640" w:firstLineChars="200"/>
        <w:jc w:val="right"/>
        <w:textAlignment w:val="auto"/>
        <w:outlineLvl w:val="1"/>
        <w:rPr>
          <w:rFonts w:hint="default" w:ascii="仿宋" w:hAnsi="仿宋" w:eastAsia="仿宋" w:cs="仿宋"/>
          <w:i w:val="0"/>
          <w:caps w:val="0"/>
          <w:color w:val="000000"/>
          <w:spacing w:val="0"/>
          <w:sz w:val="32"/>
          <w:szCs w:val="32"/>
          <w:shd w:val="clear" w:fill="FFFFFF"/>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after="0" w:line="540" w:lineRule="exact"/>
        <w:ind w:firstLine="640" w:firstLineChars="200"/>
        <w:jc w:val="right"/>
        <w:textAlignment w:val="auto"/>
        <w:outlineLvl w:val="1"/>
        <w:rPr>
          <w:rFonts w:hint="default" w:ascii="仿宋" w:hAnsi="仿宋" w:eastAsia="仿宋" w:cs="仿宋"/>
          <w:i w:val="0"/>
          <w:caps w:val="0"/>
          <w:color w:val="000000"/>
          <w:spacing w:val="0"/>
          <w:sz w:val="32"/>
          <w:szCs w:val="32"/>
          <w:shd w:val="clear" w:fill="FFFFFF"/>
          <w:lang w:val="en-US" w:eastAsia="zh-CN"/>
        </w:rPr>
      </w:pPr>
    </w:p>
    <w:p>
      <w:pPr>
        <w:shd w:val="clear" w:color="auto" w:fill="FFFFFF"/>
        <w:adjustRightInd/>
        <w:snapToGrid/>
        <w:spacing w:after="0"/>
        <w:jc w:val="center"/>
        <w:outlineLvl w:val="1"/>
        <w:rPr>
          <w:rFonts w:hint="eastAsia" w:ascii="宋体" w:hAnsi="宋体" w:eastAsia="宋体" w:cs="宋体"/>
          <w:b/>
          <w:bCs/>
          <w:color w:val="auto"/>
          <w:kern w:val="36"/>
          <w:sz w:val="44"/>
          <w:szCs w:val="44"/>
        </w:rPr>
      </w:pPr>
      <w:r>
        <w:rPr>
          <w:rFonts w:hint="eastAsia" w:ascii="宋体" w:hAnsi="宋体" w:eastAsia="宋体" w:cs="宋体"/>
          <w:b/>
          <w:bCs/>
          <w:color w:val="auto"/>
          <w:kern w:val="36"/>
          <w:sz w:val="44"/>
          <w:szCs w:val="44"/>
        </w:rPr>
        <w:t>桃源县城市管理和综合执法局</w:t>
      </w:r>
    </w:p>
    <w:p>
      <w:pPr>
        <w:shd w:val="clear" w:color="auto" w:fill="FFFFFF"/>
        <w:adjustRightInd/>
        <w:snapToGrid/>
        <w:spacing w:after="0"/>
        <w:jc w:val="center"/>
        <w:outlineLvl w:val="1"/>
        <w:rPr>
          <w:rFonts w:hint="eastAsia" w:ascii="宋体" w:hAnsi="宋体" w:eastAsia="宋体" w:cs="宋体"/>
          <w:b/>
          <w:bCs/>
          <w:color w:val="auto"/>
          <w:kern w:val="36"/>
          <w:sz w:val="44"/>
          <w:szCs w:val="44"/>
        </w:rPr>
      </w:pPr>
      <w:r>
        <w:rPr>
          <w:rFonts w:hint="eastAsia" w:ascii="宋体" w:hAnsi="宋体" w:eastAsia="宋体" w:cs="宋体"/>
          <w:b/>
          <w:bCs/>
          <w:color w:val="auto"/>
          <w:kern w:val="36"/>
          <w:sz w:val="44"/>
          <w:szCs w:val="44"/>
        </w:rPr>
        <w:t>重大行政执法决定法制审核制度</w:t>
      </w:r>
    </w:p>
    <w:p>
      <w:pPr>
        <w:shd w:val="clear" w:color="auto" w:fill="FFFFFF"/>
        <w:adjustRightInd/>
        <w:snapToGrid/>
        <w:spacing w:after="0"/>
        <w:jc w:val="center"/>
        <w:outlineLvl w:val="1"/>
        <w:rPr>
          <w:rFonts w:hint="eastAsia" w:ascii="仿宋" w:hAnsi="仿宋" w:eastAsia="仿宋" w:cs="仿宋"/>
          <w:b/>
          <w:bCs/>
          <w:color w:val="auto"/>
          <w:kern w:val="36"/>
          <w:sz w:val="44"/>
          <w:szCs w:val="44"/>
        </w:rPr>
      </w:pPr>
    </w:p>
    <w:p>
      <w:pPr>
        <w:shd w:val="clear" w:color="auto" w:fill="FFFFFF"/>
        <w:adjustRightInd/>
        <w:snapToGrid/>
        <w:spacing w:after="0"/>
        <w:ind w:firstLine="643" w:firstLineChars="200"/>
        <w:jc w:val="both"/>
        <w:rPr>
          <w:rFonts w:hint="eastAsia" w:ascii="仿宋" w:hAnsi="仿宋" w:eastAsia="仿宋" w:cs="仿宋"/>
          <w:color w:val="auto"/>
          <w:sz w:val="32"/>
          <w:szCs w:val="32"/>
        </w:rPr>
      </w:pPr>
      <w:r>
        <w:rPr>
          <w:rFonts w:hint="eastAsia" w:ascii="仿宋" w:hAnsi="仿宋" w:eastAsia="仿宋" w:cs="仿宋"/>
          <w:b/>
          <w:color w:val="auto"/>
          <w:sz w:val="32"/>
          <w:szCs w:val="32"/>
        </w:rPr>
        <w:t>第一条</w:t>
      </w:r>
      <w:r>
        <w:rPr>
          <w:rFonts w:hint="eastAsia" w:ascii="仿宋" w:hAnsi="仿宋" w:eastAsia="仿宋" w:cs="仿宋"/>
          <w:color w:val="auto"/>
          <w:sz w:val="32"/>
          <w:szCs w:val="32"/>
        </w:rPr>
        <w:t xml:space="preserve"> 为加强行政执法监督，保障和促进行政执法机关依法行政，保护行政管理相对人的合法权益，促进本局行政执法工作程序化、规范化，依据《城市管理执法办法》、《湖南省城市综合管理条例》、《湖南省行政程序规定》等有关规定，结合本局工作实际，制定本制度。</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kern w:val="2"/>
          <w:sz w:val="32"/>
          <w:szCs w:val="32"/>
        </w:rPr>
      </w:pPr>
      <w:r>
        <w:rPr>
          <w:rFonts w:hint="eastAsia" w:ascii="仿宋" w:hAnsi="仿宋" w:eastAsia="仿宋" w:cs="仿宋"/>
          <w:b/>
          <w:color w:val="auto"/>
          <w:kern w:val="2"/>
          <w:sz w:val="32"/>
          <w:szCs w:val="32"/>
        </w:rPr>
        <w:t>第二条</w:t>
      </w:r>
      <w:r>
        <w:rPr>
          <w:rFonts w:hint="eastAsia" w:ascii="仿宋" w:hAnsi="仿宋" w:eastAsia="仿宋" w:cs="仿宋"/>
          <w:color w:val="auto"/>
          <w:kern w:val="2"/>
          <w:sz w:val="32"/>
          <w:szCs w:val="32"/>
        </w:rPr>
        <w:t xml:space="preserve"> 本制度适用于桃源县城市管理和综合执法局及所属执法单位的行政执法活动。</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kern w:val="2"/>
          <w:sz w:val="32"/>
          <w:szCs w:val="32"/>
        </w:rPr>
      </w:pPr>
      <w:r>
        <w:rPr>
          <w:rFonts w:hint="eastAsia" w:ascii="仿宋" w:hAnsi="仿宋" w:eastAsia="仿宋" w:cs="仿宋"/>
          <w:b/>
          <w:color w:val="auto"/>
          <w:kern w:val="2"/>
          <w:sz w:val="32"/>
          <w:szCs w:val="32"/>
        </w:rPr>
        <w:t xml:space="preserve">第三条 </w:t>
      </w:r>
      <w:r>
        <w:rPr>
          <w:rFonts w:hint="eastAsia" w:ascii="仿宋" w:hAnsi="仿宋" w:eastAsia="仿宋" w:cs="仿宋"/>
          <w:color w:val="auto"/>
          <w:kern w:val="2"/>
          <w:sz w:val="32"/>
          <w:szCs w:val="32"/>
        </w:rPr>
        <w:t>局属各执法单位在作出行政执法决定之前，由局法制机构对</w:t>
      </w:r>
      <w:r>
        <w:rPr>
          <w:rFonts w:hint="eastAsia" w:ascii="仿宋" w:hAnsi="仿宋" w:eastAsia="仿宋" w:cs="仿宋"/>
          <w:color w:val="auto"/>
          <w:sz w:val="32"/>
          <w:szCs w:val="32"/>
        </w:rPr>
        <w:t>执法主体、管辖权限、执法程序、事实认定、法律适用等方面</w:t>
      </w:r>
      <w:r>
        <w:rPr>
          <w:rFonts w:hint="eastAsia" w:ascii="仿宋" w:hAnsi="仿宋" w:eastAsia="仿宋" w:cs="仿宋"/>
          <w:color w:val="auto"/>
          <w:kern w:val="2"/>
          <w:sz w:val="32"/>
          <w:szCs w:val="32"/>
        </w:rPr>
        <w:t>进行审核，提出书面处理意见，未经法律审核或者审核未通过不得作出行政执法决定。</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kern w:val="2"/>
          <w:sz w:val="32"/>
          <w:szCs w:val="32"/>
        </w:rPr>
      </w:pPr>
      <w:r>
        <w:rPr>
          <w:rFonts w:hint="eastAsia" w:ascii="仿宋" w:hAnsi="仿宋" w:eastAsia="仿宋" w:cs="仿宋"/>
          <w:b/>
          <w:color w:val="auto"/>
          <w:kern w:val="2"/>
          <w:sz w:val="32"/>
          <w:szCs w:val="32"/>
        </w:rPr>
        <w:t>第四条</w:t>
      </w:r>
      <w:r>
        <w:rPr>
          <w:rFonts w:hint="eastAsia" w:ascii="仿宋" w:hAnsi="仿宋" w:eastAsia="仿宋" w:cs="仿宋"/>
          <w:color w:val="auto"/>
          <w:kern w:val="2"/>
          <w:sz w:val="32"/>
          <w:szCs w:val="32"/>
        </w:rPr>
        <w:t xml:space="preserve"> 本制度所称重大行政执法决定，主要包括如下：</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w:t>
      </w:r>
      <w:r>
        <w:rPr>
          <w:rFonts w:hint="eastAsia" w:ascii="仿宋" w:hAnsi="仿宋" w:eastAsia="仿宋" w:cs="仿宋"/>
          <w:color w:val="auto"/>
          <w:kern w:val="2"/>
          <w:sz w:val="32"/>
          <w:szCs w:val="32"/>
        </w:rPr>
        <w:t>临时占用街道两侧和公共场地，占用时间在</w:t>
      </w:r>
      <w:r>
        <w:rPr>
          <w:rFonts w:hint="eastAsia" w:ascii="仿宋" w:hAnsi="仿宋" w:eastAsia="仿宋" w:cs="仿宋"/>
          <w:color w:val="auto"/>
          <w:kern w:val="2"/>
          <w:sz w:val="32"/>
          <w:szCs w:val="32"/>
          <w:lang w:val="en-US" w:eastAsia="zh-CN"/>
        </w:rPr>
        <w:t>10</w:t>
      </w:r>
      <w:r>
        <w:rPr>
          <w:rFonts w:hint="eastAsia" w:ascii="仿宋" w:hAnsi="仿宋" w:eastAsia="仿宋" w:cs="仿宋"/>
          <w:color w:val="auto"/>
          <w:kern w:val="2"/>
          <w:sz w:val="32"/>
          <w:szCs w:val="32"/>
        </w:rPr>
        <w:t>天以上或占用面积在</w:t>
      </w:r>
      <w:r>
        <w:rPr>
          <w:rFonts w:hint="eastAsia" w:ascii="仿宋" w:hAnsi="仿宋" w:eastAsia="仿宋" w:cs="仿宋"/>
          <w:color w:val="auto"/>
          <w:kern w:val="2"/>
          <w:sz w:val="32"/>
          <w:szCs w:val="32"/>
          <w:lang w:val="en-US" w:eastAsia="zh-CN"/>
        </w:rPr>
        <w:t>100</w:t>
      </w:r>
      <w:r>
        <w:rPr>
          <w:rFonts w:hint="eastAsia" w:ascii="仿宋" w:hAnsi="仿宋" w:eastAsia="仿宋" w:cs="仿宋"/>
          <w:color w:val="auto"/>
          <w:kern w:val="2"/>
          <w:sz w:val="32"/>
          <w:szCs w:val="32"/>
        </w:rPr>
        <w:t>平方米以上的行政许可决定；</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lang w:eastAsia="zh-CN"/>
        </w:rPr>
        <w:t>大型户外广告设置期在</w:t>
      </w:r>
      <w:r>
        <w:rPr>
          <w:rFonts w:hint="eastAsia" w:ascii="仿宋" w:hAnsi="仿宋" w:eastAsia="仿宋" w:cs="仿宋"/>
          <w:color w:val="auto"/>
          <w:kern w:val="2"/>
          <w:sz w:val="32"/>
          <w:szCs w:val="32"/>
          <w:lang w:val="en-US" w:eastAsia="zh-CN"/>
        </w:rPr>
        <w:t>12个月以上的</w:t>
      </w:r>
      <w:r>
        <w:rPr>
          <w:rFonts w:hint="eastAsia" w:ascii="仿宋" w:hAnsi="仿宋" w:eastAsia="仿宋" w:cs="仿宋"/>
          <w:color w:val="auto"/>
          <w:kern w:val="2"/>
          <w:sz w:val="32"/>
          <w:szCs w:val="32"/>
        </w:rPr>
        <w:t>行政许可决定；</w:t>
      </w:r>
    </w:p>
    <w:p>
      <w:pPr>
        <w:widowControl w:val="0"/>
        <w:shd w:val="clear" w:color="auto" w:fill="FFFFFF"/>
        <w:autoSpaceDE w:val="0"/>
        <w:adjustRightInd/>
        <w:snapToGrid/>
        <w:spacing w:after="0"/>
        <w:ind w:firstLine="640" w:firstLineChars="200"/>
        <w:jc w:val="both"/>
        <w:rPr>
          <w:rFonts w:hint="default"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3.依法需要通过招标、拍卖等方式作出行政许可决定或其他涉及公共利益的重大行政许可事项；</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以</w:t>
      </w:r>
      <w:r>
        <w:rPr>
          <w:rFonts w:hint="eastAsia" w:ascii="仿宋" w:hAnsi="仿宋" w:eastAsia="仿宋" w:cs="仿宋"/>
          <w:color w:val="auto"/>
          <w:kern w:val="2"/>
          <w:sz w:val="32"/>
          <w:szCs w:val="32"/>
          <w:lang w:eastAsia="zh-CN"/>
        </w:rPr>
        <w:t>普通</w:t>
      </w:r>
      <w:r>
        <w:rPr>
          <w:rFonts w:hint="eastAsia" w:ascii="仿宋" w:hAnsi="仿宋" w:eastAsia="仿宋" w:cs="仿宋"/>
          <w:color w:val="auto"/>
          <w:kern w:val="2"/>
          <w:sz w:val="32"/>
          <w:szCs w:val="32"/>
        </w:rPr>
        <w:t>程序</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听证程序办理的行政处罚决定；</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所有行政强制决定。</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kern w:val="2"/>
          <w:sz w:val="32"/>
          <w:szCs w:val="32"/>
        </w:rPr>
      </w:pPr>
      <w:r>
        <w:rPr>
          <w:rFonts w:hint="eastAsia" w:ascii="仿宋" w:hAnsi="仿宋" w:eastAsia="仿宋" w:cs="仿宋"/>
          <w:b/>
          <w:color w:val="auto"/>
          <w:kern w:val="2"/>
          <w:sz w:val="32"/>
          <w:szCs w:val="32"/>
        </w:rPr>
        <w:t>第五条</w:t>
      </w:r>
      <w:r>
        <w:rPr>
          <w:rFonts w:hint="eastAsia" w:ascii="仿宋" w:hAnsi="仿宋" w:eastAsia="仿宋" w:cs="仿宋"/>
          <w:color w:val="auto"/>
          <w:kern w:val="2"/>
          <w:sz w:val="32"/>
          <w:szCs w:val="32"/>
        </w:rPr>
        <w:t xml:space="preserve"> 局法制机构对重大行政执法决定的合法性、适当性进行审核，</w:t>
      </w:r>
      <w:r>
        <w:rPr>
          <w:rFonts w:hint="eastAsia" w:ascii="仿宋" w:hAnsi="仿宋" w:eastAsia="仿宋" w:cs="仿宋"/>
          <w:color w:val="auto"/>
          <w:sz w:val="32"/>
          <w:szCs w:val="32"/>
        </w:rPr>
        <w:t>审核的主要内容</w:t>
      </w:r>
      <w:r>
        <w:rPr>
          <w:rFonts w:hint="eastAsia" w:ascii="仿宋" w:hAnsi="仿宋" w:eastAsia="仿宋" w:cs="仿宋"/>
          <w:color w:val="auto"/>
          <w:kern w:val="2"/>
          <w:sz w:val="32"/>
          <w:szCs w:val="32"/>
        </w:rPr>
        <w:t>包括：</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w:t>
      </w:r>
      <w:r>
        <w:rPr>
          <w:rFonts w:hint="eastAsia" w:ascii="仿宋" w:hAnsi="仿宋" w:eastAsia="仿宋" w:cs="仿宋"/>
          <w:color w:val="auto"/>
          <w:kern w:val="2"/>
          <w:sz w:val="32"/>
          <w:szCs w:val="32"/>
          <w:lang w:val="en-US" w:eastAsia="zh-CN"/>
        </w:rPr>
        <w:t>.</w:t>
      </w:r>
      <w:r>
        <w:rPr>
          <w:rFonts w:hint="eastAsia" w:ascii="仿宋" w:hAnsi="仿宋" w:eastAsia="仿宋" w:cs="仿宋"/>
          <w:color w:val="auto"/>
          <w:kern w:val="2"/>
          <w:sz w:val="32"/>
          <w:szCs w:val="32"/>
        </w:rPr>
        <w:t>行政执法主体及其执法人员的合法性；</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w:t>
      </w:r>
      <w:r>
        <w:rPr>
          <w:rFonts w:hint="eastAsia" w:ascii="仿宋" w:hAnsi="仿宋" w:eastAsia="仿宋" w:cs="仿宋"/>
          <w:color w:val="auto"/>
          <w:kern w:val="2"/>
          <w:sz w:val="32"/>
          <w:szCs w:val="32"/>
          <w:lang w:val="en-US" w:eastAsia="zh-CN"/>
        </w:rPr>
        <w:t>.</w:t>
      </w:r>
      <w:r>
        <w:rPr>
          <w:rFonts w:hint="eastAsia" w:ascii="仿宋" w:hAnsi="仿宋" w:eastAsia="仿宋" w:cs="仿宋"/>
          <w:color w:val="auto"/>
          <w:kern w:val="2"/>
          <w:sz w:val="32"/>
          <w:szCs w:val="32"/>
        </w:rPr>
        <w:t>行政执法程序的合法性</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规范性；</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kern w:val="2"/>
          <w:sz w:val="32"/>
          <w:szCs w:val="32"/>
          <w:lang w:val="en-US" w:eastAsia="zh-CN"/>
        </w:rPr>
        <w:t>.</w:t>
      </w:r>
      <w:r>
        <w:rPr>
          <w:rFonts w:hint="eastAsia" w:ascii="仿宋" w:hAnsi="仿宋" w:eastAsia="仿宋" w:cs="仿宋"/>
          <w:color w:val="auto"/>
          <w:kern w:val="2"/>
          <w:sz w:val="32"/>
          <w:szCs w:val="32"/>
        </w:rPr>
        <w:t>行政执法证据的</w:t>
      </w:r>
      <w:r>
        <w:rPr>
          <w:rFonts w:hint="eastAsia" w:ascii="仿宋" w:hAnsi="仿宋" w:eastAsia="仿宋" w:cs="仿宋"/>
          <w:color w:val="auto"/>
          <w:kern w:val="2"/>
          <w:sz w:val="32"/>
          <w:szCs w:val="32"/>
          <w:lang w:eastAsia="zh-CN"/>
        </w:rPr>
        <w:t>真实性、</w:t>
      </w:r>
      <w:r>
        <w:rPr>
          <w:rFonts w:hint="eastAsia" w:ascii="仿宋" w:hAnsi="仿宋" w:eastAsia="仿宋" w:cs="仿宋"/>
          <w:color w:val="auto"/>
          <w:kern w:val="2"/>
          <w:sz w:val="32"/>
          <w:szCs w:val="32"/>
        </w:rPr>
        <w:t>合法性</w:t>
      </w:r>
      <w:r>
        <w:rPr>
          <w:rFonts w:hint="eastAsia" w:ascii="仿宋" w:hAnsi="仿宋" w:eastAsia="仿宋" w:cs="仿宋"/>
          <w:color w:val="auto"/>
          <w:kern w:val="2"/>
          <w:sz w:val="32"/>
          <w:szCs w:val="32"/>
          <w:lang w:eastAsia="zh-CN"/>
        </w:rPr>
        <w:t>和证据与</w:t>
      </w:r>
      <w:r>
        <w:rPr>
          <w:rFonts w:hint="eastAsia" w:ascii="仿宋" w:hAnsi="仿宋" w:eastAsia="仿宋" w:cs="仿宋"/>
          <w:color w:val="auto"/>
          <w:kern w:val="2"/>
          <w:sz w:val="32"/>
          <w:szCs w:val="32"/>
        </w:rPr>
        <w:t>所要</w:t>
      </w:r>
      <w:r>
        <w:rPr>
          <w:rFonts w:hint="eastAsia" w:ascii="仿宋" w:hAnsi="仿宋" w:eastAsia="仿宋" w:cs="仿宋"/>
          <w:color w:val="auto"/>
          <w:kern w:val="2"/>
          <w:sz w:val="32"/>
          <w:szCs w:val="32"/>
          <w:lang w:eastAsia="zh-CN"/>
        </w:rPr>
        <w:t>证</w:t>
      </w:r>
      <w:r>
        <w:rPr>
          <w:rFonts w:hint="eastAsia" w:ascii="仿宋" w:hAnsi="仿宋" w:eastAsia="仿宋" w:cs="仿宋"/>
          <w:color w:val="auto"/>
          <w:kern w:val="2"/>
          <w:sz w:val="32"/>
          <w:szCs w:val="32"/>
        </w:rPr>
        <w:t>明的事实存在逻辑上的联系；</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违法事实的客观性、完整性；</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5</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法律依据的合法性、准确性；</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rPr>
        <w:t>6</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决定裁量结果的适当性</w:t>
      </w:r>
      <w:r>
        <w:rPr>
          <w:rFonts w:hint="eastAsia" w:ascii="仿宋" w:hAnsi="仿宋" w:eastAsia="仿宋" w:cs="仿宋"/>
          <w:color w:val="auto"/>
          <w:kern w:val="2"/>
          <w:sz w:val="32"/>
          <w:szCs w:val="32"/>
          <w:lang w:eastAsia="zh-CN"/>
        </w:rPr>
        <w:t>。</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sz w:val="32"/>
          <w:szCs w:val="32"/>
        </w:rPr>
      </w:pPr>
      <w:r>
        <w:rPr>
          <w:rFonts w:hint="eastAsia" w:ascii="仿宋" w:hAnsi="仿宋" w:eastAsia="仿宋" w:cs="仿宋"/>
          <w:b/>
          <w:color w:val="auto"/>
          <w:kern w:val="2"/>
          <w:sz w:val="32"/>
          <w:szCs w:val="32"/>
        </w:rPr>
        <w:t>第六条</w:t>
      </w:r>
      <w:r>
        <w:rPr>
          <w:rFonts w:hint="eastAsia" w:ascii="仿宋" w:hAnsi="仿宋" w:eastAsia="仿宋" w:cs="仿宋"/>
          <w:color w:val="auto"/>
          <w:kern w:val="2"/>
          <w:sz w:val="32"/>
          <w:szCs w:val="32"/>
        </w:rPr>
        <w:t xml:space="preserve"> 局法制机构审核重大行政执法决定，以书面审核为主。必要时可以向当事人了解情况、听取陈述申辩，还可以会同案件承办单位深入调查取证。</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sz w:val="32"/>
          <w:szCs w:val="32"/>
        </w:rPr>
      </w:pPr>
      <w:r>
        <w:rPr>
          <w:rFonts w:hint="eastAsia" w:ascii="仿宋" w:hAnsi="仿宋" w:eastAsia="仿宋" w:cs="仿宋"/>
          <w:b/>
          <w:color w:val="auto"/>
          <w:kern w:val="2"/>
          <w:sz w:val="32"/>
          <w:szCs w:val="32"/>
        </w:rPr>
        <w:t>第七条</w:t>
      </w:r>
      <w:r>
        <w:rPr>
          <w:rFonts w:hint="eastAsia" w:ascii="仿宋" w:hAnsi="仿宋" w:eastAsia="仿宋" w:cs="仿宋"/>
          <w:color w:val="auto"/>
          <w:kern w:val="2"/>
          <w:sz w:val="32"/>
          <w:szCs w:val="32"/>
        </w:rPr>
        <w:t xml:space="preserve"> 局法制机构对重大行政执法决定进行审核后，根据不同情况，提出相应的书面意见或建议：</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kern w:val="2"/>
          <w:sz w:val="32"/>
          <w:szCs w:val="32"/>
        </w:rPr>
        <w:t>1</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对事实清楚、证据确凿充分、定性准确、程序合法、决定适当的，提出同意的意见；</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对事实不清、证据不足的，建议补充调查；</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对定性不准、适用法律不当、裁量幅度不当的，提出修正意见；</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对程序违法的，提出纠正意见；</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kern w:val="2"/>
          <w:sz w:val="32"/>
          <w:szCs w:val="32"/>
        </w:rPr>
        <w:t>5</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对行政执法决定不能成立的，提出不予通过的意见；</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kern w:val="2"/>
          <w:sz w:val="32"/>
          <w:szCs w:val="32"/>
        </w:rPr>
        <w:t>6</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对超出本局管辖和职权范围的，提出移送或不予立案意见；</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kern w:val="2"/>
          <w:sz w:val="32"/>
          <w:szCs w:val="32"/>
        </w:rPr>
        <w:t>7</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对符合本局《重大行政执法集体讨论决定制度》规定情形的，建议局负责人集体研究决定。</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kern w:val="2"/>
          <w:sz w:val="32"/>
          <w:szCs w:val="32"/>
        </w:rPr>
      </w:pPr>
      <w:r>
        <w:rPr>
          <w:rFonts w:hint="eastAsia" w:ascii="仿宋" w:hAnsi="仿宋" w:eastAsia="仿宋" w:cs="仿宋"/>
          <w:b/>
          <w:color w:val="auto"/>
          <w:kern w:val="2"/>
          <w:sz w:val="32"/>
          <w:szCs w:val="32"/>
        </w:rPr>
        <w:t>第八条</w:t>
      </w:r>
      <w:r>
        <w:rPr>
          <w:rFonts w:hint="eastAsia" w:ascii="仿宋" w:hAnsi="仿宋" w:eastAsia="仿宋" w:cs="仿宋"/>
          <w:color w:val="auto"/>
          <w:kern w:val="2"/>
          <w:sz w:val="32"/>
          <w:szCs w:val="32"/>
        </w:rPr>
        <w:t xml:space="preserve"> 局属执法单位在作出重大行政执法决定前，本案应调查终结并形成行政执法案件调查终结报告</w:t>
      </w:r>
      <w:r>
        <w:rPr>
          <w:rFonts w:hint="eastAsia" w:ascii="仿宋" w:hAnsi="仿宋" w:eastAsia="仿宋" w:cs="仿宋"/>
          <w:color w:val="auto"/>
          <w:kern w:val="2"/>
          <w:sz w:val="32"/>
          <w:szCs w:val="32"/>
          <w:lang w:eastAsia="zh-CN"/>
        </w:rPr>
        <w:t>且</w:t>
      </w:r>
      <w:r>
        <w:rPr>
          <w:rFonts w:hint="eastAsia" w:ascii="仿宋" w:hAnsi="仿宋" w:eastAsia="仿宋" w:cs="仿宋"/>
          <w:color w:val="auto"/>
          <w:kern w:val="2"/>
          <w:sz w:val="32"/>
          <w:szCs w:val="32"/>
        </w:rPr>
        <w:t>所有案卷资料经局法制机构审核并获得通过。</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局法制机构应自接到局属执法单位送审的案卷资料之日起二日内，在行政执法案件处理审批表法制审核栏中签署相应意见或建议。</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sz w:val="32"/>
          <w:szCs w:val="32"/>
        </w:rPr>
      </w:pPr>
      <w:r>
        <w:rPr>
          <w:rFonts w:hint="eastAsia" w:ascii="仿宋" w:hAnsi="仿宋" w:eastAsia="仿宋" w:cs="仿宋"/>
          <w:b/>
          <w:color w:val="auto"/>
          <w:kern w:val="2"/>
          <w:sz w:val="32"/>
          <w:szCs w:val="32"/>
        </w:rPr>
        <w:t>第九条</w:t>
      </w:r>
      <w:r>
        <w:rPr>
          <w:rFonts w:hint="eastAsia" w:ascii="仿宋" w:hAnsi="仿宋" w:eastAsia="仿宋" w:cs="仿宋"/>
          <w:color w:val="auto"/>
          <w:kern w:val="2"/>
          <w:sz w:val="32"/>
          <w:szCs w:val="32"/>
        </w:rPr>
        <w:t xml:space="preserve"> 承办单位收到法制机构的法制审核意见后，应当及时响应，对合法、合理的意见或建议应当采纳。</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kern w:val="2"/>
          <w:sz w:val="32"/>
          <w:szCs w:val="32"/>
        </w:rPr>
      </w:pPr>
      <w:r>
        <w:rPr>
          <w:rFonts w:hint="eastAsia" w:ascii="仿宋" w:hAnsi="仿宋" w:eastAsia="仿宋" w:cs="仿宋"/>
          <w:b/>
          <w:color w:val="auto"/>
          <w:kern w:val="2"/>
          <w:sz w:val="32"/>
          <w:szCs w:val="32"/>
        </w:rPr>
        <w:t>第十条</w:t>
      </w:r>
      <w:r>
        <w:rPr>
          <w:rFonts w:hint="eastAsia" w:ascii="仿宋" w:hAnsi="仿宋" w:eastAsia="仿宋" w:cs="仿宋"/>
          <w:color w:val="auto"/>
          <w:kern w:val="2"/>
          <w:sz w:val="32"/>
          <w:szCs w:val="32"/>
        </w:rPr>
        <w:t xml:space="preserve"> 承办单位对法制机构的审核意见或建议有异议的，可以提请法制机构复核。法制机构对疑难、争议问题，应当向局法律顾问、</w:t>
      </w:r>
      <w:r>
        <w:rPr>
          <w:rFonts w:hint="eastAsia" w:ascii="仿宋" w:hAnsi="仿宋" w:eastAsia="仿宋" w:cs="仿宋"/>
          <w:color w:val="auto"/>
          <w:kern w:val="2"/>
          <w:sz w:val="32"/>
          <w:szCs w:val="32"/>
          <w:lang w:eastAsia="zh-CN"/>
        </w:rPr>
        <w:t>县司法局法制办、</w:t>
      </w:r>
      <w:r>
        <w:rPr>
          <w:rFonts w:hint="eastAsia" w:ascii="仿宋" w:hAnsi="仿宋" w:eastAsia="仿宋" w:cs="仿宋"/>
          <w:color w:val="auto"/>
          <w:kern w:val="2"/>
          <w:sz w:val="32"/>
          <w:szCs w:val="32"/>
        </w:rPr>
        <w:t>市局法制机构或者有关法律监督机关咨询。</w:t>
      </w:r>
    </w:p>
    <w:p>
      <w:pPr>
        <w:widowControl w:val="0"/>
        <w:shd w:val="clear" w:color="auto" w:fill="FFFFFF"/>
        <w:autoSpaceDE w:val="0"/>
        <w:adjustRightInd/>
        <w:snapToGrid/>
        <w:spacing w:after="0"/>
        <w:ind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对于无法协调的问题，由局法制机构报局重大、复杂案情讨论小组裁定。</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sz w:val="32"/>
          <w:szCs w:val="32"/>
        </w:rPr>
      </w:pPr>
      <w:r>
        <w:rPr>
          <w:rFonts w:hint="eastAsia" w:ascii="仿宋" w:hAnsi="仿宋" w:eastAsia="仿宋" w:cs="仿宋"/>
          <w:b/>
          <w:color w:val="auto"/>
          <w:kern w:val="2"/>
          <w:sz w:val="32"/>
          <w:szCs w:val="32"/>
        </w:rPr>
        <w:t>第十一条</w:t>
      </w:r>
      <w:r>
        <w:rPr>
          <w:rFonts w:hint="eastAsia" w:ascii="仿宋" w:hAnsi="仿宋" w:eastAsia="仿宋" w:cs="仿宋"/>
          <w:color w:val="auto"/>
          <w:kern w:val="2"/>
          <w:sz w:val="32"/>
          <w:szCs w:val="32"/>
        </w:rPr>
        <w:t xml:space="preserve"> 重大行政执法决定经法制审核，局领导批准后，由承办单位制作行政执法决定文书并送达。</w:t>
      </w:r>
    </w:p>
    <w:p>
      <w:pPr>
        <w:widowControl w:val="0"/>
        <w:shd w:val="clear" w:color="auto" w:fill="FFFFFF"/>
        <w:autoSpaceDE w:val="0"/>
        <w:adjustRightInd/>
        <w:snapToGrid/>
        <w:spacing w:after="0"/>
        <w:ind w:firstLine="643" w:firstLineChars="200"/>
        <w:jc w:val="both"/>
        <w:rPr>
          <w:rFonts w:hint="eastAsia" w:ascii="仿宋" w:hAnsi="仿宋" w:eastAsia="仿宋" w:cs="仿宋"/>
          <w:color w:val="auto"/>
          <w:sz w:val="32"/>
          <w:szCs w:val="32"/>
        </w:rPr>
      </w:pPr>
      <w:r>
        <w:rPr>
          <w:rFonts w:hint="eastAsia" w:ascii="仿宋" w:hAnsi="仿宋" w:eastAsia="仿宋" w:cs="仿宋"/>
          <w:b/>
          <w:color w:val="auto"/>
          <w:kern w:val="2"/>
          <w:sz w:val="32"/>
          <w:szCs w:val="32"/>
        </w:rPr>
        <w:t>第十二条</w:t>
      </w:r>
      <w:r>
        <w:rPr>
          <w:rFonts w:hint="eastAsia" w:ascii="仿宋" w:hAnsi="仿宋" w:eastAsia="仿宋" w:cs="仿宋"/>
          <w:color w:val="auto"/>
          <w:kern w:val="2"/>
          <w:sz w:val="32"/>
          <w:szCs w:val="32"/>
        </w:rPr>
        <w:t xml:space="preserve"> 重大行政执法决定需要进行听证的，按照有关规定执行。</w:t>
      </w:r>
    </w:p>
    <w:p>
      <w:pPr>
        <w:widowControl w:val="0"/>
        <w:shd w:val="clear" w:color="auto" w:fill="FFFFFF"/>
        <w:autoSpaceDE w:val="0"/>
        <w:adjustRightInd/>
        <w:snapToGrid/>
        <w:spacing w:after="0"/>
        <w:ind w:firstLine="643" w:firstLineChars="200"/>
        <w:jc w:val="both"/>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b/>
          <w:color w:val="auto"/>
          <w:kern w:val="2"/>
          <w:sz w:val="32"/>
          <w:szCs w:val="32"/>
        </w:rPr>
        <w:t>第十三条</w:t>
      </w:r>
      <w:r>
        <w:rPr>
          <w:rFonts w:hint="eastAsia" w:ascii="仿宋" w:hAnsi="仿宋" w:eastAsia="仿宋" w:cs="仿宋"/>
          <w:color w:val="auto"/>
          <w:kern w:val="2"/>
          <w:sz w:val="32"/>
          <w:szCs w:val="32"/>
        </w:rPr>
        <w:t xml:space="preserve"> 应进入法制审核程序的案件，因案件承办人、承办单位负责人、审批人、公章管理人的失误或故意而未进入法制审核程序，致使行政执法决定出现失误、错误，导致复议撤销决定、诉讼败诉的，由承办人、承办单位负责人、审批人和公章管理人各自承担相应责任。</w:t>
      </w:r>
    </w:p>
    <w:sectPr>
      <w:pgSz w:w="11906" w:h="16838"/>
      <w:pgMar w:top="144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154E3"/>
    <w:rsid w:val="3CA154E3"/>
    <w:rsid w:val="3E3234F3"/>
    <w:rsid w:val="5CEE39AB"/>
    <w:rsid w:val="66795DE1"/>
    <w:rsid w:val="66B41FF5"/>
    <w:rsid w:val="6A6C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2021-12-29T08:32:00Z</dcterms:created>
  <dc:creator>john</dc:creator>
  <cp:lastModifiedBy>珍惜</cp:lastModifiedBy>
  <cp:lastPrinted>2022-01-10T01:35:00Z</cp:lastPrinted>
  <dcterms:modified xsi:type="dcterms:W3CDTF">2022-07-12T08:29:54Z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D0DCBBE271AC4816B08255A822B62E26</vt:lpwstr>
  </property>
</Properties>
</file>