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120" w:type="dxa"/>
        <w:tblInd w:w="0" w:type="dxa"/>
        <w:tblLayout w:type="fixed"/>
        <w:tblCellMar>
          <w:top w:w="0" w:type="dxa"/>
          <w:left w:w="0" w:type="dxa"/>
          <w:bottom w:w="0" w:type="dxa"/>
          <w:right w:w="0" w:type="dxa"/>
        </w:tblCellMar>
      </w:tblPr>
      <w:tblGrid>
        <w:gridCol w:w="15120"/>
      </w:tblGrid>
      <w:tr>
        <w:trPr>
          <w:trHeight w:val="480" w:hRule="atLeast"/>
        </w:trPr>
        <w:tc>
          <w:tcPr>
            <w:tcW w:w="15120" w:type="dxa"/>
          </w:tcPr>
          <w:p>
            <w:pPr>
              <w:widowControl/>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lang w:eastAsia="zh-CN"/>
              </w:rPr>
              <w:t>桃源县</w:t>
            </w:r>
            <w:bookmarkStart w:id="0" w:name="_GoBack"/>
            <w:bookmarkEnd w:id="0"/>
            <w:r>
              <w:rPr>
                <w:rFonts w:cs="宋体" w:asciiTheme="majorEastAsia" w:hAnsiTheme="majorEastAsia" w:eastAsiaTheme="majorEastAsia"/>
                <w:b/>
                <w:kern w:val="0"/>
                <w:sz w:val="44"/>
                <w:szCs w:val="44"/>
              </w:rPr>
              <w:t>交通运输局重大行政执法决定法制审核清单</w:t>
            </w:r>
          </w:p>
          <w:p>
            <w:pPr>
              <w:widowControl/>
              <w:jc w:val="left"/>
              <w:rPr>
                <w:rFonts w:ascii="宋体" w:hAnsi="宋体" w:eastAsia="宋体" w:cs="宋体"/>
                <w:kern w:val="0"/>
                <w:sz w:val="24"/>
                <w:szCs w:val="24"/>
              </w:rPr>
            </w:pP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3822"/>
              <w:gridCol w:w="1559"/>
              <w:gridCol w:w="1564"/>
              <w:gridCol w:w="2694"/>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0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序号</w:t>
                  </w:r>
                </w:p>
              </w:tc>
              <w:tc>
                <w:tcPr>
                  <w:tcW w:w="1423"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行政</w:t>
                  </w:r>
                  <w:r>
                    <w:rPr>
                      <w:rFonts w:ascii="宋体" w:hAnsi="宋体" w:eastAsia="宋体" w:cs="宋体"/>
                      <w:b/>
                      <w:kern w:val="0"/>
                      <w:sz w:val="24"/>
                      <w:szCs w:val="24"/>
                    </w:rPr>
                    <w:t>执</w:t>
                  </w:r>
                  <w:r>
                    <w:rPr>
                      <w:rFonts w:hint="eastAsia" w:ascii="宋体" w:hAnsi="宋体" w:eastAsia="宋体" w:cs="宋体"/>
                      <w:b/>
                      <w:kern w:val="0"/>
                      <w:sz w:val="24"/>
                      <w:szCs w:val="24"/>
                    </w:rPr>
                    <w:t>法</w:t>
                  </w:r>
                </w:p>
                <w:p>
                  <w:pPr>
                    <w:ind w:left="-96"/>
                    <w:jc w:val="center"/>
                    <w:rPr>
                      <w:rFonts w:ascii="宋体" w:hAnsi="宋体" w:eastAsia="宋体" w:cs="宋体"/>
                      <w:b/>
                      <w:kern w:val="0"/>
                      <w:sz w:val="24"/>
                      <w:szCs w:val="24"/>
                    </w:rPr>
                  </w:pPr>
                  <w:r>
                    <w:rPr>
                      <w:rFonts w:ascii="宋体" w:hAnsi="宋体" w:eastAsia="宋体" w:cs="宋体"/>
                      <w:b/>
                      <w:kern w:val="0"/>
                      <w:sz w:val="24"/>
                      <w:szCs w:val="24"/>
                    </w:rPr>
                    <w:t>类</w:t>
                  </w:r>
                  <w:r>
                    <w:rPr>
                      <w:rFonts w:hint="eastAsia" w:ascii="宋体" w:hAnsi="宋体" w:eastAsia="宋体" w:cs="宋体"/>
                      <w:b/>
                      <w:kern w:val="0"/>
                      <w:sz w:val="24"/>
                      <w:szCs w:val="24"/>
                    </w:rPr>
                    <w:t xml:space="preserve">  别</w:t>
                  </w:r>
                </w:p>
              </w:tc>
              <w:tc>
                <w:tcPr>
                  <w:tcW w:w="3822"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重大行政</w:t>
                  </w:r>
                  <w:r>
                    <w:rPr>
                      <w:rFonts w:ascii="宋体" w:hAnsi="宋体" w:eastAsia="宋体" w:cs="宋体"/>
                      <w:b/>
                      <w:kern w:val="0"/>
                      <w:sz w:val="24"/>
                      <w:szCs w:val="24"/>
                    </w:rPr>
                    <w:t>执法决定</w:t>
                  </w:r>
                  <w:r>
                    <w:rPr>
                      <w:rFonts w:hint="eastAsia" w:ascii="宋体" w:hAnsi="宋体" w:eastAsia="宋体" w:cs="宋体"/>
                      <w:b/>
                      <w:kern w:val="0"/>
                      <w:sz w:val="24"/>
                      <w:szCs w:val="24"/>
                    </w:rPr>
                    <w:t>事</w:t>
                  </w:r>
                  <w:r>
                    <w:rPr>
                      <w:rFonts w:ascii="宋体" w:hAnsi="宋体" w:eastAsia="宋体" w:cs="宋体"/>
                      <w:b/>
                      <w:kern w:val="0"/>
                      <w:sz w:val="24"/>
                      <w:szCs w:val="24"/>
                    </w:rPr>
                    <w:t>项</w:t>
                  </w:r>
                  <w:r>
                    <w:rPr>
                      <w:rFonts w:hint="eastAsia" w:ascii="宋体" w:hAnsi="宋体" w:eastAsia="宋体" w:cs="宋体"/>
                      <w:b/>
                      <w:kern w:val="0"/>
                      <w:sz w:val="24"/>
                      <w:szCs w:val="24"/>
                    </w:rPr>
                    <w:t>名称</w:t>
                  </w:r>
                </w:p>
              </w:tc>
              <w:tc>
                <w:tcPr>
                  <w:tcW w:w="1559"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依</w:t>
                  </w:r>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据</w:t>
                  </w:r>
                </w:p>
              </w:tc>
              <w:tc>
                <w:tcPr>
                  <w:tcW w:w="156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提交部门</w:t>
                  </w:r>
                </w:p>
              </w:tc>
              <w:tc>
                <w:tcPr>
                  <w:tcW w:w="269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应提交的审核资料</w:t>
                  </w:r>
                </w:p>
              </w:tc>
              <w:tc>
                <w:tcPr>
                  <w:tcW w:w="2263"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704" w:type="dxa"/>
                  <w:vAlign w:val="center"/>
                </w:tcPr>
                <w:p>
                  <w:pPr>
                    <w:ind w:left="-96"/>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23" w:type="dxa"/>
                  <w:vAlign w:val="center"/>
                </w:tcPr>
                <w:p>
                  <w:pPr>
                    <w:ind w:left="-96"/>
                    <w:jc w:val="center"/>
                    <w:rPr>
                      <w:rFonts w:ascii="宋体" w:hAnsi="宋体" w:eastAsia="宋体" w:cs="宋体"/>
                      <w:kern w:val="0"/>
                      <w:sz w:val="24"/>
                      <w:szCs w:val="24"/>
                    </w:rPr>
                  </w:pPr>
                  <w:r>
                    <w:rPr>
                      <w:rFonts w:ascii="宋体" w:hAnsi="宋体" w:eastAsia="宋体" w:cs="宋体"/>
                      <w:kern w:val="0"/>
                      <w:sz w:val="24"/>
                      <w:szCs w:val="24"/>
                    </w:rPr>
                    <w:t>行政许可</w:t>
                  </w:r>
                </w:p>
              </w:tc>
              <w:tc>
                <w:tcPr>
                  <w:tcW w:w="3822" w:type="dxa"/>
                  <w:vAlign w:val="center"/>
                </w:tcPr>
                <w:p>
                  <w:pPr>
                    <w:ind w:firstLine="105" w:firstLineChars="50"/>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一</w:t>
                  </w:r>
                  <w:r>
                    <w:rPr>
                      <w:rFonts w:ascii="宋体" w:hAnsi="宋体" w:eastAsia="宋体" w:cs="宋体"/>
                      <w:color w:val="333333"/>
                      <w:kern w:val="0"/>
                      <w:szCs w:val="21"/>
                    </w:rPr>
                    <w:t>）不予行政许可决定、撤销行政许可决定的；</w:t>
                  </w:r>
                </w:p>
                <w:p>
                  <w:pPr>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w:t>
                  </w:r>
                  <w:r>
                    <w:rPr>
                      <w:rFonts w:hint="eastAsia" w:ascii="宋体" w:hAnsi="宋体" w:eastAsia="宋体" w:cs="宋体"/>
                      <w:color w:val="333333"/>
                      <w:kern w:val="0"/>
                      <w:szCs w:val="21"/>
                    </w:rPr>
                    <w:t>二</w:t>
                  </w:r>
                  <w:r>
                    <w:rPr>
                      <w:rFonts w:ascii="宋体" w:hAnsi="宋体" w:eastAsia="宋体" w:cs="宋体"/>
                      <w:color w:val="333333"/>
                      <w:kern w:val="0"/>
                      <w:szCs w:val="21"/>
                    </w:rPr>
                    <w:t>）</w:t>
                  </w:r>
                  <w:r>
                    <w:rPr>
                      <w:rFonts w:hint="eastAsia" w:ascii="宋体" w:hAnsi="宋体" w:eastAsia="宋体" w:cs="宋体"/>
                      <w:color w:val="333333"/>
                      <w:kern w:val="0"/>
                      <w:szCs w:val="21"/>
                    </w:rPr>
                    <w:t>适用听证程序的行政许可决定；</w:t>
                  </w:r>
                </w:p>
                <w:p>
                  <w:pPr>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w:t>
                  </w:r>
                  <w:r>
                    <w:rPr>
                      <w:rFonts w:hint="eastAsia" w:ascii="宋体" w:hAnsi="宋体" w:eastAsia="宋体" w:cs="宋体"/>
                      <w:color w:val="333333"/>
                      <w:kern w:val="0"/>
                      <w:szCs w:val="21"/>
                    </w:rPr>
                    <w:t>三</w:t>
                  </w:r>
                  <w:r>
                    <w:rPr>
                      <w:rFonts w:ascii="宋体" w:hAnsi="宋体" w:eastAsia="宋体" w:cs="宋体"/>
                      <w:color w:val="333333"/>
                      <w:kern w:val="0"/>
                      <w:szCs w:val="21"/>
                    </w:rPr>
                    <w:t>）</w:t>
                  </w:r>
                  <w:r>
                    <w:rPr>
                      <w:rFonts w:hint="eastAsia" w:ascii="宋体" w:hAnsi="宋体" w:eastAsia="宋体" w:cs="宋体"/>
                      <w:color w:val="333333"/>
                      <w:kern w:val="0"/>
                      <w:szCs w:val="21"/>
                    </w:rPr>
                    <w:t>涉及公共自然资源配置以及直接关系公共利益的特定行业的市场准入，需要依法通过招标、拍卖等公平竞争方式作出的行政许可决定；</w:t>
                  </w:r>
                </w:p>
                <w:p>
                  <w:pPr>
                    <w:ind w:firstLine="105" w:firstLineChars="50"/>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四</w:t>
                  </w:r>
                  <w:r>
                    <w:rPr>
                      <w:rFonts w:ascii="宋体" w:hAnsi="宋体" w:eastAsia="宋体" w:cs="宋体"/>
                      <w:color w:val="333333"/>
                      <w:kern w:val="0"/>
                      <w:szCs w:val="21"/>
                    </w:rPr>
                    <w:t>）拟对发生法律效力的行政执法决定进行纠正的；</w:t>
                  </w:r>
                </w:p>
                <w:p>
                  <w:pPr>
                    <w:ind w:firstLine="105" w:firstLineChars="50"/>
                    <w:rPr>
                      <w:rFonts w:ascii="宋体" w:hAnsi="宋体" w:eastAsia="宋体" w:cs="宋体"/>
                      <w:color w:val="333333"/>
                      <w:kern w:val="0"/>
                      <w:szCs w:val="21"/>
                    </w:rPr>
                  </w:pPr>
                  <w:r>
                    <w:rPr>
                      <w:rFonts w:hint="eastAsia" w:ascii="宋体" w:hAnsi="宋体" w:eastAsia="宋体" w:cs="宋体"/>
                      <w:color w:val="333333"/>
                      <w:kern w:val="0"/>
                      <w:szCs w:val="21"/>
                    </w:rPr>
                    <w:t>（五）</w:t>
                  </w:r>
                  <w:r>
                    <w:rPr>
                      <w:rFonts w:ascii="宋体" w:hAnsi="宋体" w:eastAsia="宋体" w:cs="宋体"/>
                      <w:color w:val="333333"/>
                      <w:kern w:val="0"/>
                      <w:szCs w:val="21"/>
                    </w:rPr>
                    <w:t>拟作出行政赔偿或者不予行政赔偿决定的；</w:t>
                  </w:r>
                </w:p>
                <w:p>
                  <w:pPr>
                    <w:ind w:firstLine="105" w:firstLineChars="50"/>
                    <w:rPr>
                      <w:rFonts w:ascii="宋体" w:hAnsi="宋体" w:eastAsia="宋体" w:cs="宋体"/>
                      <w:color w:val="333333"/>
                      <w:kern w:val="0"/>
                      <w:szCs w:val="21"/>
                    </w:rPr>
                  </w:pPr>
                  <w:r>
                    <w:rPr>
                      <w:rFonts w:hint="eastAsia" w:ascii="宋体" w:hAnsi="宋体" w:eastAsia="宋体" w:cs="宋体"/>
                      <w:color w:val="333333"/>
                      <w:kern w:val="0"/>
                      <w:szCs w:val="21"/>
                    </w:rPr>
                    <w:t>（六）行政许可涉及重大公共利益，社会关注度高，可能造成重大社会影响或引发社会风险，直接关系行政相对人或第三人重大权益的。</w:t>
                  </w:r>
                </w:p>
                <w:p>
                  <w:pPr>
                    <w:ind w:firstLine="105" w:firstLineChars="50"/>
                    <w:rPr>
                      <w:rFonts w:ascii="宋体" w:hAnsi="宋体" w:eastAsia="宋体" w:cs="宋体"/>
                      <w:color w:val="333333"/>
                      <w:kern w:val="0"/>
                      <w:szCs w:val="21"/>
                    </w:rPr>
                  </w:pPr>
                  <w:r>
                    <w:rPr>
                      <w:rFonts w:hint="eastAsia" w:ascii="宋体" w:hAnsi="宋体" w:eastAsia="宋体" w:cs="宋体"/>
                      <w:color w:val="333333"/>
                      <w:kern w:val="0"/>
                      <w:szCs w:val="21"/>
                    </w:rPr>
                    <w:t>（</w:t>
                  </w:r>
                  <w:r>
                    <w:rPr>
                      <w:rFonts w:hint="eastAsia" w:ascii="宋体" w:hAnsi="宋体" w:eastAsia="宋体" w:cs="宋体"/>
                      <w:color w:val="333333"/>
                      <w:kern w:val="0"/>
                      <w:szCs w:val="21"/>
                      <w:lang w:val="en-US" w:eastAsia="zh-CN"/>
                    </w:rPr>
                    <w:t>七</w:t>
                  </w:r>
                  <w:r>
                    <w:rPr>
                      <w:rFonts w:hint="eastAsia" w:ascii="宋体" w:hAnsi="宋体" w:eastAsia="宋体" w:cs="宋体"/>
                      <w:color w:val="333333"/>
                      <w:kern w:val="0"/>
                      <w:szCs w:val="21"/>
                    </w:rPr>
                    <w:t>）</w:t>
                  </w:r>
                  <w:r>
                    <w:rPr>
                      <w:rFonts w:ascii="宋体" w:hAnsi="宋体" w:eastAsia="宋体" w:cs="宋体"/>
                      <w:color w:val="333333"/>
                      <w:kern w:val="0"/>
                      <w:szCs w:val="21"/>
                    </w:rPr>
                    <w:t>法律、法规、规章或者上级文件规定应当进行法制审核的。</w:t>
                  </w:r>
                </w:p>
              </w:tc>
              <w:tc>
                <w:tcPr>
                  <w:tcW w:w="1559" w:type="dxa"/>
                  <w:vAlign w:val="center"/>
                </w:tcPr>
                <w:p>
                  <w:pPr>
                    <w:ind w:left="-96"/>
                    <w:jc w:val="center"/>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常德市</w:t>
                  </w:r>
                  <w:r>
                    <w:rPr>
                      <w:rFonts w:ascii="宋体" w:hAnsi="宋体" w:eastAsia="宋体" w:cs="宋体"/>
                      <w:color w:val="333333"/>
                      <w:kern w:val="0"/>
                      <w:szCs w:val="21"/>
                    </w:rPr>
                    <w:t>重大行政执法决定法制审核办法》、《</w:t>
                  </w:r>
                  <w:r>
                    <w:rPr>
                      <w:rFonts w:hint="eastAsia" w:ascii="宋体" w:hAnsi="宋体" w:eastAsia="宋体" w:cs="宋体"/>
                      <w:color w:val="333333"/>
                      <w:kern w:val="0"/>
                      <w:szCs w:val="21"/>
                    </w:rPr>
                    <w:t>常德</w:t>
                  </w:r>
                  <w:r>
                    <w:rPr>
                      <w:rFonts w:ascii="宋体" w:hAnsi="宋体" w:eastAsia="宋体" w:cs="宋体"/>
                      <w:color w:val="333333"/>
                      <w:kern w:val="0"/>
                      <w:szCs w:val="21"/>
                    </w:rPr>
                    <w:t>市交通运输重大行政执法决定法制审核</w:t>
                  </w:r>
                  <w:r>
                    <w:rPr>
                      <w:rFonts w:hint="eastAsia" w:ascii="宋体" w:hAnsi="宋体" w:eastAsia="宋体" w:cs="宋体"/>
                      <w:color w:val="333333"/>
                      <w:kern w:val="0"/>
                      <w:szCs w:val="21"/>
                    </w:rPr>
                    <w:t>制度</w:t>
                  </w:r>
                  <w:r>
                    <w:rPr>
                      <w:rFonts w:ascii="宋体" w:hAnsi="宋体" w:eastAsia="宋体" w:cs="宋体"/>
                      <w:color w:val="333333"/>
                      <w:kern w:val="0"/>
                      <w:szCs w:val="21"/>
                    </w:rPr>
                    <w:t>》</w:t>
                  </w:r>
                </w:p>
              </w:tc>
              <w:tc>
                <w:tcPr>
                  <w:tcW w:w="1564" w:type="dxa"/>
                  <w:vAlign w:val="center"/>
                </w:tcPr>
                <w:p>
                  <w:pPr>
                    <w:ind w:left="-96"/>
                    <w:jc w:val="center"/>
                    <w:rPr>
                      <w:rFonts w:ascii="宋体" w:hAnsi="宋体" w:eastAsia="宋体" w:cs="宋体"/>
                      <w:color w:val="333333"/>
                      <w:kern w:val="0"/>
                      <w:szCs w:val="21"/>
                    </w:rPr>
                  </w:pPr>
                  <w:r>
                    <w:rPr>
                      <w:rFonts w:hint="eastAsia" w:ascii="宋体" w:hAnsi="宋体" w:eastAsia="宋体" w:cs="宋体"/>
                      <w:color w:val="333333"/>
                      <w:kern w:val="0"/>
                      <w:szCs w:val="21"/>
                    </w:rPr>
                    <w:t>局行政许可办</w:t>
                  </w:r>
                </w:p>
              </w:tc>
              <w:tc>
                <w:tcPr>
                  <w:tcW w:w="2694" w:type="dxa"/>
                  <w:vAlign w:val="center"/>
                </w:tcPr>
                <w:p>
                  <w:pPr>
                    <w:ind w:firstLine="105" w:firstLineChars="50"/>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1.申请人递交的全部申请材料。       </w:t>
                  </w:r>
                </w:p>
                <w:p>
                  <w:pPr>
                    <w:ind w:firstLine="105" w:firstLineChars="50"/>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2.做出不予许可或撤销许可决定的书面说明。     </w:t>
                  </w:r>
                </w:p>
                <w:p>
                  <w:pPr>
                    <w:ind w:firstLine="105" w:firstLineChars="50"/>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3.设定该行政许可事项的法律依据。   </w:t>
                  </w:r>
                </w:p>
                <w:p>
                  <w:pPr>
                    <w:ind w:firstLine="105" w:firstLineChars="50"/>
                    <w:rPr>
                      <w:rFonts w:hint="eastAsia" w:ascii="宋体" w:hAnsi="宋体" w:eastAsia="宋体" w:cs="宋体"/>
                      <w:color w:val="333333"/>
                      <w:kern w:val="0"/>
                      <w:szCs w:val="21"/>
                    </w:rPr>
                  </w:pPr>
                  <w:r>
                    <w:rPr>
                      <w:rFonts w:hint="eastAsia" w:ascii="宋体" w:hAnsi="宋体" w:eastAsia="宋体" w:cs="宋体"/>
                      <w:color w:val="333333"/>
                      <w:kern w:val="0"/>
                      <w:szCs w:val="21"/>
                    </w:rPr>
                    <w:t xml:space="preserve">4.做出不予许可或撤销许可的法律依据。         </w:t>
                  </w:r>
                </w:p>
                <w:p>
                  <w:pPr>
                    <w:ind w:firstLine="105" w:firstLineChars="50"/>
                    <w:rPr>
                      <w:rFonts w:ascii="宋体" w:hAnsi="宋体" w:eastAsia="宋体" w:cs="宋体"/>
                      <w:color w:val="333333"/>
                      <w:kern w:val="0"/>
                      <w:szCs w:val="21"/>
                    </w:rPr>
                  </w:pPr>
                  <w:r>
                    <w:rPr>
                      <w:rFonts w:hint="eastAsia" w:ascii="宋体" w:hAnsi="宋体" w:eastAsia="宋体" w:cs="宋体"/>
                      <w:color w:val="333333"/>
                      <w:kern w:val="0"/>
                      <w:szCs w:val="21"/>
                    </w:rPr>
                    <w:t>5.承办部门内部审核书面材料。</w:t>
                  </w:r>
                </w:p>
              </w:tc>
              <w:tc>
                <w:tcPr>
                  <w:tcW w:w="2263" w:type="dxa"/>
                  <w:vAlign w:val="center"/>
                </w:tcPr>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1.申请材料是否齐全、是否符合法定形式；</w:t>
                  </w:r>
                </w:p>
                <w:p>
                  <w:pPr>
                    <w:ind w:firstLine="210" w:firstLineChars="100"/>
                    <w:rPr>
                      <w:rFonts w:hint="eastAsia" w:ascii="宋体" w:hAnsi="宋体" w:eastAsia="宋体" w:cs="宋体"/>
                      <w:color w:val="333333"/>
                      <w:kern w:val="0"/>
                      <w:szCs w:val="21"/>
                    </w:rPr>
                  </w:pPr>
                  <w:r>
                    <w:rPr>
                      <w:rFonts w:hint="eastAsia" w:ascii="宋体" w:hAnsi="宋体" w:eastAsia="宋体" w:cs="宋体"/>
                      <w:color w:val="333333"/>
                      <w:kern w:val="0"/>
                      <w:szCs w:val="21"/>
                    </w:rPr>
                    <w:t>2.受理部门是否进行了严格形式审查。</w:t>
                  </w:r>
                </w:p>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3.直接关系他人重大利益的，行政机关是否告知并听取申请人、利害关系人意见。</w:t>
                  </w:r>
                </w:p>
                <w:p>
                  <w:pPr>
                    <w:ind w:firstLine="210" w:firstLineChars="100"/>
                    <w:rPr>
                      <w:rFonts w:hint="default"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4.做出不予许可或撤销许可决定的法律依据是否准确，理由是否充分。</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3822"/>
              <w:gridCol w:w="1559"/>
              <w:gridCol w:w="1564"/>
              <w:gridCol w:w="297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 w:hRule="atLeast"/>
              </w:trPr>
              <w:tc>
                <w:tcPr>
                  <w:tcW w:w="70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序号</w:t>
                  </w:r>
                </w:p>
              </w:tc>
              <w:tc>
                <w:tcPr>
                  <w:tcW w:w="1423"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行政</w:t>
                  </w:r>
                  <w:r>
                    <w:rPr>
                      <w:rFonts w:ascii="宋体" w:hAnsi="宋体" w:eastAsia="宋体" w:cs="宋体"/>
                      <w:b/>
                      <w:kern w:val="0"/>
                      <w:sz w:val="24"/>
                      <w:szCs w:val="24"/>
                    </w:rPr>
                    <w:t>执</w:t>
                  </w:r>
                  <w:r>
                    <w:rPr>
                      <w:rFonts w:hint="eastAsia" w:ascii="宋体" w:hAnsi="宋体" w:eastAsia="宋体" w:cs="宋体"/>
                      <w:b/>
                      <w:kern w:val="0"/>
                      <w:sz w:val="24"/>
                      <w:szCs w:val="24"/>
                    </w:rPr>
                    <w:t>法</w:t>
                  </w:r>
                </w:p>
                <w:p>
                  <w:pPr>
                    <w:ind w:left="-96"/>
                    <w:jc w:val="center"/>
                    <w:rPr>
                      <w:rFonts w:ascii="宋体" w:hAnsi="宋体" w:eastAsia="宋体" w:cs="宋体"/>
                      <w:b/>
                      <w:kern w:val="0"/>
                      <w:sz w:val="24"/>
                      <w:szCs w:val="24"/>
                    </w:rPr>
                  </w:pPr>
                  <w:r>
                    <w:rPr>
                      <w:rFonts w:ascii="宋体" w:hAnsi="宋体" w:eastAsia="宋体" w:cs="宋体"/>
                      <w:b/>
                      <w:kern w:val="0"/>
                      <w:sz w:val="24"/>
                      <w:szCs w:val="24"/>
                    </w:rPr>
                    <w:t>类</w:t>
                  </w:r>
                  <w:r>
                    <w:rPr>
                      <w:rFonts w:hint="eastAsia" w:ascii="宋体" w:hAnsi="宋体" w:eastAsia="宋体" w:cs="宋体"/>
                      <w:b/>
                      <w:kern w:val="0"/>
                      <w:sz w:val="24"/>
                      <w:szCs w:val="24"/>
                    </w:rPr>
                    <w:t xml:space="preserve">  别</w:t>
                  </w:r>
                </w:p>
              </w:tc>
              <w:tc>
                <w:tcPr>
                  <w:tcW w:w="3822"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重大行政</w:t>
                  </w:r>
                  <w:r>
                    <w:rPr>
                      <w:rFonts w:ascii="宋体" w:hAnsi="宋体" w:eastAsia="宋体" w:cs="宋体"/>
                      <w:b/>
                      <w:kern w:val="0"/>
                      <w:sz w:val="24"/>
                      <w:szCs w:val="24"/>
                    </w:rPr>
                    <w:t>执法决定</w:t>
                  </w:r>
                  <w:r>
                    <w:rPr>
                      <w:rFonts w:hint="eastAsia" w:ascii="宋体" w:hAnsi="宋体" w:eastAsia="宋体" w:cs="宋体"/>
                      <w:b/>
                      <w:kern w:val="0"/>
                      <w:sz w:val="24"/>
                      <w:szCs w:val="24"/>
                    </w:rPr>
                    <w:t>事</w:t>
                  </w:r>
                  <w:r>
                    <w:rPr>
                      <w:rFonts w:ascii="宋体" w:hAnsi="宋体" w:eastAsia="宋体" w:cs="宋体"/>
                      <w:b/>
                      <w:kern w:val="0"/>
                      <w:sz w:val="24"/>
                      <w:szCs w:val="24"/>
                    </w:rPr>
                    <w:t>项</w:t>
                  </w:r>
                  <w:r>
                    <w:rPr>
                      <w:rFonts w:hint="eastAsia" w:ascii="宋体" w:hAnsi="宋体" w:eastAsia="宋体" w:cs="宋体"/>
                      <w:b/>
                      <w:kern w:val="0"/>
                      <w:sz w:val="24"/>
                      <w:szCs w:val="24"/>
                    </w:rPr>
                    <w:t>名称</w:t>
                  </w:r>
                </w:p>
              </w:tc>
              <w:tc>
                <w:tcPr>
                  <w:tcW w:w="1559"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依据</w:t>
                  </w:r>
                </w:p>
              </w:tc>
              <w:tc>
                <w:tcPr>
                  <w:tcW w:w="156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提交部门</w:t>
                  </w:r>
                </w:p>
              </w:tc>
              <w:tc>
                <w:tcPr>
                  <w:tcW w:w="2972"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应提交的审核资料</w:t>
                  </w:r>
                </w:p>
              </w:tc>
              <w:tc>
                <w:tcPr>
                  <w:tcW w:w="1985"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704" w:type="dxa"/>
                  <w:vAlign w:val="center"/>
                </w:tcPr>
                <w:p>
                  <w:pPr>
                    <w:ind w:left="-96"/>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23" w:type="dxa"/>
                  <w:vAlign w:val="center"/>
                </w:tcPr>
                <w:p>
                  <w:pPr>
                    <w:ind w:left="-96"/>
                    <w:jc w:val="center"/>
                    <w:rPr>
                      <w:rFonts w:ascii="宋体" w:hAnsi="宋体" w:eastAsia="宋体" w:cs="宋体"/>
                      <w:kern w:val="0"/>
                      <w:sz w:val="24"/>
                      <w:szCs w:val="24"/>
                    </w:rPr>
                  </w:pPr>
                  <w:r>
                    <w:rPr>
                      <w:rFonts w:ascii="宋体" w:hAnsi="宋体" w:eastAsia="宋体" w:cs="宋体"/>
                      <w:kern w:val="0"/>
                      <w:sz w:val="24"/>
                      <w:szCs w:val="24"/>
                    </w:rPr>
                    <w:t>行政</w:t>
                  </w:r>
                  <w:r>
                    <w:rPr>
                      <w:rFonts w:hint="eastAsia" w:ascii="宋体" w:hAnsi="宋体" w:eastAsia="宋体" w:cs="宋体"/>
                      <w:kern w:val="0"/>
                      <w:sz w:val="24"/>
                      <w:szCs w:val="24"/>
                    </w:rPr>
                    <w:t>处罚</w:t>
                  </w:r>
                </w:p>
              </w:tc>
              <w:tc>
                <w:tcPr>
                  <w:tcW w:w="3822" w:type="dxa"/>
                  <w:vAlign w:val="center"/>
                </w:tcPr>
                <w:p>
                  <w:pPr>
                    <w:jc w:val="left"/>
                    <w:rPr>
                      <w:rFonts w:ascii="宋体" w:hAnsi="宋体" w:eastAsia="宋体" w:cs="宋体"/>
                      <w:color w:val="333333"/>
                      <w:kern w:val="0"/>
                      <w:szCs w:val="21"/>
                    </w:rPr>
                  </w:pPr>
                  <w:r>
                    <w:rPr>
                      <w:rFonts w:ascii="宋体" w:hAnsi="宋体" w:eastAsia="宋体" w:cs="宋体"/>
                      <w:color w:val="333333"/>
                      <w:kern w:val="0"/>
                      <w:szCs w:val="21"/>
                    </w:rPr>
                    <w:t>具备以下情形的处罚项目：</w:t>
                  </w:r>
                </w:p>
                <w:p>
                  <w:pPr>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（一）直接关系行政管理相对人或他人重大权益的。包括对行政管理相对人处以较大数额罚款、</w:t>
                  </w:r>
                  <w:r>
                    <w:rPr>
                      <w:rFonts w:hint="eastAsia" w:ascii="宋体" w:hAnsi="宋体" w:eastAsia="宋体" w:cs="宋体"/>
                      <w:color w:val="333333"/>
                      <w:kern w:val="0"/>
                      <w:szCs w:val="21"/>
                    </w:rPr>
                    <w:t>责令停产停业</w:t>
                  </w:r>
                  <w:r>
                    <w:rPr>
                      <w:rFonts w:ascii="宋体" w:hAnsi="宋体" w:eastAsia="宋体" w:cs="宋体"/>
                      <w:color w:val="333333"/>
                      <w:kern w:val="0"/>
                      <w:szCs w:val="21"/>
                    </w:rPr>
                    <w:t>、吊销许可证件或相应的经营范围的决定；较大数额罚款标准确定为对公民处以</w:t>
                  </w:r>
                  <w:r>
                    <w:rPr>
                      <w:rFonts w:hint="eastAsia" w:ascii="宋体" w:hAnsi="宋体" w:eastAsia="宋体" w:cs="宋体"/>
                      <w:color w:val="333333"/>
                      <w:kern w:val="0"/>
                      <w:szCs w:val="21"/>
                    </w:rPr>
                    <w:t>1000</w:t>
                  </w:r>
                  <w:r>
                    <w:rPr>
                      <w:rFonts w:ascii="宋体" w:hAnsi="宋体" w:eastAsia="宋体" w:cs="宋体"/>
                      <w:color w:val="333333"/>
                      <w:kern w:val="0"/>
                      <w:szCs w:val="21"/>
                    </w:rPr>
                    <w:t>元（含）以上罚款，对法人或其他组织处以</w:t>
                  </w:r>
                  <w:r>
                    <w:rPr>
                      <w:rFonts w:hint="eastAsia" w:ascii="宋体" w:hAnsi="宋体" w:eastAsia="宋体" w:cs="宋体"/>
                      <w:color w:val="333333"/>
                      <w:kern w:val="0"/>
                      <w:szCs w:val="21"/>
                    </w:rPr>
                    <w:t>2</w:t>
                  </w:r>
                  <w:r>
                    <w:rPr>
                      <w:rFonts w:ascii="宋体" w:hAnsi="宋体" w:eastAsia="宋体" w:cs="宋体"/>
                      <w:color w:val="333333"/>
                      <w:kern w:val="0"/>
                      <w:szCs w:val="21"/>
                    </w:rPr>
                    <w:t>万（含）元以上罚款，或没收违法所得、非法财物价值</w:t>
                  </w:r>
                  <w:r>
                    <w:rPr>
                      <w:rFonts w:hint="eastAsia" w:ascii="宋体" w:hAnsi="宋体" w:eastAsia="宋体" w:cs="宋体"/>
                      <w:color w:val="333333"/>
                      <w:kern w:val="0"/>
                      <w:szCs w:val="21"/>
                    </w:rPr>
                    <w:t>2</w:t>
                  </w:r>
                  <w:r>
                    <w:rPr>
                      <w:rFonts w:ascii="宋体" w:hAnsi="宋体" w:eastAsia="宋体" w:cs="宋体"/>
                      <w:color w:val="333333"/>
                      <w:kern w:val="0"/>
                      <w:szCs w:val="21"/>
                    </w:rPr>
                    <w:t>万（含）元以上的；</w:t>
                  </w:r>
                </w:p>
                <w:p>
                  <w:pPr>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（二）符合听证条件且行政管理相对人提出听证申请，</w:t>
                  </w:r>
                  <w:r>
                    <w:rPr>
                      <w:rFonts w:hint="eastAsia" w:ascii="宋体" w:hAnsi="宋体" w:eastAsia="宋体" w:cs="宋体"/>
                      <w:color w:val="333333"/>
                      <w:kern w:val="0"/>
                      <w:szCs w:val="21"/>
                    </w:rPr>
                    <w:t>执法</w:t>
                  </w:r>
                  <w:r>
                    <w:rPr>
                      <w:rFonts w:ascii="宋体" w:hAnsi="宋体" w:eastAsia="宋体" w:cs="宋体"/>
                      <w:color w:val="333333"/>
                      <w:kern w:val="0"/>
                      <w:szCs w:val="21"/>
                    </w:rPr>
                    <w:t>承办机构已经组织听证的；</w:t>
                  </w:r>
                </w:p>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（三）案件情况疑难复杂，涉及多个法律关系的；</w:t>
                  </w:r>
                </w:p>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（四）拟对发生法律效力的行政执法决定进行纠正的；</w:t>
                  </w:r>
                </w:p>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（五）拟作出行政赔偿或者不予行政赔偿决定的；</w:t>
                  </w:r>
                </w:p>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（六）拟加重、减轻或免于行政处罚的；</w:t>
                  </w:r>
                </w:p>
                <w:p>
                  <w:pPr>
                    <w:widowControl/>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w:t>
                  </w:r>
                  <w:r>
                    <w:rPr>
                      <w:rFonts w:ascii="宋体" w:hAnsi="宋体" w:eastAsia="宋体" w:cs="宋体"/>
                      <w:color w:val="333333"/>
                      <w:kern w:val="0"/>
                      <w:szCs w:val="21"/>
                    </w:rPr>
                    <w:t>（七）法律、法规、规章或者上级文件规定应当进行法制审核的。</w:t>
                  </w:r>
                </w:p>
              </w:tc>
              <w:tc>
                <w:tcPr>
                  <w:tcW w:w="1559" w:type="dxa"/>
                  <w:vAlign w:val="center"/>
                </w:tcPr>
                <w:p>
                  <w:pPr>
                    <w:ind w:left="-96"/>
                    <w:jc w:val="center"/>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常德市</w:t>
                  </w:r>
                  <w:r>
                    <w:rPr>
                      <w:rFonts w:ascii="宋体" w:hAnsi="宋体" w:eastAsia="宋体" w:cs="宋体"/>
                      <w:color w:val="333333"/>
                      <w:kern w:val="0"/>
                      <w:szCs w:val="21"/>
                    </w:rPr>
                    <w:t>重大行政执法决定法制审核办法》、《</w:t>
                  </w:r>
                  <w:r>
                    <w:rPr>
                      <w:rFonts w:hint="eastAsia" w:ascii="宋体" w:hAnsi="宋体" w:eastAsia="宋体" w:cs="宋体"/>
                      <w:color w:val="333333"/>
                      <w:kern w:val="0"/>
                      <w:szCs w:val="21"/>
                    </w:rPr>
                    <w:t>常德</w:t>
                  </w:r>
                  <w:r>
                    <w:rPr>
                      <w:rFonts w:ascii="宋体" w:hAnsi="宋体" w:eastAsia="宋体" w:cs="宋体"/>
                      <w:color w:val="333333"/>
                      <w:kern w:val="0"/>
                      <w:szCs w:val="21"/>
                    </w:rPr>
                    <w:t>市交通运输重大行政执法决定法制审核</w:t>
                  </w:r>
                  <w:r>
                    <w:rPr>
                      <w:rFonts w:hint="eastAsia" w:ascii="宋体" w:hAnsi="宋体" w:eastAsia="宋体" w:cs="宋体"/>
                      <w:color w:val="333333"/>
                      <w:kern w:val="0"/>
                      <w:szCs w:val="21"/>
                    </w:rPr>
                    <w:t>制度</w:t>
                  </w:r>
                  <w:r>
                    <w:rPr>
                      <w:rFonts w:ascii="宋体" w:hAnsi="宋体" w:eastAsia="宋体" w:cs="宋体"/>
                      <w:color w:val="333333"/>
                      <w:kern w:val="0"/>
                      <w:szCs w:val="21"/>
                    </w:rPr>
                    <w:t>》</w:t>
                  </w:r>
                </w:p>
              </w:tc>
              <w:tc>
                <w:tcPr>
                  <w:tcW w:w="1564" w:type="dxa"/>
                  <w:vAlign w:val="center"/>
                </w:tcPr>
                <w:p>
                  <w:pPr>
                    <w:jc w:val="left"/>
                    <w:rPr>
                      <w:rFonts w:ascii="宋体" w:hAnsi="宋体" w:eastAsia="宋体" w:cs="宋体"/>
                      <w:color w:val="333333"/>
                      <w:kern w:val="0"/>
                      <w:szCs w:val="21"/>
                    </w:rPr>
                  </w:pPr>
                  <w:r>
                    <w:rPr>
                      <w:rFonts w:hint="eastAsia" w:ascii="宋体" w:hAnsi="宋体" w:eastAsia="宋体" w:cs="宋体"/>
                      <w:color w:val="333333"/>
                      <w:kern w:val="0"/>
                      <w:szCs w:val="21"/>
                    </w:rPr>
                    <w:t>执法承办机构</w:t>
                  </w:r>
                </w:p>
              </w:tc>
              <w:tc>
                <w:tcPr>
                  <w:tcW w:w="2972" w:type="dxa"/>
                  <w:vAlign w:val="center"/>
                </w:tcPr>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1.调查终结报告；</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2.行政执法人员资格情况；</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3.立案、调查取证、采取强制措施等程序情况及相关法律文书；</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4.证据材料，包括书证、物证、视听资料、行政管理相对人陈述、证人证言、现场笔录、勘验笔录、鉴定意见等；</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5.权利告知材料；征求意见的有关材料，包括征求意见函、反馈意见和采纳情况表等；</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6.经听证或者专家论证、评估、鉴定的，还应当提交听证笔录或者论证、评估、鉴定报告等材料；</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7.拟作出的重大交通运输行政执法决定送审稿；</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8.行政执法全过程的音像记录；</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9.其他相关材料。</w:t>
                  </w:r>
                </w:p>
              </w:tc>
              <w:tc>
                <w:tcPr>
                  <w:tcW w:w="1985" w:type="dxa"/>
                  <w:vAlign w:val="center"/>
                </w:tcPr>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1.是否属于重大行政执法决定；</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2.行政执法机关主体是否合法，行政执法人员是否具备执法资格。</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3.适用法律、法规、规章是否准确；</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4.程序是否合法；</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5.是否有超越本机关职权范围或滥用职权的情形；</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6.执法文书是否规范、齐备；</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7.违法行为是否涉嫌犯罪需要移送司法机关；</w:t>
                  </w:r>
                </w:p>
                <w:p>
                  <w:pPr>
                    <w:rPr>
                      <w:rFonts w:ascii="宋体" w:hAnsi="宋体" w:eastAsia="宋体" w:cs="宋体"/>
                      <w:color w:val="333333"/>
                      <w:kern w:val="0"/>
                      <w:szCs w:val="21"/>
                    </w:rPr>
                  </w:pPr>
                  <w:r>
                    <w:rPr>
                      <w:rFonts w:hint="eastAsia" w:ascii="宋体" w:hAnsi="宋体" w:eastAsia="宋体" w:cs="宋体"/>
                      <w:color w:val="333333"/>
                      <w:kern w:val="0"/>
                      <w:szCs w:val="21"/>
                    </w:rPr>
                    <w:t>8.其他应当审核的内容。</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3822"/>
              <w:gridCol w:w="1559"/>
              <w:gridCol w:w="1564"/>
              <w:gridCol w:w="2694"/>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0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序号</w:t>
                  </w:r>
                </w:p>
              </w:tc>
              <w:tc>
                <w:tcPr>
                  <w:tcW w:w="1423"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行政</w:t>
                  </w:r>
                  <w:r>
                    <w:rPr>
                      <w:rFonts w:ascii="宋体" w:hAnsi="宋体" w:eastAsia="宋体" w:cs="宋体"/>
                      <w:b/>
                      <w:kern w:val="0"/>
                      <w:sz w:val="24"/>
                      <w:szCs w:val="24"/>
                    </w:rPr>
                    <w:t>执</w:t>
                  </w:r>
                  <w:r>
                    <w:rPr>
                      <w:rFonts w:hint="eastAsia" w:ascii="宋体" w:hAnsi="宋体" w:eastAsia="宋体" w:cs="宋体"/>
                      <w:b/>
                      <w:kern w:val="0"/>
                      <w:sz w:val="24"/>
                      <w:szCs w:val="24"/>
                    </w:rPr>
                    <w:t>法</w:t>
                  </w:r>
                </w:p>
                <w:p>
                  <w:pPr>
                    <w:ind w:left="-96"/>
                    <w:jc w:val="center"/>
                    <w:rPr>
                      <w:rFonts w:ascii="宋体" w:hAnsi="宋体" w:eastAsia="宋体" w:cs="宋体"/>
                      <w:b/>
                      <w:kern w:val="0"/>
                      <w:sz w:val="24"/>
                      <w:szCs w:val="24"/>
                    </w:rPr>
                  </w:pPr>
                  <w:r>
                    <w:rPr>
                      <w:rFonts w:ascii="宋体" w:hAnsi="宋体" w:eastAsia="宋体" w:cs="宋体"/>
                      <w:b/>
                      <w:kern w:val="0"/>
                      <w:sz w:val="24"/>
                      <w:szCs w:val="24"/>
                    </w:rPr>
                    <w:t>类</w:t>
                  </w:r>
                  <w:r>
                    <w:rPr>
                      <w:rFonts w:hint="eastAsia" w:ascii="宋体" w:hAnsi="宋体" w:eastAsia="宋体" w:cs="宋体"/>
                      <w:b/>
                      <w:kern w:val="0"/>
                      <w:sz w:val="24"/>
                      <w:szCs w:val="24"/>
                    </w:rPr>
                    <w:t xml:space="preserve">  别</w:t>
                  </w:r>
                </w:p>
              </w:tc>
              <w:tc>
                <w:tcPr>
                  <w:tcW w:w="3822"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重大行政</w:t>
                  </w:r>
                  <w:r>
                    <w:rPr>
                      <w:rFonts w:ascii="宋体" w:hAnsi="宋体" w:eastAsia="宋体" w:cs="宋体"/>
                      <w:b/>
                      <w:kern w:val="0"/>
                      <w:sz w:val="24"/>
                      <w:szCs w:val="24"/>
                    </w:rPr>
                    <w:t>执法决定</w:t>
                  </w:r>
                  <w:r>
                    <w:rPr>
                      <w:rFonts w:hint="eastAsia" w:ascii="宋体" w:hAnsi="宋体" w:eastAsia="宋体" w:cs="宋体"/>
                      <w:b/>
                      <w:kern w:val="0"/>
                      <w:sz w:val="24"/>
                      <w:szCs w:val="24"/>
                    </w:rPr>
                    <w:t>事</w:t>
                  </w:r>
                  <w:r>
                    <w:rPr>
                      <w:rFonts w:ascii="宋体" w:hAnsi="宋体" w:eastAsia="宋体" w:cs="宋体"/>
                      <w:b/>
                      <w:kern w:val="0"/>
                      <w:sz w:val="24"/>
                      <w:szCs w:val="24"/>
                    </w:rPr>
                    <w:t>项</w:t>
                  </w:r>
                  <w:r>
                    <w:rPr>
                      <w:rFonts w:hint="eastAsia" w:ascii="宋体" w:hAnsi="宋体" w:eastAsia="宋体" w:cs="宋体"/>
                      <w:b/>
                      <w:kern w:val="0"/>
                      <w:sz w:val="24"/>
                      <w:szCs w:val="24"/>
                    </w:rPr>
                    <w:t>名称</w:t>
                  </w:r>
                </w:p>
              </w:tc>
              <w:tc>
                <w:tcPr>
                  <w:tcW w:w="1559"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依据</w:t>
                  </w:r>
                </w:p>
              </w:tc>
              <w:tc>
                <w:tcPr>
                  <w:tcW w:w="156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提交部门</w:t>
                  </w:r>
                </w:p>
              </w:tc>
              <w:tc>
                <w:tcPr>
                  <w:tcW w:w="269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应提交的审核资料</w:t>
                  </w:r>
                </w:p>
              </w:tc>
              <w:tc>
                <w:tcPr>
                  <w:tcW w:w="2263"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704" w:type="dxa"/>
                  <w:vAlign w:val="center"/>
                </w:tcPr>
                <w:p>
                  <w:pPr>
                    <w:ind w:left="-96"/>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23" w:type="dxa"/>
                  <w:vAlign w:val="center"/>
                </w:tcPr>
                <w:p>
                  <w:pPr>
                    <w:ind w:left="-96"/>
                    <w:jc w:val="center"/>
                    <w:rPr>
                      <w:rFonts w:ascii="宋体" w:hAnsi="宋体" w:eastAsia="宋体" w:cs="宋体"/>
                      <w:kern w:val="0"/>
                      <w:sz w:val="24"/>
                      <w:szCs w:val="24"/>
                    </w:rPr>
                  </w:pPr>
                  <w:r>
                    <w:rPr>
                      <w:rFonts w:hint="eastAsia" w:ascii="宋体" w:hAnsi="宋体" w:eastAsia="宋体" w:cs="宋体"/>
                      <w:kern w:val="0"/>
                      <w:sz w:val="24"/>
                      <w:szCs w:val="24"/>
                    </w:rPr>
                    <w:t>行政强制</w:t>
                  </w:r>
                </w:p>
              </w:tc>
              <w:tc>
                <w:tcPr>
                  <w:tcW w:w="3822" w:type="dxa"/>
                  <w:vAlign w:val="center"/>
                </w:tcPr>
                <w:p>
                  <w:pPr>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（一）重大行政强制措施： </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1.查封公民、法人或者其他组织生产、经营场所；</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 2.查封公民、法人或者其他组织主要生产、经营设施；</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3.查封、扣押公民财物，标的金额1000元以上的；查封、扣押法人或者其他组织财物，标的金额2万元以上的。</w:t>
                  </w:r>
                </w:p>
                <w:p>
                  <w:pPr>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（二）重大行政强制执行： </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1.拍卖或者依法处理查封的公民、法人或者其他组织生产、经营场所； </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 xml:space="preserve">2.拍卖或者依法处理查封的公民、法人或者其他组织主要生产、经营设施； </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3.拍卖或者依法处理查封、扣押的公民财物，标的金额</w:t>
                  </w:r>
                  <w:r>
                    <w:rPr>
                      <w:rFonts w:hint="eastAsia" w:ascii="宋体" w:hAnsi="宋体" w:eastAsia="宋体" w:cs="宋体"/>
                      <w:color w:val="333333"/>
                      <w:kern w:val="0"/>
                      <w:szCs w:val="21"/>
                      <w:lang w:val="en-US" w:eastAsia="zh-CN"/>
                    </w:rPr>
                    <w:t>1</w:t>
                  </w:r>
                  <w:r>
                    <w:rPr>
                      <w:rFonts w:hint="eastAsia" w:ascii="宋体" w:hAnsi="宋体" w:eastAsia="宋体" w:cs="宋体"/>
                      <w:color w:val="333333"/>
                      <w:kern w:val="0"/>
                      <w:szCs w:val="21"/>
                    </w:rPr>
                    <w:t>000元以上的；拍卖或者依法处理查封、扣押的法人或者其他组织财物，标的金额</w:t>
                  </w:r>
                  <w:r>
                    <w:rPr>
                      <w:rFonts w:hint="eastAsia" w:ascii="宋体" w:hAnsi="宋体" w:eastAsia="宋体" w:cs="宋体"/>
                      <w:color w:val="333333"/>
                      <w:kern w:val="0"/>
                      <w:szCs w:val="21"/>
                      <w:lang w:val="en-US" w:eastAsia="zh-CN"/>
                    </w:rPr>
                    <w:t>2</w:t>
                  </w:r>
                  <w:r>
                    <w:rPr>
                      <w:rFonts w:hint="eastAsia" w:ascii="宋体" w:hAnsi="宋体" w:eastAsia="宋体" w:cs="宋体"/>
                      <w:color w:val="333333"/>
                      <w:kern w:val="0"/>
                      <w:szCs w:val="21"/>
                    </w:rPr>
                    <w:t>万元以上的；</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4.强制拆除违法的建筑物、构筑物或者设施等；</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5.代履行，履行费用5000元以上的。</w:t>
                  </w:r>
                </w:p>
              </w:tc>
              <w:tc>
                <w:tcPr>
                  <w:tcW w:w="1559" w:type="dxa"/>
                  <w:vAlign w:val="center"/>
                </w:tcPr>
                <w:p>
                  <w:pPr>
                    <w:ind w:left="-96"/>
                    <w:jc w:val="center"/>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常德市</w:t>
                  </w:r>
                  <w:r>
                    <w:rPr>
                      <w:rFonts w:ascii="宋体" w:hAnsi="宋体" w:eastAsia="宋体" w:cs="宋体"/>
                      <w:color w:val="333333"/>
                      <w:kern w:val="0"/>
                      <w:szCs w:val="21"/>
                    </w:rPr>
                    <w:t>重大行政执法决定法制审核办法》、《</w:t>
                  </w:r>
                  <w:r>
                    <w:rPr>
                      <w:rFonts w:hint="eastAsia" w:ascii="宋体" w:hAnsi="宋体" w:eastAsia="宋体" w:cs="宋体"/>
                      <w:color w:val="333333"/>
                      <w:kern w:val="0"/>
                      <w:szCs w:val="21"/>
                    </w:rPr>
                    <w:t>常德</w:t>
                  </w:r>
                  <w:r>
                    <w:rPr>
                      <w:rFonts w:ascii="宋体" w:hAnsi="宋体" w:eastAsia="宋体" w:cs="宋体"/>
                      <w:color w:val="333333"/>
                      <w:kern w:val="0"/>
                      <w:szCs w:val="21"/>
                    </w:rPr>
                    <w:t>市交通运输重大行政执法决定法制审核</w:t>
                  </w:r>
                  <w:r>
                    <w:rPr>
                      <w:rFonts w:hint="eastAsia" w:ascii="宋体" w:hAnsi="宋体" w:eastAsia="宋体" w:cs="宋体"/>
                      <w:color w:val="333333"/>
                      <w:kern w:val="0"/>
                      <w:szCs w:val="21"/>
                    </w:rPr>
                    <w:t>制度</w:t>
                  </w:r>
                  <w:r>
                    <w:rPr>
                      <w:rFonts w:ascii="宋体" w:hAnsi="宋体" w:eastAsia="宋体" w:cs="宋体"/>
                      <w:color w:val="333333"/>
                      <w:kern w:val="0"/>
                      <w:szCs w:val="21"/>
                    </w:rPr>
                    <w:t>》</w:t>
                  </w:r>
                </w:p>
              </w:tc>
              <w:tc>
                <w:tcPr>
                  <w:tcW w:w="1564" w:type="dxa"/>
                  <w:vAlign w:val="center"/>
                </w:tcPr>
                <w:p>
                  <w:pPr>
                    <w:ind w:left="-96"/>
                    <w:jc w:val="center"/>
                    <w:rPr>
                      <w:rFonts w:ascii="宋体" w:hAnsi="宋体" w:eastAsia="宋体" w:cs="宋体"/>
                      <w:color w:val="333333"/>
                      <w:kern w:val="0"/>
                      <w:szCs w:val="21"/>
                    </w:rPr>
                  </w:pPr>
                  <w:r>
                    <w:rPr>
                      <w:rFonts w:hint="eastAsia" w:ascii="宋体" w:hAnsi="宋体" w:eastAsia="宋体" w:cs="宋体"/>
                      <w:color w:val="333333"/>
                      <w:kern w:val="0"/>
                      <w:szCs w:val="21"/>
                    </w:rPr>
                    <w:t>执法承办机构</w:t>
                  </w:r>
                </w:p>
              </w:tc>
              <w:tc>
                <w:tcPr>
                  <w:tcW w:w="2694" w:type="dxa"/>
                  <w:vAlign w:val="center"/>
                </w:tcPr>
                <w:p>
                  <w:pPr>
                    <w:ind w:firstLine="210" w:firstLineChars="100"/>
                    <w:jc w:val="left"/>
                    <w:rPr>
                      <w:rFonts w:hint="eastAsia" w:ascii="宋体" w:hAnsi="宋体" w:eastAsia="宋体" w:cs="宋体"/>
                      <w:color w:val="333333"/>
                      <w:kern w:val="0"/>
                      <w:szCs w:val="21"/>
                      <w:lang w:eastAsia="zh-CN"/>
                    </w:rPr>
                  </w:pPr>
                  <w:r>
                    <w:rPr>
                      <w:rFonts w:hint="eastAsia" w:ascii="宋体" w:hAnsi="宋体" w:eastAsia="宋体" w:cs="宋体"/>
                      <w:color w:val="333333"/>
                      <w:kern w:val="0"/>
                      <w:szCs w:val="21"/>
                      <w:lang w:eastAsia="zh-CN"/>
                    </w:rPr>
                    <w:t>（一）重大行政强制措施</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rPr>
                    <w:t>1.</w:t>
                  </w:r>
                  <w:r>
                    <w:rPr>
                      <w:rFonts w:hint="eastAsia" w:ascii="宋体" w:hAnsi="宋体" w:eastAsia="宋体" w:cs="宋体"/>
                      <w:color w:val="333333"/>
                      <w:kern w:val="0"/>
                      <w:szCs w:val="21"/>
                      <w:lang w:eastAsia="zh-CN"/>
                    </w:rPr>
                    <w:t>现场笔录</w:t>
                  </w:r>
                  <w:r>
                    <w:rPr>
                      <w:rFonts w:hint="eastAsia" w:ascii="宋体" w:hAnsi="宋体" w:eastAsia="宋体" w:cs="宋体"/>
                      <w:color w:val="333333"/>
                      <w:kern w:val="0"/>
                      <w:szCs w:val="21"/>
                    </w:rPr>
                    <w:t>；</w:t>
                  </w:r>
                </w:p>
                <w:p>
                  <w:pPr>
                    <w:ind w:firstLine="210" w:firstLineChars="100"/>
                    <w:jc w:val="left"/>
                    <w:rPr>
                      <w:rFonts w:hint="eastAsia" w:ascii="宋体" w:hAnsi="宋体" w:eastAsia="宋体" w:cs="宋体"/>
                      <w:color w:val="333333"/>
                      <w:kern w:val="0"/>
                      <w:szCs w:val="21"/>
                      <w:lang w:eastAsia="zh-CN"/>
                    </w:rPr>
                  </w:pPr>
                  <w:r>
                    <w:rPr>
                      <w:rFonts w:hint="eastAsia" w:ascii="宋体" w:hAnsi="宋体" w:eastAsia="宋体" w:cs="宋体"/>
                      <w:color w:val="333333"/>
                      <w:kern w:val="0"/>
                      <w:szCs w:val="21"/>
                    </w:rPr>
                    <w:t>2.</w:t>
                  </w:r>
                  <w:r>
                    <w:rPr>
                      <w:rFonts w:hint="eastAsia" w:ascii="宋体" w:hAnsi="宋体" w:eastAsia="宋体" w:cs="宋体"/>
                      <w:color w:val="333333"/>
                      <w:kern w:val="0"/>
                      <w:szCs w:val="21"/>
                      <w:lang w:eastAsia="zh-CN"/>
                    </w:rPr>
                    <w:t>行政强制措施审批表；</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重大行政强制</w:t>
                  </w:r>
                  <w:r>
                    <w:rPr>
                      <w:rFonts w:hint="eastAsia" w:ascii="宋体" w:hAnsi="宋体" w:eastAsia="宋体" w:cs="宋体"/>
                      <w:color w:val="333333"/>
                      <w:kern w:val="0"/>
                      <w:szCs w:val="21"/>
                      <w:lang w:eastAsia="zh-CN"/>
                    </w:rPr>
                    <w:t>措施</w:t>
                  </w:r>
                  <w:r>
                    <w:rPr>
                      <w:rFonts w:hint="eastAsia" w:ascii="宋体" w:hAnsi="宋体" w:eastAsia="宋体" w:cs="宋体"/>
                      <w:color w:val="333333"/>
                      <w:kern w:val="0"/>
                      <w:szCs w:val="21"/>
                    </w:rPr>
                    <w:t>决定书代拟稿；</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lang w:val="en-US" w:eastAsia="zh-CN"/>
                    </w:rPr>
                    <w:t>4</w:t>
                  </w:r>
                  <w:r>
                    <w:rPr>
                      <w:rFonts w:hint="eastAsia" w:ascii="宋体" w:hAnsi="宋体" w:eastAsia="宋体" w:cs="宋体"/>
                      <w:color w:val="333333"/>
                      <w:kern w:val="0"/>
                      <w:szCs w:val="21"/>
                    </w:rPr>
                    <w:t>.相关证据材料；</w:t>
                  </w:r>
                </w:p>
                <w:p>
                  <w:pPr>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5</w:t>
                  </w:r>
                  <w:r>
                    <w:rPr>
                      <w:rFonts w:hint="eastAsia" w:ascii="宋体" w:hAnsi="宋体" w:eastAsia="宋体" w:cs="宋体"/>
                      <w:color w:val="333333"/>
                      <w:kern w:val="0"/>
                      <w:szCs w:val="21"/>
                    </w:rPr>
                    <w:t>.其它需要提交的材料。</w:t>
                  </w:r>
                </w:p>
                <w:p>
                  <w:pPr>
                    <w:ind w:firstLine="210" w:firstLineChars="100"/>
                    <w:jc w:val="left"/>
                    <w:rPr>
                      <w:rFonts w:hint="eastAsia" w:ascii="宋体" w:hAnsi="宋体" w:eastAsia="宋体" w:cs="宋体"/>
                      <w:color w:val="333333"/>
                      <w:kern w:val="0"/>
                      <w:szCs w:val="21"/>
                      <w:lang w:eastAsia="zh-CN"/>
                    </w:rPr>
                  </w:pPr>
                  <w:r>
                    <w:rPr>
                      <w:rFonts w:hint="eastAsia" w:ascii="宋体" w:hAnsi="宋体" w:eastAsia="宋体" w:cs="宋体"/>
                      <w:color w:val="333333"/>
                      <w:kern w:val="0"/>
                      <w:szCs w:val="21"/>
                      <w:lang w:eastAsia="zh-CN"/>
                    </w:rPr>
                    <w:t>（二）重大行政强制执行</w:t>
                  </w:r>
                </w:p>
                <w:p>
                  <w:pPr>
                    <w:ind w:firstLine="210" w:firstLineChars="100"/>
                    <w:jc w:val="left"/>
                    <w:rPr>
                      <w:rFonts w:hint="eastAsia" w:ascii="宋体" w:hAnsi="宋体" w:eastAsia="宋体" w:cs="宋体"/>
                      <w:color w:val="333333"/>
                      <w:kern w:val="0"/>
                      <w:szCs w:val="21"/>
                      <w:lang w:val="en-US" w:eastAsia="zh-CN"/>
                    </w:rPr>
                  </w:pPr>
                  <w:r>
                    <w:rPr>
                      <w:rFonts w:hint="eastAsia" w:ascii="宋体" w:hAnsi="宋体" w:eastAsia="宋体" w:cs="宋体"/>
                      <w:color w:val="333333"/>
                      <w:kern w:val="0"/>
                      <w:szCs w:val="21"/>
                      <w:lang w:val="en-US" w:eastAsia="zh-CN"/>
                    </w:rPr>
                    <w:t>1.行政强制执行催告书；</w:t>
                  </w:r>
                </w:p>
                <w:p>
                  <w:pPr>
                    <w:ind w:firstLine="210" w:firstLineChars="100"/>
                    <w:jc w:val="left"/>
                    <w:rPr>
                      <w:rFonts w:hint="eastAsia" w:ascii="宋体" w:hAnsi="宋体" w:eastAsia="宋体" w:cs="宋体"/>
                      <w:color w:val="333333"/>
                      <w:kern w:val="0"/>
                      <w:szCs w:val="21"/>
                      <w:lang w:eastAsia="zh-CN"/>
                    </w:rPr>
                  </w:pPr>
                  <w:r>
                    <w:rPr>
                      <w:rFonts w:hint="eastAsia" w:ascii="宋体" w:hAnsi="宋体" w:eastAsia="宋体" w:cs="宋体"/>
                      <w:color w:val="333333"/>
                      <w:kern w:val="0"/>
                      <w:szCs w:val="21"/>
                    </w:rPr>
                    <w:t>2.</w:t>
                  </w:r>
                  <w:r>
                    <w:rPr>
                      <w:rFonts w:hint="eastAsia" w:ascii="宋体" w:hAnsi="宋体" w:eastAsia="宋体" w:cs="宋体"/>
                      <w:color w:val="333333"/>
                      <w:kern w:val="0"/>
                      <w:szCs w:val="21"/>
                      <w:lang w:eastAsia="zh-CN"/>
                    </w:rPr>
                    <w:t>行政强制执行审批表；</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lang w:val="en-US" w:eastAsia="zh-CN"/>
                    </w:rPr>
                    <w:t>3.</w:t>
                  </w:r>
                  <w:r>
                    <w:rPr>
                      <w:rFonts w:hint="eastAsia" w:ascii="宋体" w:hAnsi="宋体" w:eastAsia="宋体" w:cs="宋体"/>
                      <w:color w:val="333333"/>
                      <w:kern w:val="0"/>
                      <w:szCs w:val="21"/>
                    </w:rPr>
                    <w:t>重大行政强制</w:t>
                  </w:r>
                  <w:r>
                    <w:rPr>
                      <w:rFonts w:hint="eastAsia" w:ascii="宋体" w:hAnsi="宋体" w:eastAsia="宋体" w:cs="宋体"/>
                      <w:color w:val="333333"/>
                      <w:kern w:val="0"/>
                      <w:szCs w:val="21"/>
                      <w:lang w:eastAsia="zh-CN"/>
                    </w:rPr>
                    <w:t>执行</w:t>
                  </w:r>
                  <w:r>
                    <w:rPr>
                      <w:rFonts w:hint="eastAsia" w:ascii="宋体" w:hAnsi="宋体" w:eastAsia="宋体" w:cs="宋体"/>
                      <w:color w:val="333333"/>
                      <w:kern w:val="0"/>
                      <w:szCs w:val="21"/>
                    </w:rPr>
                    <w:t>决定书代拟稿；</w:t>
                  </w:r>
                </w:p>
                <w:p>
                  <w:pPr>
                    <w:ind w:firstLine="210" w:firstLineChars="100"/>
                    <w:jc w:val="left"/>
                    <w:rPr>
                      <w:rFonts w:ascii="宋体" w:hAnsi="宋体" w:eastAsia="宋体" w:cs="宋体"/>
                      <w:color w:val="333333"/>
                      <w:kern w:val="0"/>
                      <w:szCs w:val="21"/>
                    </w:rPr>
                  </w:pPr>
                  <w:r>
                    <w:rPr>
                      <w:rFonts w:hint="eastAsia" w:ascii="宋体" w:hAnsi="宋体" w:eastAsia="宋体" w:cs="宋体"/>
                      <w:color w:val="333333"/>
                      <w:kern w:val="0"/>
                      <w:szCs w:val="21"/>
                      <w:lang w:val="en-US" w:eastAsia="zh-CN"/>
                    </w:rPr>
                    <w:t>4</w:t>
                  </w:r>
                  <w:r>
                    <w:rPr>
                      <w:rFonts w:hint="eastAsia" w:ascii="宋体" w:hAnsi="宋体" w:eastAsia="宋体" w:cs="宋体"/>
                      <w:color w:val="333333"/>
                      <w:kern w:val="0"/>
                      <w:szCs w:val="21"/>
                    </w:rPr>
                    <w:t>.相关证据材料；</w:t>
                  </w:r>
                </w:p>
                <w:p>
                  <w:pPr>
                    <w:ind w:firstLine="210" w:firstLineChars="100"/>
                    <w:jc w:val="left"/>
                    <w:rPr>
                      <w:rFonts w:hint="eastAsia" w:ascii="宋体" w:hAnsi="宋体" w:eastAsia="宋体" w:cs="宋体"/>
                      <w:color w:val="333333"/>
                      <w:kern w:val="0"/>
                      <w:szCs w:val="21"/>
                    </w:rPr>
                  </w:pPr>
                  <w:r>
                    <w:rPr>
                      <w:rFonts w:hint="eastAsia" w:ascii="宋体" w:hAnsi="宋体" w:eastAsia="宋体" w:cs="宋体"/>
                      <w:color w:val="333333"/>
                      <w:kern w:val="0"/>
                      <w:szCs w:val="21"/>
                      <w:lang w:val="en-US" w:eastAsia="zh-CN"/>
                    </w:rPr>
                    <w:t>5</w:t>
                  </w:r>
                  <w:r>
                    <w:rPr>
                      <w:rFonts w:hint="eastAsia" w:ascii="宋体" w:hAnsi="宋体" w:eastAsia="宋体" w:cs="宋体"/>
                      <w:color w:val="333333"/>
                      <w:kern w:val="0"/>
                      <w:szCs w:val="21"/>
                    </w:rPr>
                    <w:t>.其它需要提交的材料。</w:t>
                  </w:r>
                </w:p>
                <w:p>
                  <w:pPr>
                    <w:ind w:firstLine="210" w:firstLineChars="100"/>
                    <w:jc w:val="left"/>
                    <w:rPr>
                      <w:rFonts w:hint="default" w:ascii="宋体" w:hAnsi="宋体" w:eastAsia="宋体" w:cs="宋体"/>
                      <w:color w:val="333333"/>
                      <w:kern w:val="0"/>
                      <w:szCs w:val="21"/>
                      <w:lang w:val="en-US" w:eastAsia="zh-CN"/>
                    </w:rPr>
                  </w:pPr>
                </w:p>
              </w:tc>
              <w:tc>
                <w:tcPr>
                  <w:tcW w:w="2263" w:type="dxa"/>
                  <w:vAlign w:val="center"/>
                </w:tcPr>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1.是否属于重大行政执法决定；</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2.行政执法机关主体是否合法，行政执法人员是否具备执法资格。</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3.适用法律、法规、规章是否准确；</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4.程序是否合法；</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5.是否有超越本机关职权范围或滥用职权的情形；</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6.执法文书是否规范、齐备；</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7.违法行为是否涉嫌犯罪需要移送司法机关；</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8.其他应当审核的内容。</w:t>
                  </w: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tbl>
            <w:tblPr>
              <w:tblStyle w:val="5"/>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3822"/>
              <w:gridCol w:w="1559"/>
              <w:gridCol w:w="1564"/>
              <w:gridCol w:w="2694"/>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70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序号</w:t>
                  </w:r>
                </w:p>
              </w:tc>
              <w:tc>
                <w:tcPr>
                  <w:tcW w:w="1423"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行政</w:t>
                  </w:r>
                  <w:r>
                    <w:rPr>
                      <w:rFonts w:ascii="宋体" w:hAnsi="宋体" w:eastAsia="宋体" w:cs="宋体"/>
                      <w:b/>
                      <w:kern w:val="0"/>
                      <w:sz w:val="24"/>
                      <w:szCs w:val="24"/>
                    </w:rPr>
                    <w:t>执</w:t>
                  </w:r>
                  <w:r>
                    <w:rPr>
                      <w:rFonts w:hint="eastAsia" w:ascii="宋体" w:hAnsi="宋体" w:eastAsia="宋体" w:cs="宋体"/>
                      <w:b/>
                      <w:kern w:val="0"/>
                      <w:sz w:val="24"/>
                      <w:szCs w:val="24"/>
                    </w:rPr>
                    <w:t>法</w:t>
                  </w:r>
                </w:p>
                <w:p>
                  <w:pPr>
                    <w:ind w:left="-96"/>
                    <w:jc w:val="center"/>
                    <w:rPr>
                      <w:rFonts w:ascii="宋体" w:hAnsi="宋体" w:eastAsia="宋体" w:cs="宋体"/>
                      <w:b/>
                      <w:kern w:val="0"/>
                      <w:sz w:val="24"/>
                      <w:szCs w:val="24"/>
                    </w:rPr>
                  </w:pPr>
                  <w:r>
                    <w:rPr>
                      <w:rFonts w:ascii="宋体" w:hAnsi="宋体" w:eastAsia="宋体" w:cs="宋体"/>
                      <w:b/>
                      <w:kern w:val="0"/>
                      <w:sz w:val="24"/>
                      <w:szCs w:val="24"/>
                    </w:rPr>
                    <w:t>类</w:t>
                  </w:r>
                  <w:r>
                    <w:rPr>
                      <w:rFonts w:hint="eastAsia" w:ascii="宋体" w:hAnsi="宋体" w:eastAsia="宋体" w:cs="宋体"/>
                      <w:b/>
                      <w:kern w:val="0"/>
                      <w:sz w:val="24"/>
                      <w:szCs w:val="24"/>
                    </w:rPr>
                    <w:t xml:space="preserve">  别</w:t>
                  </w:r>
                </w:p>
              </w:tc>
              <w:tc>
                <w:tcPr>
                  <w:tcW w:w="3822" w:type="dxa"/>
                  <w:vAlign w:val="center"/>
                </w:tcPr>
                <w:p>
                  <w:pPr>
                    <w:ind w:left="-96"/>
                    <w:jc w:val="center"/>
                    <w:rPr>
                      <w:rFonts w:ascii="宋体" w:hAnsi="宋体" w:eastAsia="宋体" w:cs="宋体"/>
                      <w:b/>
                      <w:kern w:val="0"/>
                      <w:sz w:val="24"/>
                      <w:szCs w:val="24"/>
                    </w:rPr>
                  </w:pPr>
                  <w:r>
                    <w:rPr>
                      <w:rFonts w:hint="eastAsia" w:ascii="宋体" w:hAnsi="宋体" w:eastAsia="宋体" w:cs="宋体"/>
                      <w:b/>
                      <w:kern w:val="0"/>
                      <w:sz w:val="24"/>
                      <w:szCs w:val="24"/>
                    </w:rPr>
                    <w:t>重大行政</w:t>
                  </w:r>
                  <w:r>
                    <w:rPr>
                      <w:rFonts w:ascii="宋体" w:hAnsi="宋体" w:eastAsia="宋体" w:cs="宋体"/>
                      <w:b/>
                      <w:kern w:val="0"/>
                      <w:sz w:val="24"/>
                      <w:szCs w:val="24"/>
                    </w:rPr>
                    <w:t>执法决定</w:t>
                  </w:r>
                  <w:r>
                    <w:rPr>
                      <w:rFonts w:hint="eastAsia" w:ascii="宋体" w:hAnsi="宋体" w:eastAsia="宋体" w:cs="宋体"/>
                      <w:b/>
                      <w:kern w:val="0"/>
                      <w:sz w:val="24"/>
                      <w:szCs w:val="24"/>
                    </w:rPr>
                    <w:t>事</w:t>
                  </w:r>
                  <w:r>
                    <w:rPr>
                      <w:rFonts w:ascii="宋体" w:hAnsi="宋体" w:eastAsia="宋体" w:cs="宋体"/>
                      <w:b/>
                      <w:kern w:val="0"/>
                      <w:sz w:val="24"/>
                      <w:szCs w:val="24"/>
                    </w:rPr>
                    <w:t>项</w:t>
                  </w:r>
                  <w:r>
                    <w:rPr>
                      <w:rFonts w:hint="eastAsia" w:ascii="宋体" w:hAnsi="宋体" w:eastAsia="宋体" w:cs="宋体"/>
                      <w:b/>
                      <w:kern w:val="0"/>
                      <w:sz w:val="24"/>
                      <w:szCs w:val="24"/>
                    </w:rPr>
                    <w:t>名称</w:t>
                  </w:r>
                </w:p>
              </w:tc>
              <w:tc>
                <w:tcPr>
                  <w:tcW w:w="1559"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依据</w:t>
                  </w:r>
                </w:p>
              </w:tc>
              <w:tc>
                <w:tcPr>
                  <w:tcW w:w="156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提交部门</w:t>
                  </w:r>
                </w:p>
              </w:tc>
              <w:tc>
                <w:tcPr>
                  <w:tcW w:w="2694"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应提交的审核资料</w:t>
                  </w:r>
                </w:p>
              </w:tc>
              <w:tc>
                <w:tcPr>
                  <w:tcW w:w="2263" w:type="dxa"/>
                  <w:vAlign w:val="center"/>
                </w:tcPr>
                <w:p>
                  <w:pPr>
                    <w:ind w:left="-96"/>
                    <w:jc w:val="center"/>
                    <w:rPr>
                      <w:rFonts w:ascii="宋体" w:hAnsi="宋体" w:eastAsia="宋体" w:cs="宋体"/>
                      <w:b/>
                      <w:kern w:val="0"/>
                      <w:sz w:val="24"/>
                      <w:szCs w:val="24"/>
                    </w:rPr>
                  </w:pPr>
                  <w:r>
                    <w:rPr>
                      <w:rFonts w:ascii="宋体" w:hAnsi="宋体" w:eastAsia="宋体" w:cs="宋体"/>
                      <w:b/>
                      <w:kern w:val="0"/>
                      <w:sz w:val="24"/>
                      <w:szCs w:val="24"/>
                    </w:rPr>
                    <w:t>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6" w:hRule="atLeast"/>
              </w:trPr>
              <w:tc>
                <w:tcPr>
                  <w:tcW w:w="704" w:type="dxa"/>
                  <w:vAlign w:val="center"/>
                </w:tcPr>
                <w:p>
                  <w:pPr>
                    <w:ind w:left="-96"/>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423" w:type="dxa"/>
                  <w:vAlign w:val="center"/>
                </w:tcPr>
                <w:p>
                  <w:pPr>
                    <w:rPr>
                      <w:rFonts w:ascii="宋体" w:hAnsi="宋体" w:eastAsia="宋体" w:cs="宋体"/>
                      <w:color w:val="333333"/>
                      <w:kern w:val="0"/>
                      <w:szCs w:val="21"/>
                    </w:rPr>
                  </w:pPr>
                  <w:r>
                    <w:rPr>
                      <w:rFonts w:hint="eastAsia" w:ascii="宋体" w:hAnsi="宋体" w:eastAsia="宋体" w:cs="宋体"/>
                      <w:color w:val="333333"/>
                      <w:kern w:val="0"/>
                      <w:szCs w:val="21"/>
                    </w:rPr>
                    <w:t>其他重大行政执法决定</w:t>
                  </w:r>
                </w:p>
              </w:tc>
              <w:tc>
                <w:tcPr>
                  <w:tcW w:w="3822" w:type="dxa"/>
                  <w:vAlign w:val="center"/>
                </w:tcPr>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（一）决定违法行为移送司法机关追究刑事责任的；</w:t>
                  </w:r>
                </w:p>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（二）案件情况复杂，涉及多个法律关系的；</w:t>
                  </w:r>
                </w:p>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（三）涉及重大公共利益，社会关注度高，可能造成重大社会影响或引发社会风险，直接关系行政相对人或者第三人重大权益的其他行政执法决定；</w:t>
                  </w:r>
                </w:p>
                <w:p>
                  <w:pPr>
                    <w:ind w:firstLine="210" w:firstLineChars="100"/>
                    <w:rPr>
                      <w:rFonts w:ascii="宋体" w:hAnsi="宋体" w:eastAsia="宋体" w:cs="宋体"/>
                      <w:color w:val="333333"/>
                      <w:kern w:val="0"/>
                      <w:szCs w:val="21"/>
                    </w:rPr>
                  </w:pPr>
                  <w:r>
                    <w:rPr>
                      <w:rFonts w:hint="eastAsia" w:ascii="宋体" w:hAnsi="宋体" w:eastAsia="宋体" w:cs="宋体"/>
                      <w:color w:val="333333"/>
                      <w:kern w:val="0"/>
                      <w:szCs w:val="21"/>
                    </w:rPr>
                    <w:t>（四）法律、法规、规章或者规范性文件规定应当进行法制审核的。</w:t>
                  </w:r>
                </w:p>
              </w:tc>
              <w:tc>
                <w:tcPr>
                  <w:tcW w:w="1559" w:type="dxa"/>
                  <w:vAlign w:val="center"/>
                </w:tcPr>
                <w:p>
                  <w:pPr>
                    <w:ind w:left="-96"/>
                    <w:jc w:val="center"/>
                    <w:rPr>
                      <w:rFonts w:ascii="宋体" w:hAnsi="宋体" w:eastAsia="宋体" w:cs="宋体"/>
                      <w:color w:val="333333"/>
                      <w:kern w:val="0"/>
                      <w:szCs w:val="21"/>
                    </w:rPr>
                  </w:pPr>
                  <w:r>
                    <w:rPr>
                      <w:rFonts w:ascii="宋体" w:hAnsi="宋体" w:eastAsia="宋体" w:cs="宋体"/>
                      <w:color w:val="333333"/>
                      <w:kern w:val="0"/>
                      <w:szCs w:val="21"/>
                    </w:rPr>
                    <w:t>《</w:t>
                  </w:r>
                  <w:r>
                    <w:rPr>
                      <w:rFonts w:hint="eastAsia" w:ascii="宋体" w:hAnsi="宋体" w:eastAsia="宋体" w:cs="宋体"/>
                      <w:color w:val="333333"/>
                      <w:kern w:val="0"/>
                      <w:szCs w:val="21"/>
                    </w:rPr>
                    <w:t>常德市</w:t>
                  </w:r>
                  <w:r>
                    <w:rPr>
                      <w:rFonts w:ascii="宋体" w:hAnsi="宋体" w:eastAsia="宋体" w:cs="宋体"/>
                      <w:color w:val="333333"/>
                      <w:kern w:val="0"/>
                      <w:szCs w:val="21"/>
                    </w:rPr>
                    <w:t>重大行政执法决定法制审核办法》、《</w:t>
                  </w:r>
                  <w:r>
                    <w:rPr>
                      <w:rFonts w:hint="eastAsia" w:ascii="宋体" w:hAnsi="宋体" w:eastAsia="宋体" w:cs="宋体"/>
                      <w:color w:val="333333"/>
                      <w:kern w:val="0"/>
                      <w:szCs w:val="21"/>
                    </w:rPr>
                    <w:t>常德</w:t>
                  </w:r>
                  <w:r>
                    <w:rPr>
                      <w:rFonts w:ascii="宋体" w:hAnsi="宋体" w:eastAsia="宋体" w:cs="宋体"/>
                      <w:color w:val="333333"/>
                      <w:kern w:val="0"/>
                      <w:szCs w:val="21"/>
                    </w:rPr>
                    <w:t>市交通运输重大行政执法决定法制审核</w:t>
                  </w:r>
                  <w:r>
                    <w:rPr>
                      <w:rFonts w:hint="eastAsia" w:ascii="宋体" w:hAnsi="宋体" w:eastAsia="宋体" w:cs="宋体"/>
                      <w:color w:val="333333"/>
                      <w:kern w:val="0"/>
                      <w:szCs w:val="21"/>
                    </w:rPr>
                    <w:t>制度</w:t>
                  </w:r>
                  <w:r>
                    <w:rPr>
                      <w:rFonts w:ascii="宋体" w:hAnsi="宋体" w:eastAsia="宋体" w:cs="宋体"/>
                      <w:color w:val="333333"/>
                      <w:kern w:val="0"/>
                      <w:szCs w:val="21"/>
                    </w:rPr>
                    <w:t>》</w:t>
                  </w:r>
                </w:p>
              </w:tc>
              <w:tc>
                <w:tcPr>
                  <w:tcW w:w="1564" w:type="dxa"/>
                  <w:vAlign w:val="center"/>
                </w:tcPr>
                <w:p>
                  <w:pPr>
                    <w:jc w:val="left"/>
                    <w:rPr>
                      <w:rFonts w:ascii="宋体" w:hAnsi="宋体" w:eastAsia="宋体" w:cs="宋体"/>
                      <w:color w:val="333333"/>
                      <w:kern w:val="0"/>
                      <w:szCs w:val="21"/>
                    </w:rPr>
                  </w:pPr>
                  <w:r>
                    <w:rPr>
                      <w:rFonts w:hint="eastAsia" w:ascii="宋体" w:hAnsi="宋体" w:eastAsia="宋体" w:cs="宋体"/>
                      <w:color w:val="333333"/>
                      <w:kern w:val="0"/>
                      <w:szCs w:val="21"/>
                    </w:rPr>
                    <w:t>执法承办机构</w:t>
                  </w:r>
                </w:p>
              </w:tc>
              <w:tc>
                <w:tcPr>
                  <w:tcW w:w="2694" w:type="dxa"/>
                  <w:vAlign w:val="center"/>
                </w:tcPr>
                <w:p>
                  <w:pPr>
                    <w:jc w:val="left"/>
                    <w:rPr>
                      <w:rFonts w:ascii="宋体" w:hAnsi="宋体" w:eastAsia="宋体" w:cs="宋体"/>
                      <w:color w:val="333333"/>
                      <w:kern w:val="0"/>
                      <w:szCs w:val="21"/>
                    </w:rPr>
                  </w:pPr>
                </w:p>
              </w:tc>
              <w:tc>
                <w:tcPr>
                  <w:tcW w:w="2263" w:type="dxa"/>
                  <w:vAlign w:val="center"/>
                </w:tcPr>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1.是否属于重大行政执法决定；</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2.行政执法机关主体是否合法，行政执法人员是否具备执法资格。</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3.适用法律、法规、规章是否准确；</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4.程序是否合法；</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5.是否有超越本机关职权范围或滥用职权的情形；</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6.执法文书是否规范、齐备；</w:t>
                  </w:r>
                </w:p>
                <w:p>
                  <w:pPr>
                    <w:ind w:firstLine="315" w:firstLineChars="150"/>
                    <w:jc w:val="left"/>
                    <w:rPr>
                      <w:rFonts w:ascii="宋体" w:hAnsi="宋体" w:eastAsia="宋体" w:cs="宋体"/>
                      <w:color w:val="333333"/>
                      <w:kern w:val="0"/>
                      <w:szCs w:val="21"/>
                    </w:rPr>
                  </w:pPr>
                  <w:r>
                    <w:rPr>
                      <w:rFonts w:hint="eastAsia" w:ascii="宋体" w:hAnsi="宋体" w:eastAsia="宋体" w:cs="宋体"/>
                      <w:color w:val="333333"/>
                      <w:kern w:val="0"/>
                      <w:szCs w:val="21"/>
                    </w:rPr>
                    <w:t>7.违法行为是否涉嫌犯罪需要移送司法机关；</w:t>
                  </w:r>
                </w:p>
                <w:p>
                  <w:pPr>
                    <w:rPr>
                      <w:rFonts w:ascii="宋体" w:hAnsi="宋体" w:eastAsia="宋体" w:cs="宋体"/>
                      <w:color w:val="333333"/>
                      <w:kern w:val="0"/>
                      <w:szCs w:val="21"/>
                    </w:rPr>
                  </w:pPr>
                  <w:r>
                    <w:rPr>
                      <w:rFonts w:hint="eastAsia" w:ascii="宋体" w:hAnsi="宋体" w:eastAsia="宋体" w:cs="宋体"/>
                      <w:color w:val="333333"/>
                      <w:kern w:val="0"/>
                      <w:szCs w:val="21"/>
                    </w:rPr>
                    <w:t>8.其他应当审核的内容。</w:t>
                  </w:r>
                </w:p>
              </w:tc>
            </w:tr>
          </w:tbl>
          <w:p>
            <w:pPr>
              <w:widowControl/>
              <w:jc w:val="left"/>
              <w:rPr>
                <w:rFonts w:cs="宋体" w:asciiTheme="majorEastAsia" w:hAnsiTheme="majorEastAsia" w:eastAsiaTheme="majorEastAsia"/>
                <w:b/>
                <w:kern w:val="0"/>
                <w:sz w:val="44"/>
                <w:szCs w:val="4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ZjVjY2EzNGE5Zjc0NjhkNDA3ZWRjNTE4OGY5MDQifQ=="/>
  </w:docVars>
  <w:rsids>
    <w:rsidRoot w:val="001C1B42"/>
    <w:rsid w:val="000F308C"/>
    <w:rsid w:val="00172851"/>
    <w:rsid w:val="001C1B42"/>
    <w:rsid w:val="004B2F2A"/>
    <w:rsid w:val="00575453"/>
    <w:rsid w:val="00686A86"/>
    <w:rsid w:val="007A1B65"/>
    <w:rsid w:val="008449CF"/>
    <w:rsid w:val="009A67C0"/>
    <w:rsid w:val="009C3ABD"/>
    <w:rsid w:val="00BA0163"/>
    <w:rsid w:val="00BE2EE8"/>
    <w:rsid w:val="00C75582"/>
    <w:rsid w:val="00DB7A59"/>
    <w:rsid w:val="00EA48CB"/>
    <w:rsid w:val="00EC4704"/>
    <w:rsid w:val="00F06521"/>
    <w:rsid w:val="2CE80725"/>
    <w:rsid w:val="50411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2294</Words>
  <Characters>2366</Characters>
  <Lines>15</Lines>
  <Paragraphs>4</Paragraphs>
  <TotalTime>2</TotalTime>
  <ScaleCrop>false</ScaleCrop>
  <LinksUpToDate>false</LinksUpToDate>
  <CharactersWithSpaces>2425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2019-08-25T16:42:00Z</dcterms:created>
  <dc:creator>微软用户</dc:creator>
  <cp:lastModifiedBy>鲁zhiyong</cp:lastModifiedBy>
  <cp:lastPrinted>2019-08-26T02:14:00Z</cp:lastPrinted>
  <dcterms:modified xsi:type="dcterms:W3CDTF">2022-10-31T07:08:04Z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F4A6C472503647708142EB426137676E</vt:lpwstr>
  </property>
</Properties>
</file>