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：</w:t>
      </w:r>
    </w:p>
    <w:p>
      <w:pPr>
        <w:widowControl/>
        <w:shd w:val="clear" w:color="auto" w:fill="FFFFFF"/>
        <w:adjustRightInd/>
        <w:snapToGrid/>
        <w:spacing w:line="376" w:lineRule="atLeast"/>
        <w:ind w:firstLine="400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桃源县202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农产品产地冷藏保鲜设施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建设奖补明细</w:t>
      </w:r>
    </w:p>
    <w:bookmarkEnd w:id="0"/>
    <w:tbl>
      <w:tblPr>
        <w:tblStyle w:val="10"/>
        <w:tblW w:w="85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42"/>
        <w:gridCol w:w="1214"/>
        <w:gridCol w:w="730"/>
        <w:gridCol w:w="1272"/>
        <w:gridCol w:w="974"/>
        <w:gridCol w:w="1060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序号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主体名称</w:t>
            </w:r>
          </w:p>
        </w:tc>
        <w:tc>
          <w:tcPr>
            <w:tcW w:w="121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联系人及电话</w:t>
            </w:r>
          </w:p>
        </w:tc>
        <w:tc>
          <w:tcPr>
            <w:tcW w:w="73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建设性质</w:t>
            </w:r>
          </w:p>
        </w:tc>
        <w:tc>
          <w:tcPr>
            <w:tcW w:w="127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设施类型与数量</w:t>
            </w:r>
          </w:p>
        </w:tc>
        <w:tc>
          <w:tcPr>
            <w:tcW w:w="97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设施规模（m</w:t>
            </w: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预计奖补金额（万元）</w:t>
            </w:r>
          </w:p>
        </w:tc>
        <w:tc>
          <w:tcPr>
            <w:tcW w:w="1037" w:type="dxa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备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桃源县大爱家庭农场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江大爱19196089998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通风库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8202.183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47.24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桃源县谷丰水稻种植专业合作社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胡晓晖13974287751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146.38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7.02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桃源县莫南康家庭农场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翦正17773677878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750.35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36.01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桃源县田间大叔蔬菜专业合作社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万鹏15197655666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414.46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19.89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湖南佳兴生态富硒农产品专业合作社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袁万胜13786695988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190.2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9.12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桃源县毛湾油茶种植专业合作社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毛爱成15073645418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12.04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桃源县桃北山生态种植专业合作社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郭梁川15273632629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166.66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7.99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黄甲铺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爱国家庭农场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王爱国15973649533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252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36.09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桃源县可强水稻种植专业合作社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王爱国15973649533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（1间）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252.53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12.12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桃源县福善岗生态农业专业合作社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李鸿斌13973619283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247.74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23.87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249.65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桃源县沙孝宏家庭农场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沙孝宏17300720932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249.53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13.52</w:t>
            </w:r>
          </w:p>
        </w:tc>
        <w:tc>
          <w:tcPr>
            <w:tcW w:w="1037" w:type="dxa"/>
          </w:tcPr>
          <w:p>
            <w:pPr>
              <w:ind w:firstLine="640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通风库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269.5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</w:tcPr>
          <w:p>
            <w:pPr>
              <w:ind w:firstLine="64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桃源县金堰农作物种植专业合作社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钱雪春13875141935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370.3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53.32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370.3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370.3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桃源县守信油料专业合作社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袁成华13548866777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预冷库（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154.6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48.09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424.74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422.73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桃源县民生生态专业合作社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刘绍辉13786671568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319.632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15.34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桃源县民准种养专业合作社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陈明19196083602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79.312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桃源县鸿泰保种植专业合作社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万权13348663027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195.96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9.4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桃源县三红村生态农业专业合作社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郑昭春15197640818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132.13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12.66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131.827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桃源县大友家庭农场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童永红13332561566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875.3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42.01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桃源县巨丰果业专业合作社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高德龙18942069380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126.34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12.09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125.66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桃源燕岩庙种养专业合作社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汤金林18655178552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144.49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6.93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桃源县金博柑橘专业合作社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王平威18273656598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144.32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6.92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桃源县鸿志花椒种植专业合作社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符淇俊18188982262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124.41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9.1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65.3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桃源县沈红霞家庭农场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刘东13618417988 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289.21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49.24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288.75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448.07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桃源县康之源生态水果种植专业合作社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杨金龙13875174200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81.449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常德市金阳茶叶专业合作社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王炎斌15367771868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132.99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6.38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桃源县建辉种养专业合作社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黄小玲18974215600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低温库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849.85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84.59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856.40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857.30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桃源县罗友忠家庭农场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罗友忠13511168705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通风库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8384.17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48.292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桃源县湘源农牧专业合作社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王明忠18908411188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低温库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1205.9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39.79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桃源县丰园蔬菜种植专业合作社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覃桂中18890764863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252.24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36.45</w:t>
            </w:r>
          </w:p>
        </w:tc>
        <w:tc>
          <w:tcPr>
            <w:tcW w:w="1037" w:type="dxa"/>
            <w:vMerge w:val="restart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253.93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253.29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4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桃源县三河农业机械化专业合作社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柳鹏18890762396</w:t>
            </w:r>
          </w:p>
        </w:tc>
        <w:tc>
          <w:tcPr>
            <w:tcW w:w="73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预冷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库（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间）</w:t>
            </w: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252.03</w:t>
            </w:r>
          </w:p>
        </w:tc>
        <w:tc>
          <w:tcPr>
            <w:tcW w:w="106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12.09</w:t>
            </w:r>
          </w:p>
        </w:tc>
        <w:tc>
          <w:tcPr>
            <w:tcW w:w="1037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/>
    <w:tbl>
      <w:tblPr>
        <w:tblStyle w:val="10"/>
        <w:tblpPr w:leftFromText="180" w:rightFromText="180" w:vertAnchor="text" w:tblpX="10214" w:tblpY="-13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rFonts w:asciiTheme="majorEastAsia" w:hAnsiTheme="majorEastAsia" w:eastAsiaTheme="majorEastAsia"/>
                <w:b/>
                <w:sz w:val="36"/>
                <w:szCs w:val="36"/>
                <w:vertAlign w:val="baseline"/>
              </w:rPr>
            </w:pPr>
          </w:p>
        </w:tc>
      </w:tr>
    </w:tbl>
    <w:p>
      <w:pPr>
        <w:widowControl/>
        <w:shd w:val="clear" w:color="auto" w:fill="FFFFFF"/>
        <w:adjustRightInd/>
        <w:snapToGrid/>
        <w:spacing w:line="376" w:lineRule="atLeast"/>
        <w:ind w:firstLine="400" w:firstLineChars="0"/>
        <w:jc w:val="left"/>
        <w:rPr>
          <w:rFonts w:ascii="仿宋" w:hAnsi="仿宋" w:eastAsia="仿宋"/>
          <w:b/>
          <w:bCs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240A9C"/>
    <w:rsid w:val="00142F34"/>
    <w:rsid w:val="001454EE"/>
    <w:rsid w:val="001A1FCD"/>
    <w:rsid w:val="001D644F"/>
    <w:rsid w:val="00240A9C"/>
    <w:rsid w:val="002517EE"/>
    <w:rsid w:val="00264807"/>
    <w:rsid w:val="003F7170"/>
    <w:rsid w:val="00450B8E"/>
    <w:rsid w:val="004813F6"/>
    <w:rsid w:val="004B281B"/>
    <w:rsid w:val="00523ADE"/>
    <w:rsid w:val="0053672E"/>
    <w:rsid w:val="00537851"/>
    <w:rsid w:val="00572215"/>
    <w:rsid w:val="005A1492"/>
    <w:rsid w:val="005D43D1"/>
    <w:rsid w:val="006A2AFF"/>
    <w:rsid w:val="006E4752"/>
    <w:rsid w:val="007401DA"/>
    <w:rsid w:val="00782B3F"/>
    <w:rsid w:val="00840EE2"/>
    <w:rsid w:val="00865A50"/>
    <w:rsid w:val="00872E5F"/>
    <w:rsid w:val="009D6E97"/>
    <w:rsid w:val="00B657E6"/>
    <w:rsid w:val="00B75453"/>
    <w:rsid w:val="00BE2CC6"/>
    <w:rsid w:val="00BF10A8"/>
    <w:rsid w:val="00CA4F83"/>
    <w:rsid w:val="00D532E8"/>
    <w:rsid w:val="00D91DB7"/>
    <w:rsid w:val="00DB5797"/>
    <w:rsid w:val="00DB7CF9"/>
    <w:rsid w:val="00DD3BCB"/>
    <w:rsid w:val="00DD50F6"/>
    <w:rsid w:val="00EE35D9"/>
    <w:rsid w:val="00EF4FCB"/>
    <w:rsid w:val="09CF3254"/>
    <w:rsid w:val="121D4935"/>
    <w:rsid w:val="223A27B3"/>
    <w:rsid w:val="2C5C10D5"/>
    <w:rsid w:val="2D983874"/>
    <w:rsid w:val="47E1690B"/>
    <w:rsid w:val="4A417CE2"/>
    <w:rsid w:val="4FE65DB1"/>
    <w:rsid w:val="5026081C"/>
    <w:rsid w:val="57D547CD"/>
    <w:rsid w:val="5A995010"/>
    <w:rsid w:val="701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line="57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kern w:val="0"/>
      <w:sz w:val="18"/>
      <w:szCs w:val="18"/>
    </w:rPr>
  </w:style>
  <w:style w:type="paragraph" w:styleId="7">
    <w:name w:val="Subtitle"/>
    <w:basedOn w:val="1"/>
    <w:next w:val="1"/>
    <w:link w:val="20"/>
    <w:qFormat/>
    <w:locked/>
    <w:uiPriority w:val="0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5">
    <w:name w:val="页眉 Char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"/>
    <w:basedOn w:val="11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7">
    <w:name w:val="表头"/>
    <w:basedOn w:val="1"/>
    <w:qFormat/>
    <w:uiPriority w:val="99"/>
    <w:pPr>
      <w:adjustRightInd/>
      <w:snapToGrid/>
      <w:spacing w:before="80" w:after="80" w:line="280" w:lineRule="atLeast"/>
      <w:ind w:firstLine="0" w:firstLineChars="0"/>
      <w:jc w:val="center"/>
    </w:pPr>
    <w:rPr>
      <w:rFonts w:eastAsia="黑体" w:cs="宋体"/>
      <w:sz w:val="24"/>
      <w:szCs w:val="24"/>
    </w:rPr>
  </w:style>
  <w:style w:type="character" w:customStyle="1" w:styleId="18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9">
    <w:name w:val="日期 Char"/>
    <w:basedOn w:val="11"/>
    <w:link w:val="4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20">
    <w:name w:val="副标题 Char"/>
    <w:basedOn w:val="11"/>
    <w:link w:val="7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1301</Words>
  <Characters>2025</Characters>
  <Lines>9</Lines>
  <Paragraphs>2</Paragraphs>
  <TotalTime>89</TotalTime>
  <ScaleCrop>false</ScaleCrop>
  <LinksUpToDate>false</LinksUpToDate>
  <CharactersWithSpaces>2038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2021-12-13T04:08:00Z</dcterms:created>
  <dc:creator>Microsoft</dc:creator>
  <cp:lastModifiedBy>官必珍</cp:lastModifiedBy>
  <dcterms:modified xsi:type="dcterms:W3CDTF">2023-01-04T08:12:31Z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FFC1B2B06376417685AC511FB494E950</vt:lpwstr>
  </property>
</Properties>
</file>