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 w:cs="Times New Roman"/>
          <w:sz w:val="32"/>
          <w:szCs w:val="32"/>
        </w:rPr>
      </w:pPr>
      <w:r>
        <w:rPr>
          <w:rFonts w:hint="eastAsia" w:ascii="Times New Roman" w:hAnsi="Times New Roman" w:eastAsia="仿宋" w:cs="仿宋"/>
          <w:sz w:val="32"/>
          <w:szCs w:val="32"/>
        </w:rPr>
        <w:t>附件</w:t>
      </w:r>
      <w:r>
        <w:rPr>
          <w:rFonts w:ascii="Times New Roman" w:hAnsi="Times New Roman" w:eastAsia="仿宋" w:cs="Times New Roman"/>
          <w:sz w:val="32"/>
          <w:szCs w:val="32"/>
        </w:rPr>
        <w:t>1</w:t>
      </w:r>
    </w:p>
    <w:p>
      <w:pPr>
        <w:spacing w:line="600" w:lineRule="exact"/>
        <w:jc w:val="center"/>
        <w:rPr>
          <w:rFonts w:ascii="Times New Roman" w:hAnsi="Times New Roman" w:eastAsia="方正小标宋简体" w:cs="Times New Roman"/>
          <w:sz w:val="44"/>
          <w:szCs w:val="44"/>
        </w:rPr>
      </w:pPr>
      <w:bookmarkStart w:id="0" w:name="_GoBack"/>
      <w:r>
        <w:rPr>
          <w:rFonts w:hint="eastAsia" w:ascii="Times New Roman" w:hAnsi="Times New Roman" w:eastAsia="方正小标宋简体" w:cs="方正小标宋简体"/>
          <w:sz w:val="44"/>
          <w:szCs w:val="44"/>
          <w:lang w:eastAsia="zh-CN"/>
        </w:rPr>
        <w:t>桃源县</w:t>
      </w:r>
      <w:r>
        <w:rPr>
          <w:rFonts w:hint="eastAsia" w:ascii="Times New Roman" w:hAnsi="Times New Roman" w:eastAsia="方正小标宋简体" w:cs="方正小标宋简体"/>
          <w:sz w:val="44"/>
          <w:szCs w:val="44"/>
        </w:rPr>
        <w:t>本级社会组织</w:t>
      </w:r>
      <w:r>
        <w:rPr>
          <w:rFonts w:ascii="Times New Roman" w:hAnsi="Times New Roman" w:eastAsia="方正小标宋简体" w:cs="Times New Roman"/>
          <w:sz w:val="44"/>
          <w:szCs w:val="44"/>
        </w:rPr>
        <w:t>2022</w:t>
      </w:r>
      <w:r>
        <w:rPr>
          <w:rFonts w:hint="eastAsia" w:ascii="Times New Roman" w:hAnsi="Times New Roman" w:eastAsia="方正小标宋简体" w:cs="方正小标宋简体"/>
          <w:sz w:val="44"/>
          <w:szCs w:val="44"/>
        </w:rPr>
        <w:t>年度检查</w:t>
      </w:r>
    </w:p>
    <w:p>
      <w:pPr>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事项须知</w:t>
      </w:r>
    </w:p>
    <w:bookmarkEnd w:id="0"/>
    <w:p>
      <w:pPr>
        <w:spacing w:line="600" w:lineRule="exact"/>
        <w:ind w:firstLine="640" w:firstLineChars="200"/>
        <w:rPr>
          <w:rFonts w:ascii="Times New Roman" w:hAnsi="Times New Roman" w:eastAsia="仿宋" w:cs="Times New Roman"/>
          <w:sz w:val="32"/>
          <w:szCs w:val="32"/>
        </w:rPr>
      </w:pP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根据《社会团体登记管理条例》、《民办非企业单位登记管理暂行条例》和《民办非企业单位年度检查办法》的有关规定，</w:t>
      </w:r>
      <w:r>
        <w:rPr>
          <w:rFonts w:hint="eastAsia" w:ascii="Times New Roman" w:hAnsi="Times New Roman" w:eastAsia="仿宋" w:cs="仿宋"/>
          <w:sz w:val="32"/>
          <w:szCs w:val="32"/>
          <w:lang w:eastAsia="zh-CN"/>
        </w:rPr>
        <w:t>县</w:t>
      </w:r>
      <w:r>
        <w:rPr>
          <w:rFonts w:hint="eastAsia" w:ascii="Times New Roman" w:hAnsi="Times New Roman" w:eastAsia="仿宋" w:cs="仿宋"/>
          <w:sz w:val="32"/>
          <w:szCs w:val="32"/>
        </w:rPr>
        <w:t>民政局将对已登记的社会组织开展</w:t>
      </w:r>
      <w:r>
        <w:rPr>
          <w:rFonts w:ascii="Times New Roman" w:hAnsi="Times New Roman" w:eastAsia="仿宋" w:cs="Times New Roman"/>
          <w:sz w:val="32"/>
          <w:szCs w:val="32"/>
        </w:rPr>
        <w:t>2022</w:t>
      </w:r>
      <w:r>
        <w:rPr>
          <w:rFonts w:hint="eastAsia" w:ascii="Times New Roman" w:hAnsi="Times New Roman" w:eastAsia="仿宋" w:cs="仿宋"/>
          <w:sz w:val="32"/>
          <w:szCs w:val="32"/>
        </w:rPr>
        <w:t>年度检查（以下简称年检）工作，有关事项安排如下：</w:t>
      </w:r>
    </w:p>
    <w:p>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一、年检范围</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凡在</w:t>
      </w:r>
      <w:r>
        <w:rPr>
          <w:rFonts w:ascii="Times New Roman" w:hAnsi="Times New Roman" w:eastAsia="仿宋" w:cs="Times New Roman"/>
          <w:sz w:val="32"/>
          <w:szCs w:val="32"/>
        </w:rPr>
        <w:t>2022</w:t>
      </w:r>
      <w:r>
        <w:rPr>
          <w:rFonts w:hint="eastAsia" w:ascii="Times New Roman" w:hAnsi="Times New Roman" w:eastAsia="仿宋" w:cs="仿宋"/>
          <w:sz w:val="32"/>
          <w:szCs w:val="32"/>
        </w:rPr>
        <w:t>年</w:t>
      </w:r>
      <w:r>
        <w:rPr>
          <w:rFonts w:ascii="Times New Roman" w:hAnsi="Times New Roman" w:eastAsia="仿宋" w:cs="Times New Roman"/>
          <w:sz w:val="32"/>
          <w:szCs w:val="32"/>
        </w:rPr>
        <w:t>6</w:t>
      </w:r>
      <w:r>
        <w:rPr>
          <w:rFonts w:hint="eastAsia" w:ascii="Times New Roman" w:hAnsi="Times New Roman" w:eastAsia="仿宋" w:cs="仿宋"/>
          <w:sz w:val="32"/>
          <w:szCs w:val="32"/>
        </w:rPr>
        <w:t>月</w:t>
      </w:r>
      <w:r>
        <w:rPr>
          <w:rFonts w:ascii="Times New Roman" w:hAnsi="Times New Roman" w:eastAsia="仿宋" w:cs="Times New Roman"/>
          <w:sz w:val="32"/>
          <w:szCs w:val="32"/>
        </w:rPr>
        <w:t>30</w:t>
      </w:r>
      <w:r>
        <w:rPr>
          <w:rFonts w:hint="eastAsia" w:ascii="Times New Roman" w:hAnsi="Times New Roman" w:eastAsia="仿宋" w:cs="仿宋"/>
          <w:sz w:val="32"/>
          <w:szCs w:val="32"/>
        </w:rPr>
        <w:t>日以前、经</w:t>
      </w:r>
      <w:r>
        <w:rPr>
          <w:rFonts w:hint="eastAsia" w:ascii="Times New Roman" w:hAnsi="Times New Roman" w:eastAsia="仿宋" w:cs="仿宋"/>
          <w:sz w:val="32"/>
          <w:szCs w:val="32"/>
          <w:lang w:eastAsia="zh-CN"/>
        </w:rPr>
        <w:t>县</w:t>
      </w:r>
      <w:r>
        <w:rPr>
          <w:rFonts w:hint="eastAsia" w:ascii="Times New Roman" w:hAnsi="Times New Roman" w:eastAsia="仿宋" w:cs="仿宋"/>
          <w:sz w:val="32"/>
          <w:szCs w:val="32"/>
        </w:rPr>
        <w:t>民政局批准登记成立的社会组织，均应当参加年检。慈善组织年报年检工作另行规定。</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免检对象：按照《湖南省社会组织评估管理办法》规定，获得</w:t>
      </w:r>
      <w:r>
        <w:rPr>
          <w:rFonts w:ascii="Times New Roman" w:hAnsi="Times New Roman" w:eastAsia="仿宋" w:cs="Times New Roman"/>
          <w:sz w:val="32"/>
          <w:szCs w:val="32"/>
        </w:rPr>
        <w:t>4A</w:t>
      </w:r>
      <w:r>
        <w:rPr>
          <w:rFonts w:hint="eastAsia" w:ascii="Times New Roman" w:hAnsi="Times New Roman" w:eastAsia="仿宋" w:cs="仿宋"/>
          <w:sz w:val="32"/>
          <w:szCs w:val="32"/>
        </w:rPr>
        <w:t>评估等级的社会组织（慈善组织除外）在下一个年度检查时，只需提供社会组织年度检查报告书。获得</w:t>
      </w:r>
      <w:r>
        <w:rPr>
          <w:rFonts w:ascii="Times New Roman" w:hAnsi="Times New Roman" w:eastAsia="仿宋" w:cs="Times New Roman"/>
          <w:sz w:val="32"/>
          <w:szCs w:val="32"/>
        </w:rPr>
        <w:t>5A</w:t>
      </w:r>
      <w:r>
        <w:rPr>
          <w:rFonts w:hint="eastAsia" w:ascii="Times New Roman" w:hAnsi="Times New Roman" w:eastAsia="仿宋" w:cs="仿宋"/>
          <w:sz w:val="32"/>
          <w:szCs w:val="32"/>
        </w:rPr>
        <w:t>以上评估等级的社会组织（慈善组织除外）在下两个年度检查时，只需提供社会组织年度检查报告书。</w:t>
      </w:r>
    </w:p>
    <w:p>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二、年检时间、程序及要求</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即日起至</w:t>
      </w:r>
      <w:r>
        <w:rPr>
          <w:rFonts w:ascii="Times New Roman" w:hAnsi="Times New Roman" w:eastAsia="仿宋" w:cs="Times New Roman"/>
          <w:sz w:val="32"/>
          <w:szCs w:val="32"/>
        </w:rPr>
        <w:t>2023</w:t>
      </w:r>
      <w:r>
        <w:rPr>
          <w:rFonts w:hint="eastAsia" w:ascii="Times New Roman" w:hAnsi="Times New Roman" w:eastAsia="仿宋" w:cs="仿宋"/>
          <w:sz w:val="32"/>
          <w:szCs w:val="32"/>
        </w:rPr>
        <w:t>年</w:t>
      </w:r>
      <w:r>
        <w:rPr>
          <w:rFonts w:ascii="Times New Roman" w:hAnsi="Times New Roman" w:eastAsia="仿宋" w:cs="Times New Roman"/>
          <w:sz w:val="32"/>
          <w:szCs w:val="32"/>
        </w:rPr>
        <w:t>5</w:t>
      </w:r>
      <w:r>
        <w:rPr>
          <w:rFonts w:hint="eastAsia" w:ascii="Times New Roman" w:hAnsi="Times New Roman" w:eastAsia="仿宋" w:cs="仿宋"/>
          <w:sz w:val="32"/>
          <w:szCs w:val="32"/>
        </w:rPr>
        <w:t>月</w:t>
      </w:r>
      <w:r>
        <w:rPr>
          <w:rFonts w:ascii="Times New Roman" w:hAnsi="Times New Roman" w:eastAsia="仿宋" w:cs="Times New Roman"/>
          <w:sz w:val="32"/>
          <w:szCs w:val="32"/>
        </w:rPr>
        <w:t>31</w:t>
      </w:r>
      <w:r>
        <w:rPr>
          <w:rFonts w:hint="eastAsia" w:ascii="Times New Roman" w:hAnsi="Times New Roman" w:eastAsia="仿宋" w:cs="仿宋"/>
          <w:sz w:val="32"/>
          <w:szCs w:val="32"/>
        </w:rPr>
        <w:t>日前，应检的社会组织须按照如下程序和要求完成年检材料的准备和报送工作。</w:t>
      </w:r>
    </w:p>
    <w:p>
      <w:pPr>
        <w:spacing w:line="600" w:lineRule="exact"/>
        <w:ind w:firstLine="643" w:firstLineChars="200"/>
        <w:rPr>
          <w:rFonts w:ascii="Times New Roman" w:hAnsi="Times New Roman" w:eastAsia="楷体" w:cs="Times New Roman"/>
          <w:b/>
          <w:bCs/>
          <w:sz w:val="32"/>
          <w:szCs w:val="32"/>
        </w:rPr>
      </w:pPr>
      <w:r>
        <w:rPr>
          <w:rFonts w:hint="eastAsia" w:ascii="Times New Roman" w:hAnsi="Times New Roman" w:eastAsia="楷体" w:cs="楷体"/>
          <w:b/>
          <w:bCs/>
          <w:sz w:val="32"/>
          <w:szCs w:val="32"/>
        </w:rPr>
        <w:t>（一）开展年度财务审计</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社会组织应当委托有资质的审计机构，按照《民间非营利组织会计制度》的要求，对本单位</w:t>
      </w:r>
      <w:r>
        <w:rPr>
          <w:rFonts w:ascii="Times New Roman" w:hAnsi="Times New Roman" w:eastAsia="仿宋" w:cs="Times New Roman"/>
          <w:sz w:val="32"/>
          <w:szCs w:val="32"/>
        </w:rPr>
        <w:t>2022</w:t>
      </w:r>
      <w:r>
        <w:rPr>
          <w:rFonts w:hint="eastAsia" w:ascii="Times New Roman" w:hAnsi="Times New Roman" w:eastAsia="仿宋" w:cs="仿宋"/>
          <w:sz w:val="32"/>
          <w:szCs w:val="32"/>
        </w:rPr>
        <w:t>年度财务收支情况进行审计，由审计机构出具</w:t>
      </w:r>
      <w:r>
        <w:rPr>
          <w:rFonts w:ascii="Times New Roman" w:hAnsi="Times New Roman" w:eastAsia="仿宋" w:cs="Times New Roman"/>
          <w:sz w:val="32"/>
          <w:szCs w:val="32"/>
        </w:rPr>
        <w:t>2022</w:t>
      </w:r>
      <w:r>
        <w:rPr>
          <w:rFonts w:hint="eastAsia" w:ascii="Times New Roman" w:hAnsi="Times New Roman" w:eastAsia="仿宋" w:cs="仿宋"/>
          <w:sz w:val="32"/>
          <w:szCs w:val="32"/>
        </w:rPr>
        <w:t>年度财务审计报告。</w:t>
      </w:r>
    </w:p>
    <w:p>
      <w:pPr>
        <w:spacing w:line="600" w:lineRule="exact"/>
        <w:ind w:firstLine="643" w:firstLineChars="200"/>
        <w:rPr>
          <w:rFonts w:ascii="Times New Roman" w:hAnsi="Times New Roman" w:eastAsia="仿宋" w:cs="Times New Roman"/>
          <w:sz w:val="32"/>
          <w:szCs w:val="32"/>
        </w:rPr>
      </w:pPr>
      <w:r>
        <w:rPr>
          <w:rFonts w:hint="eastAsia" w:ascii="Times New Roman" w:hAnsi="Times New Roman" w:eastAsia="楷体" w:cs="楷体"/>
          <w:b/>
          <w:bCs/>
          <w:sz w:val="32"/>
          <w:szCs w:val="32"/>
        </w:rPr>
        <w:t>（二）网上填报《</w:t>
      </w:r>
      <w:r>
        <w:rPr>
          <w:rFonts w:ascii="Times New Roman" w:hAnsi="Times New Roman" w:eastAsia="楷体" w:cs="Times New Roman"/>
          <w:b/>
          <w:bCs/>
          <w:sz w:val="32"/>
          <w:szCs w:val="32"/>
        </w:rPr>
        <w:t>2022</w:t>
      </w:r>
      <w:r>
        <w:rPr>
          <w:rFonts w:hint="eastAsia" w:ascii="Times New Roman" w:hAnsi="Times New Roman" w:eastAsia="楷体" w:cs="楷体"/>
          <w:b/>
          <w:bCs/>
          <w:sz w:val="32"/>
          <w:szCs w:val="32"/>
        </w:rPr>
        <w:t>年度工作报告书》</w:t>
      </w:r>
      <w:r>
        <w:rPr>
          <w:rFonts w:ascii="Times New Roman" w:hAnsi="Times New Roman" w:eastAsia="仿宋" w:cs="Times New Roman"/>
          <w:sz w:val="32"/>
          <w:szCs w:val="32"/>
        </w:rPr>
        <w:t xml:space="preserve"> </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w:t>
      </w:r>
      <w:r>
        <w:rPr>
          <w:rFonts w:hint="eastAsia" w:ascii="Times New Roman" w:hAnsi="Times New Roman" w:eastAsia="仿宋" w:cs="仿宋"/>
          <w:sz w:val="32"/>
          <w:szCs w:val="32"/>
        </w:rPr>
        <w:t>年</w:t>
      </w:r>
      <w:r>
        <w:rPr>
          <w:rFonts w:ascii="Times New Roman" w:hAnsi="Times New Roman" w:eastAsia="仿宋" w:cs="Times New Roman"/>
          <w:sz w:val="32"/>
          <w:szCs w:val="32"/>
        </w:rPr>
        <w:t>3</w:t>
      </w:r>
      <w:r>
        <w:rPr>
          <w:rFonts w:hint="eastAsia" w:ascii="Times New Roman" w:hAnsi="Times New Roman" w:eastAsia="仿宋" w:cs="仿宋"/>
          <w:sz w:val="32"/>
          <w:szCs w:val="32"/>
        </w:rPr>
        <w:t>月</w:t>
      </w:r>
      <w:r>
        <w:rPr>
          <w:rFonts w:hint="eastAsia" w:ascii="Times New Roman" w:hAnsi="Times New Roman" w:eastAsia="仿宋" w:cs="Times New Roman"/>
          <w:sz w:val="32"/>
          <w:szCs w:val="32"/>
          <w:lang w:val="en-US" w:eastAsia="zh-CN"/>
        </w:rPr>
        <w:t>20</w:t>
      </w:r>
      <w:r>
        <w:rPr>
          <w:rFonts w:hint="eastAsia" w:ascii="Times New Roman" w:hAnsi="Times New Roman" w:eastAsia="仿宋" w:cs="仿宋"/>
          <w:sz w:val="32"/>
          <w:szCs w:val="32"/>
        </w:rPr>
        <w:t>日起，各社会组织登录《湖南社会组织申报系统》，输入用户名和密码登录，选择菜单栏中</w:t>
      </w:r>
      <w:r>
        <w:rPr>
          <w:rFonts w:ascii="Times New Roman" w:hAnsi="Times New Roman" w:eastAsia="仿宋" w:cs="Times New Roman"/>
          <w:sz w:val="32"/>
          <w:szCs w:val="32"/>
        </w:rPr>
        <w:t>“</w:t>
      </w:r>
      <w:r>
        <w:rPr>
          <w:rFonts w:hint="eastAsia" w:ascii="Times New Roman" w:hAnsi="Times New Roman" w:eastAsia="仿宋" w:cs="仿宋"/>
          <w:sz w:val="32"/>
          <w:szCs w:val="32"/>
        </w:rPr>
        <w:t>年检</w:t>
      </w:r>
      <w:r>
        <w:rPr>
          <w:rFonts w:ascii="Times New Roman" w:hAnsi="Times New Roman" w:eastAsia="仿宋" w:cs="Times New Roman"/>
          <w:sz w:val="32"/>
          <w:szCs w:val="32"/>
        </w:rPr>
        <w:t>”</w:t>
      </w:r>
      <w:r>
        <w:rPr>
          <w:rFonts w:hint="eastAsia" w:ascii="Times New Roman" w:hAnsi="Times New Roman" w:eastAsia="仿宋" w:cs="仿宋"/>
          <w:sz w:val="32"/>
          <w:szCs w:val="32"/>
        </w:rPr>
        <w:t>业务，选中年检年份为“</w:t>
      </w:r>
      <w:r>
        <w:rPr>
          <w:rFonts w:ascii="Times New Roman" w:hAnsi="Times New Roman" w:eastAsia="仿宋" w:cs="Times New Roman"/>
          <w:sz w:val="32"/>
          <w:szCs w:val="32"/>
        </w:rPr>
        <w:t>2022</w:t>
      </w:r>
      <w:r>
        <w:rPr>
          <w:rFonts w:hint="eastAsia" w:ascii="Times New Roman" w:hAnsi="Times New Roman" w:eastAsia="仿宋" w:cs="仿宋"/>
          <w:sz w:val="32"/>
          <w:szCs w:val="32"/>
        </w:rPr>
        <w:t>年的年检通知”，点击右上角</w:t>
      </w:r>
      <w:r>
        <w:rPr>
          <w:rFonts w:ascii="Times New Roman" w:hAnsi="Times New Roman" w:eastAsia="仿宋" w:cs="Times New Roman"/>
          <w:sz w:val="32"/>
          <w:szCs w:val="32"/>
        </w:rPr>
        <w:t>“</w:t>
      </w:r>
      <w:r>
        <w:rPr>
          <w:rFonts w:hint="eastAsia" w:ascii="Times New Roman" w:hAnsi="Times New Roman" w:eastAsia="仿宋" w:cs="仿宋"/>
          <w:sz w:val="32"/>
          <w:szCs w:val="32"/>
        </w:rPr>
        <w:t>填写</w:t>
      </w:r>
      <w:r>
        <w:rPr>
          <w:rFonts w:ascii="Times New Roman" w:hAnsi="Times New Roman" w:eastAsia="仿宋" w:cs="Times New Roman"/>
          <w:sz w:val="32"/>
          <w:szCs w:val="32"/>
        </w:rPr>
        <w:t>”</w:t>
      </w:r>
      <w:r>
        <w:rPr>
          <w:rFonts w:hint="eastAsia" w:ascii="Times New Roman" w:hAnsi="Times New Roman" w:eastAsia="仿宋" w:cs="仿宋"/>
          <w:sz w:val="32"/>
          <w:szCs w:val="32"/>
        </w:rPr>
        <w:t>进行填报并提交。通过审批后，将《</w:t>
      </w:r>
      <w:r>
        <w:rPr>
          <w:rFonts w:ascii="Times New Roman" w:hAnsi="Times New Roman" w:eastAsia="仿宋" w:cs="Times New Roman"/>
          <w:sz w:val="32"/>
          <w:szCs w:val="32"/>
        </w:rPr>
        <w:t>2022</w:t>
      </w:r>
      <w:r>
        <w:rPr>
          <w:rFonts w:hint="eastAsia" w:ascii="Times New Roman" w:hAnsi="Times New Roman" w:eastAsia="仿宋" w:cs="仿宋"/>
          <w:sz w:val="32"/>
          <w:szCs w:val="32"/>
        </w:rPr>
        <w:t>年度工作报告书》打印成</w:t>
      </w:r>
      <w:r>
        <w:rPr>
          <w:rFonts w:ascii="Times New Roman" w:hAnsi="Times New Roman" w:eastAsia="仿宋" w:cs="Times New Roman"/>
          <w:sz w:val="32"/>
          <w:szCs w:val="32"/>
        </w:rPr>
        <w:t>A4</w:t>
      </w:r>
      <w:r>
        <w:rPr>
          <w:rFonts w:hint="eastAsia" w:ascii="Times New Roman" w:hAnsi="Times New Roman" w:eastAsia="仿宋" w:cs="仿宋"/>
          <w:sz w:val="32"/>
          <w:szCs w:val="32"/>
        </w:rPr>
        <w:t>大小纸质文本（一式三份），经法定代表人签字并加盖本单位公章。社会组织应当认真填写年度工作报告书，保证填报信息的真实性和准确性。</w:t>
      </w:r>
    </w:p>
    <w:p>
      <w:pPr>
        <w:spacing w:line="600" w:lineRule="exact"/>
        <w:ind w:firstLine="643" w:firstLineChars="200"/>
        <w:rPr>
          <w:rFonts w:ascii="Times New Roman" w:hAnsi="Times New Roman" w:eastAsia="楷体" w:cs="Times New Roman"/>
          <w:b/>
          <w:bCs/>
          <w:sz w:val="32"/>
          <w:szCs w:val="32"/>
        </w:rPr>
      </w:pPr>
      <w:r>
        <w:rPr>
          <w:rFonts w:hint="eastAsia" w:ascii="Times New Roman" w:hAnsi="Times New Roman" w:eastAsia="楷体" w:cs="楷体"/>
          <w:b/>
          <w:bCs/>
          <w:sz w:val="32"/>
          <w:szCs w:val="32"/>
        </w:rPr>
        <w:t>（三）报送纸质材料</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社会组织应当在</w:t>
      </w:r>
      <w:r>
        <w:rPr>
          <w:rFonts w:ascii="Times New Roman" w:hAnsi="Times New Roman" w:eastAsia="仿宋" w:cs="Times New Roman"/>
          <w:sz w:val="32"/>
          <w:szCs w:val="32"/>
        </w:rPr>
        <w:t>2023</w:t>
      </w:r>
      <w:r>
        <w:rPr>
          <w:rFonts w:hint="eastAsia" w:ascii="Times New Roman" w:hAnsi="Times New Roman" w:eastAsia="仿宋" w:cs="仿宋"/>
          <w:sz w:val="32"/>
          <w:szCs w:val="32"/>
        </w:rPr>
        <w:t>年</w:t>
      </w:r>
      <w:r>
        <w:rPr>
          <w:rFonts w:ascii="Times New Roman" w:hAnsi="Times New Roman" w:eastAsia="仿宋" w:cs="Times New Roman"/>
          <w:sz w:val="32"/>
          <w:szCs w:val="32"/>
        </w:rPr>
        <w:t>4</w:t>
      </w:r>
      <w:r>
        <w:rPr>
          <w:rFonts w:hint="eastAsia" w:ascii="Times New Roman" w:hAnsi="Times New Roman" w:eastAsia="仿宋" w:cs="仿宋"/>
          <w:sz w:val="32"/>
          <w:szCs w:val="32"/>
        </w:rPr>
        <w:t>月</w:t>
      </w:r>
      <w:r>
        <w:rPr>
          <w:rFonts w:ascii="Times New Roman" w:hAnsi="Times New Roman" w:eastAsia="仿宋" w:cs="Times New Roman"/>
          <w:sz w:val="32"/>
          <w:szCs w:val="32"/>
        </w:rPr>
        <w:t>30</w:t>
      </w:r>
      <w:r>
        <w:rPr>
          <w:rFonts w:hint="eastAsia" w:ascii="Times New Roman" w:hAnsi="Times New Roman" w:eastAsia="仿宋" w:cs="仿宋"/>
          <w:sz w:val="32"/>
          <w:szCs w:val="32"/>
        </w:rPr>
        <w:t>日前向业务主管单位报送《</w:t>
      </w:r>
      <w:r>
        <w:rPr>
          <w:rFonts w:ascii="Times New Roman" w:hAnsi="Times New Roman" w:eastAsia="仿宋" w:cs="Times New Roman"/>
          <w:sz w:val="32"/>
          <w:szCs w:val="32"/>
        </w:rPr>
        <w:t>2022</w:t>
      </w:r>
      <w:r>
        <w:rPr>
          <w:rFonts w:hint="eastAsia" w:ascii="Times New Roman" w:hAnsi="Times New Roman" w:eastAsia="仿宋" w:cs="仿宋"/>
          <w:sz w:val="32"/>
          <w:szCs w:val="32"/>
        </w:rPr>
        <w:t>年度工作报告书》和《</w:t>
      </w:r>
      <w:r>
        <w:rPr>
          <w:rFonts w:ascii="Times New Roman" w:hAnsi="Times New Roman" w:eastAsia="仿宋" w:cs="Times New Roman"/>
          <w:sz w:val="32"/>
          <w:szCs w:val="32"/>
        </w:rPr>
        <w:t>2022</w:t>
      </w:r>
      <w:r>
        <w:rPr>
          <w:rFonts w:hint="eastAsia" w:ascii="Times New Roman" w:hAnsi="Times New Roman" w:eastAsia="仿宋" w:cs="仿宋"/>
          <w:sz w:val="32"/>
          <w:szCs w:val="32"/>
        </w:rPr>
        <w:t>年度财务审计报告》，由业务主管单位进行初审（直接登记的社会组织和脱钩后的行业协会商会没有业务主管单位初审环节）。</w:t>
      </w:r>
      <w:r>
        <w:rPr>
          <w:rFonts w:ascii="Times New Roman" w:hAnsi="Times New Roman" w:eastAsia="仿宋" w:cs="Times New Roman"/>
          <w:sz w:val="32"/>
          <w:szCs w:val="32"/>
        </w:rPr>
        <w:t>5</w:t>
      </w:r>
      <w:r>
        <w:rPr>
          <w:rFonts w:hint="eastAsia" w:ascii="Times New Roman" w:hAnsi="Times New Roman" w:eastAsia="仿宋" w:cs="仿宋"/>
          <w:sz w:val="32"/>
          <w:szCs w:val="32"/>
        </w:rPr>
        <w:t>月</w:t>
      </w:r>
      <w:r>
        <w:rPr>
          <w:rFonts w:ascii="Times New Roman" w:hAnsi="Times New Roman" w:eastAsia="仿宋" w:cs="Times New Roman"/>
          <w:sz w:val="32"/>
          <w:szCs w:val="32"/>
        </w:rPr>
        <w:t>31</w:t>
      </w:r>
      <w:r>
        <w:rPr>
          <w:rFonts w:hint="eastAsia" w:ascii="Times New Roman" w:hAnsi="Times New Roman" w:eastAsia="仿宋" w:cs="仿宋"/>
          <w:sz w:val="32"/>
          <w:szCs w:val="32"/>
        </w:rPr>
        <w:t>日前，将业务主管单位出具了初审意见并加盖单位公章的《</w:t>
      </w:r>
      <w:r>
        <w:rPr>
          <w:rFonts w:ascii="Times New Roman" w:hAnsi="Times New Roman" w:eastAsia="仿宋" w:cs="Times New Roman"/>
          <w:sz w:val="32"/>
          <w:szCs w:val="32"/>
        </w:rPr>
        <w:t>2022</w:t>
      </w:r>
      <w:r>
        <w:rPr>
          <w:rFonts w:hint="eastAsia" w:ascii="Times New Roman" w:hAnsi="Times New Roman" w:eastAsia="仿宋" w:cs="仿宋"/>
          <w:sz w:val="32"/>
          <w:szCs w:val="32"/>
        </w:rPr>
        <w:t>年度工作报告书》和《</w:t>
      </w:r>
      <w:r>
        <w:rPr>
          <w:rFonts w:ascii="Times New Roman" w:hAnsi="Times New Roman" w:eastAsia="仿宋" w:cs="Times New Roman"/>
          <w:sz w:val="32"/>
          <w:szCs w:val="32"/>
        </w:rPr>
        <w:t>2022</w:t>
      </w:r>
      <w:r>
        <w:rPr>
          <w:rFonts w:hint="eastAsia" w:ascii="Times New Roman" w:hAnsi="Times New Roman" w:eastAsia="仿宋" w:cs="仿宋"/>
          <w:sz w:val="32"/>
          <w:szCs w:val="32"/>
        </w:rPr>
        <w:t>年度财务审计报告》（均为原件）送交</w:t>
      </w:r>
      <w:r>
        <w:rPr>
          <w:rFonts w:hint="eastAsia" w:ascii="Times New Roman" w:hAnsi="Times New Roman" w:eastAsia="仿宋" w:cs="仿宋"/>
          <w:sz w:val="32"/>
          <w:szCs w:val="32"/>
          <w:lang w:eastAsia="zh-CN"/>
        </w:rPr>
        <w:t>桃源县政务中心三楼</w:t>
      </w:r>
      <w:r>
        <w:rPr>
          <w:rFonts w:hint="eastAsia" w:ascii="Times New Roman" w:hAnsi="Times New Roman" w:eastAsia="仿宋" w:cs="仿宋"/>
          <w:sz w:val="32"/>
          <w:szCs w:val="32"/>
        </w:rPr>
        <w:t>民政部门窗口，并持《社会组织登记证书（副本）》加盖年检印鉴。根据工作需要，我局要求社会组织同时提交有关事项的情况以及其他补充说明材料。</w:t>
      </w:r>
    </w:p>
    <w:p>
      <w:pPr>
        <w:spacing w:line="600" w:lineRule="exact"/>
        <w:ind w:firstLine="640" w:firstLineChars="200"/>
        <w:rPr>
          <w:rFonts w:ascii="Times New Roman" w:hAnsi="Times New Roman" w:eastAsia="仿宋" w:cs="Times New Roman"/>
          <w:sz w:val="32"/>
          <w:szCs w:val="32"/>
        </w:rPr>
      </w:pPr>
      <w:r>
        <w:rPr>
          <w:rFonts w:hint="eastAsia" w:ascii="Times New Roman" w:hAnsi="仿宋" w:eastAsia="仿宋" w:cs="仿宋"/>
          <w:sz w:val="32"/>
          <w:szCs w:val="32"/>
        </w:rPr>
        <w:t>报送纸质材料的截止时间为</w:t>
      </w:r>
      <w:r>
        <w:rPr>
          <w:rFonts w:ascii="Times New Roman" w:hAnsi="Times New Roman" w:eastAsia="仿宋" w:cs="Times New Roman"/>
          <w:sz w:val="32"/>
          <w:szCs w:val="32"/>
        </w:rPr>
        <w:t>2023</w:t>
      </w:r>
      <w:r>
        <w:rPr>
          <w:rFonts w:hint="eastAsia" w:ascii="Times New Roman" w:hAnsi="仿宋" w:eastAsia="仿宋" w:cs="仿宋"/>
          <w:sz w:val="32"/>
          <w:szCs w:val="32"/>
        </w:rPr>
        <w:t>年</w:t>
      </w:r>
      <w:r>
        <w:rPr>
          <w:rFonts w:ascii="Times New Roman" w:hAnsi="Times New Roman" w:eastAsia="仿宋" w:cs="Times New Roman"/>
          <w:sz w:val="32"/>
          <w:szCs w:val="32"/>
        </w:rPr>
        <w:t>5</w:t>
      </w:r>
      <w:r>
        <w:rPr>
          <w:rFonts w:hint="eastAsia" w:ascii="Times New Roman" w:hAnsi="仿宋" w:eastAsia="仿宋" w:cs="仿宋"/>
          <w:sz w:val="32"/>
          <w:szCs w:val="32"/>
        </w:rPr>
        <w:t>月</w:t>
      </w:r>
      <w:r>
        <w:rPr>
          <w:rFonts w:ascii="Times New Roman" w:hAnsi="Times New Roman" w:eastAsia="仿宋" w:cs="Times New Roman"/>
          <w:sz w:val="32"/>
          <w:szCs w:val="32"/>
        </w:rPr>
        <w:t>31</w:t>
      </w:r>
      <w:r>
        <w:rPr>
          <w:rFonts w:hint="eastAsia" w:ascii="Times New Roman" w:hAnsi="仿宋" w:eastAsia="仿宋" w:cs="仿宋"/>
          <w:sz w:val="32"/>
          <w:szCs w:val="32"/>
        </w:rPr>
        <w:t>日，报送的年检材料经审核不符合要求的，应当在</w:t>
      </w:r>
      <w:r>
        <w:rPr>
          <w:rFonts w:ascii="Times New Roman" w:hAnsi="Times New Roman" w:eastAsia="仿宋" w:cs="Times New Roman"/>
          <w:sz w:val="32"/>
          <w:szCs w:val="32"/>
        </w:rPr>
        <w:t>10</w:t>
      </w:r>
      <w:r>
        <w:rPr>
          <w:rFonts w:hint="eastAsia" w:ascii="Times New Roman" w:hAnsi="仿宋" w:eastAsia="仿宋" w:cs="仿宋"/>
          <w:sz w:val="32"/>
          <w:szCs w:val="32"/>
        </w:rPr>
        <w:t>个工作日内予以补正。对逾期未报送年检纸质材料的社会组织，</w:t>
      </w:r>
      <w:r>
        <w:rPr>
          <w:rFonts w:hint="eastAsia" w:ascii="Times New Roman" w:hAnsi="仿宋" w:eastAsia="仿宋" w:cs="仿宋"/>
          <w:sz w:val="32"/>
          <w:szCs w:val="32"/>
          <w:lang w:eastAsia="zh-CN"/>
        </w:rPr>
        <w:t>县</w:t>
      </w:r>
      <w:r>
        <w:rPr>
          <w:rFonts w:hint="eastAsia" w:ascii="Times New Roman" w:hAnsi="仿宋" w:eastAsia="仿宋" w:cs="仿宋"/>
          <w:sz w:val="32"/>
          <w:szCs w:val="32"/>
        </w:rPr>
        <w:t>民政局不再接收材料，将按照未参加年检处理。</w:t>
      </w:r>
    </w:p>
    <w:p>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三、年检的审查形式、结论和标准</w:t>
      </w:r>
    </w:p>
    <w:p>
      <w:pPr>
        <w:spacing w:line="600" w:lineRule="exact"/>
        <w:ind w:firstLine="640" w:firstLineChars="200"/>
        <w:rPr>
          <w:rFonts w:ascii="Times New Roman" w:hAnsi="Times New Roman" w:eastAsia="仿宋" w:cs="Times New Roman"/>
          <w:sz w:val="32"/>
          <w:szCs w:val="32"/>
        </w:rPr>
      </w:pPr>
      <w:r>
        <w:rPr>
          <w:rFonts w:hint="eastAsia" w:ascii="Times New Roman" w:hAnsi="仿宋" w:eastAsia="仿宋" w:cs="仿宋"/>
          <w:sz w:val="32"/>
          <w:szCs w:val="32"/>
        </w:rPr>
        <w:t>依据《社会团体登记管理条例》、《民办非企业单位登记管理暂行条例》和《民办非企业单位年度检查办法》等规定，我局将对社会组织报送的年检材料进行审核。年检工作以书面检查为主，根据年检材料填报信息，确定</w:t>
      </w:r>
      <w:r>
        <w:rPr>
          <w:rFonts w:ascii="Times New Roman" w:hAnsi="Times New Roman" w:eastAsia="仿宋" w:cs="Times New Roman"/>
          <w:sz w:val="32"/>
          <w:szCs w:val="32"/>
        </w:rPr>
        <w:t>2022</w:t>
      </w:r>
      <w:r>
        <w:rPr>
          <w:rFonts w:hint="eastAsia" w:ascii="Times New Roman" w:hAnsi="仿宋" w:eastAsia="仿宋" w:cs="仿宋"/>
          <w:sz w:val="32"/>
          <w:szCs w:val="32"/>
        </w:rPr>
        <w:t>年度年检结论，年检结论分别为</w:t>
      </w:r>
      <w:r>
        <w:rPr>
          <w:rFonts w:ascii="Times New Roman" w:hAnsi="Times New Roman" w:eastAsia="仿宋" w:cs="Times New Roman"/>
          <w:sz w:val="32"/>
          <w:szCs w:val="32"/>
        </w:rPr>
        <w:t>“</w:t>
      </w:r>
      <w:r>
        <w:rPr>
          <w:rFonts w:hint="eastAsia" w:ascii="Times New Roman" w:hAnsi="仿宋" w:eastAsia="仿宋" w:cs="仿宋"/>
          <w:sz w:val="32"/>
          <w:szCs w:val="32"/>
        </w:rPr>
        <w:t>合格</w:t>
      </w:r>
      <w:r>
        <w:rPr>
          <w:rFonts w:ascii="Times New Roman" w:hAnsi="Times New Roman" w:eastAsia="仿宋" w:cs="Times New Roman"/>
          <w:sz w:val="32"/>
          <w:szCs w:val="32"/>
        </w:rPr>
        <w:t>”</w:t>
      </w:r>
      <w:r>
        <w:rPr>
          <w:rFonts w:hint="eastAsia" w:ascii="Times New Roman" w:hAnsi="仿宋" w:eastAsia="仿宋" w:cs="仿宋"/>
          <w:sz w:val="32"/>
          <w:szCs w:val="32"/>
        </w:rPr>
        <w:t>、</w:t>
      </w:r>
      <w:r>
        <w:rPr>
          <w:rFonts w:ascii="Times New Roman" w:hAnsi="Times New Roman" w:eastAsia="仿宋" w:cs="Times New Roman"/>
          <w:sz w:val="32"/>
          <w:szCs w:val="32"/>
        </w:rPr>
        <w:t>“</w:t>
      </w:r>
      <w:r>
        <w:rPr>
          <w:rFonts w:hint="eastAsia" w:ascii="Times New Roman" w:hAnsi="仿宋" w:eastAsia="仿宋" w:cs="仿宋"/>
          <w:sz w:val="32"/>
          <w:szCs w:val="32"/>
        </w:rPr>
        <w:t>基本合格</w:t>
      </w:r>
      <w:r>
        <w:rPr>
          <w:rFonts w:ascii="Times New Roman" w:hAnsi="Times New Roman" w:eastAsia="仿宋" w:cs="Times New Roman"/>
          <w:sz w:val="32"/>
          <w:szCs w:val="32"/>
        </w:rPr>
        <w:t>”</w:t>
      </w:r>
      <w:r>
        <w:rPr>
          <w:rFonts w:hint="eastAsia" w:ascii="Times New Roman" w:hAnsi="仿宋" w:eastAsia="仿宋" w:cs="仿宋"/>
          <w:sz w:val="32"/>
          <w:szCs w:val="32"/>
        </w:rPr>
        <w:t>或</w:t>
      </w:r>
      <w:r>
        <w:rPr>
          <w:rFonts w:ascii="Times New Roman" w:hAnsi="Times New Roman" w:eastAsia="仿宋" w:cs="Times New Roman"/>
          <w:sz w:val="32"/>
          <w:szCs w:val="32"/>
        </w:rPr>
        <w:t>“</w:t>
      </w:r>
      <w:r>
        <w:rPr>
          <w:rFonts w:hint="eastAsia" w:ascii="Times New Roman" w:hAnsi="仿宋" w:eastAsia="仿宋" w:cs="仿宋"/>
          <w:sz w:val="32"/>
          <w:szCs w:val="32"/>
        </w:rPr>
        <w:t>不合格</w:t>
      </w:r>
      <w:r>
        <w:rPr>
          <w:rFonts w:ascii="Times New Roman" w:hAnsi="Times New Roman" w:eastAsia="仿宋" w:cs="Times New Roman"/>
          <w:sz w:val="32"/>
          <w:szCs w:val="32"/>
        </w:rPr>
        <w:t>”</w:t>
      </w:r>
      <w:r>
        <w:rPr>
          <w:rFonts w:hint="eastAsia" w:ascii="Times New Roman" w:hAnsi="仿宋" w:eastAsia="仿宋" w:cs="仿宋"/>
          <w:sz w:val="32"/>
          <w:szCs w:val="32"/>
        </w:rPr>
        <w:t>。社会组织在提交年检材料前，对存在的违规事项已经自查自纠、主动先行整改的，年检时可以从轻或者免予处理。社会组织年检结论公布后，如发现存在影响当年年检结论情形的，年检结论将予以重新确定。具体标准如下：</w:t>
      </w:r>
    </w:p>
    <w:p>
      <w:pPr>
        <w:spacing w:line="600" w:lineRule="exact"/>
        <w:ind w:firstLine="640" w:firstLineChars="200"/>
        <w:rPr>
          <w:rFonts w:ascii="Times New Roman" w:hAnsi="Times New Roman" w:eastAsia="仿宋" w:cs="Times New Roman"/>
          <w:sz w:val="32"/>
          <w:szCs w:val="32"/>
        </w:rPr>
      </w:pPr>
      <w:r>
        <w:rPr>
          <w:rFonts w:hint="eastAsia" w:ascii="Times New Roman" w:hAnsi="仿宋" w:eastAsia="仿宋" w:cs="仿宋"/>
          <w:sz w:val="32"/>
          <w:szCs w:val="32"/>
        </w:rPr>
        <w:t>（一）社会组织不得反对宪法确定的基本原则，不得危害国家的统一、安全和民族的团结，不得损害国家利益、社会公共利益以及其他社会组织和公民的合法权益，不得违背诚信经营、勤俭节约、环境保护等社会道德风尚，不得从事营利性经营活动。如发现社会组织存在以上行为，年检结论确定为</w:t>
      </w:r>
      <w:r>
        <w:rPr>
          <w:rFonts w:ascii="Times New Roman" w:hAnsi="Times New Roman" w:eastAsia="仿宋" w:cs="Times New Roman"/>
          <w:sz w:val="32"/>
          <w:szCs w:val="32"/>
        </w:rPr>
        <w:t>“</w:t>
      </w:r>
      <w:r>
        <w:rPr>
          <w:rFonts w:hint="eastAsia" w:ascii="Times New Roman" w:hAnsi="仿宋" w:eastAsia="仿宋" w:cs="仿宋"/>
          <w:sz w:val="32"/>
          <w:szCs w:val="32"/>
        </w:rPr>
        <w:t>不合格</w:t>
      </w:r>
      <w:r>
        <w:rPr>
          <w:rFonts w:ascii="Times New Roman" w:hAnsi="Times New Roman" w:eastAsia="仿宋" w:cs="Times New Roman"/>
          <w:sz w:val="32"/>
          <w:szCs w:val="32"/>
        </w:rPr>
        <w:t>”</w:t>
      </w:r>
      <w:r>
        <w:rPr>
          <w:rFonts w:hint="eastAsia" w:ascii="Times New Roman" w:hAnsi="仿宋" w:eastAsia="仿宋" w:cs="仿宋"/>
          <w:sz w:val="32"/>
          <w:szCs w:val="32"/>
        </w:rPr>
        <w:t>，依法调查处理；构成犯罪的，依法移交相关部门，追究刑事责任。</w:t>
      </w:r>
    </w:p>
    <w:p>
      <w:pPr>
        <w:spacing w:line="600" w:lineRule="exact"/>
        <w:ind w:firstLine="640" w:firstLineChars="200"/>
        <w:rPr>
          <w:rFonts w:ascii="Times New Roman" w:hAnsi="Times New Roman" w:eastAsia="仿宋" w:cs="Times New Roman"/>
          <w:sz w:val="32"/>
          <w:szCs w:val="32"/>
        </w:rPr>
      </w:pPr>
      <w:r>
        <w:rPr>
          <w:rFonts w:hint="eastAsia" w:ascii="Times New Roman" w:hAnsi="仿宋" w:eastAsia="仿宋" w:cs="仿宋"/>
          <w:sz w:val="32"/>
          <w:szCs w:val="32"/>
        </w:rPr>
        <w:t>（二）社会组织有下列情形，若情节较轻的，年检结论确定为</w:t>
      </w:r>
      <w:r>
        <w:rPr>
          <w:rFonts w:ascii="Times New Roman" w:hAnsi="Times New Roman" w:eastAsia="仿宋" w:cs="Times New Roman"/>
          <w:sz w:val="32"/>
          <w:szCs w:val="32"/>
        </w:rPr>
        <w:t>“</w:t>
      </w:r>
      <w:r>
        <w:rPr>
          <w:rFonts w:hint="eastAsia" w:ascii="Times New Roman" w:hAnsi="仿宋" w:eastAsia="仿宋" w:cs="仿宋"/>
          <w:sz w:val="32"/>
          <w:szCs w:val="32"/>
        </w:rPr>
        <w:t>基本合格</w:t>
      </w:r>
      <w:r>
        <w:rPr>
          <w:rFonts w:ascii="Times New Roman" w:hAnsi="Times New Roman" w:eastAsia="仿宋" w:cs="Times New Roman"/>
          <w:sz w:val="32"/>
          <w:szCs w:val="32"/>
        </w:rPr>
        <w:t>”</w:t>
      </w:r>
      <w:r>
        <w:rPr>
          <w:rFonts w:hint="eastAsia" w:ascii="Times New Roman" w:hAnsi="仿宋" w:eastAsia="仿宋" w:cs="仿宋"/>
          <w:sz w:val="32"/>
          <w:szCs w:val="32"/>
        </w:rPr>
        <w:t>；若情节严重、影响恶劣的，年检结论确定为</w:t>
      </w:r>
      <w:r>
        <w:rPr>
          <w:rFonts w:ascii="Times New Roman" w:hAnsi="Times New Roman" w:eastAsia="仿宋" w:cs="Times New Roman"/>
          <w:sz w:val="32"/>
          <w:szCs w:val="32"/>
        </w:rPr>
        <w:t>“</w:t>
      </w:r>
      <w:r>
        <w:rPr>
          <w:rFonts w:hint="eastAsia" w:ascii="Times New Roman" w:hAnsi="仿宋" w:eastAsia="仿宋" w:cs="仿宋"/>
          <w:sz w:val="32"/>
          <w:szCs w:val="32"/>
        </w:rPr>
        <w:t>不合格</w:t>
      </w:r>
      <w:r>
        <w:rPr>
          <w:rFonts w:ascii="Times New Roman" w:hAnsi="Times New Roman" w:eastAsia="仿宋" w:cs="Times New Roman"/>
          <w:sz w:val="32"/>
          <w:szCs w:val="32"/>
        </w:rPr>
        <w:t>”</w:t>
      </w:r>
      <w:r>
        <w:rPr>
          <w:rFonts w:hint="eastAsia" w:ascii="Times New Roman" w:hAnsi="仿宋" w:eastAsia="仿宋" w:cs="仿宋"/>
          <w:sz w:val="32"/>
          <w:szCs w:val="32"/>
        </w:rPr>
        <w:t>；存在违反《社会团体登记管理条例》、《民办非企业单位登记管理暂行条例》和《民办非企业单位年度检查办法》罚则情形的，依法给予行政处罚：</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仿宋" w:eastAsia="仿宋" w:cs="仿宋"/>
          <w:sz w:val="32"/>
          <w:szCs w:val="32"/>
        </w:rPr>
        <w:t>未按规定建立党组织或开展党建工作的；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仿宋" w:eastAsia="仿宋" w:cs="仿宋"/>
          <w:sz w:val="32"/>
          <w:szCs w:val="32"/>
        </w:rPr>
        <w:t>未将党的建设和社会主义核心价值观、爱国主义教育写入章程的；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仿宋" w:eastAsia="仿宋" w:cs="仿宋"/>
          <w:sz w:val="32"/>
          <w:szCs w:val="32"/>
        </w:rPr>
        <w:t>内部管理混乱，不能正常开展活动，或未开展业务活动；</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仿宋" w:eastAsia="仿宋" w:cs="仿宋"/>
          <w:sz w:val="32"/>
          <w:szCs w:val="32"/>
        </w:rPr>
        <w:t>不按照章程规定进行活动的，包括超出章程规定的宗旨和业务范围开展活动、未按照章程规定召开会员（代表）大会、理事会、常务理事会或未按期进行理事、监事换届等情形；</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仿宋" w:eastAsia="仿宋" w:cs="仿宋"/>
          <w:sz w:val="32"/>
          <w:szCs w:val="32"/>
        </w:rPr>
        <w:t>无固定住所或必要活动场所；</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hint="eastAsia" w:ascii="Times New Roman" w:hAnsi="仿宋" w:eastAsia="仿宋" w:cs="仿宋"/>
          <w:sz w:val="32"/>
          <w:szCs w:val="32"/>
        </w:rPr>
        <w:t>不按规定接受或配合登记管理机关监督检查的；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w:t>
      </w:r>
      <w:r>
        <w:rPr>
          <w:rFonts w:hint="eastAsia" w:ascii="Times New Roman" w:hAnsi="仿宋" w:eastAsia="仿宋" w:cs="仿宋"/>
          <w:sz w:val="32"/>
          <w:szCs w:val="32"/>
        </w:rPr>
        <w:t>未按照规定办理变更登记、备案或章程未经核准的；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w:t>
      </w:r>
      <w:r>
        <w:rPr>
          <w:rFonts w:hint="eastAsia" w:ascii="Times New Roman" w:hAnsi="仿宋" w:eastAsia="仿宋" w:cs="仿宋"/>
          <w:sz w:val="32"/>
          <w:szCs w:val="32"/>
        </w:rPr>
        <w:t>财务制度不健全，未按规定制定或者修改会费标准（其中行业协会商会收取会费档次大于</w:t>
      </w:r>
      <w:r>
        <w:rPr>
          <w:rFonts w:ascii="Times New Roman" w:hAnsi="Times New Roman" w:eastAsia="仿宋" w:cs="Times New Roman"/>
          <w:sz w:val="32"/>
          <w:szCs w:val="32"/>
        </w:rPr>
        <w:t>4</w:t>
      </w:r>
      <w:r>
        <w:rPr>
          <w:rFonts w:hint="eastAsia" w:ascii="Times New Roman" w:hAnsi="仿宋" w:eastAsia="仿宋" w:cs="仿宋"/>
          <w:sz w:val="32"/>
          <w:szCs w:val="32"/>
        </w:rPr>
        <w:t>级），财务管理有违规行为，资金、资产来源或使用违反有关规定的；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9.</w:t>
      </w:r>
      <w:r>
        <w:rPr>
          <w:rFonts w:hint="eastAsia" w:ascii="Times New Roman" w:hAnsi="仿宋" w:eastAsia="仿宋" w:cs="仿宋"/>
          <w:sz w:val="32"/>
          <w:szCs w:val="32"/>
        </w:rPr>
        <w:t>民办非企业单位未遵守非营利活动准则的，侵占、私分、挪用民办非企业单位的资产或者所接受的捐赠、资助的；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10.</w:t>
      </w:r>
      <w:r>
        <w:rPr>
          <w:rFonts w:hint="eastAsia" w:ascii="Times New Roman" w:hAnsi="仿宋" w:eastAsia="仿宋" w:cs="仿宋"/>
          <w:sz w:val="32"/>
          <w:szCs w:val="32"/>
        </w:rPr>
        <w:t>违反国家有关规定收取费用、筹集资金或者接受使用捐赠、资助的；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11.</w:t>
      </w:r>
      <w:r>
        <w:rPr>
          <w:rFonts w:hint="eastAsia" w:ascii="Times New Roman" w:hAnsi="仿宋" w:eastAsia="仿宋" w:cs="仿宋"/>
          <w:sz w:val="32"/>
          <w:szCs w:val="32"/>
        </w:rPr>
        <w:t>社会团体未按规定设立或者管理办事机构、分支机构、代表机构、实体机构的，民办非企业单位违反</w:t>
      </w:r>
      <w:r>
        <w:rPr>
          <w:rFonts w:ascii="Times New Roman" w:hAnsi="Times New Roman" w:eastAsia="仿宋" w:cs="Times New Roman"/>
          <w:sz w:val="32"/>
          <w:szCs w:val="32"/>
        </w:rPr>
        <w:t>“</w:t>
      </w:r>
      <w:r>
        <w:rPr>
          <w:rFonts w:hint="eastAsia" w:ascii="Times New Roman" w:hAnsi="仿宋" w:eastAsia="仿宋" w:cs="仿宋"/>
          <w:sz w:val="32"/>
          <w:szCs w:val="32"/>
        </w:rPr>
        <w:t>不得设立分支机构</w:t>
      </w:r>
      <w:r>
        <w:rPr>
          <w:rFonts w:ascii="Times New Roman" w:hAnsi="Times New Roman" w:eastAsia="仿宋" w:cs="Times New Roman"/>
          <w:sz w:val="32"/>
          <w:szCs w:val="32"/>
        </w:rPr>
        <w:t>”</w:t>
      </w:r>
      <w:r>
        <w:rPr>
          <w:rFonts w:hint="eastAsia" w:ascii="Times New Roman" w:hAnsi="仿宋" w:eastAsia="仿宋" w:cs="仿宋"/>
          <w:sz w:val="32"/>
          <w:szCs w:val="32"/>
        </w:rPr>
        <w:t>的规定；</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12.</w:t>
      </w:r>
      <w:r>
        <w:rPr>
          <w:rFonts w:hint="eastAsia" w:ascii="Times New Roman" w:hAnsi="仿宋" w:eastAsia="仿宋" w:cs="仿宋"/>
          <w:sz w:val="32"/>
          <w:szCs w:val="32"/>
        </w:rPr>
        <w:t>现有净资产低于有关部门规定的最低标准的；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13.</w:t>
      </w:r>
      <w:r>
        <w:rPr>
          <w:rFonts w:hint="eastAsia" w:ascii="Times New Roman" w:hAnsi="仿宋" w:eastAsia="仿宋" w:cs="仿宋"/>
          <w:sz w:val="32"/>
          <w:szCs w:val="32"/>
        </w:rPr>
        <w:t>主要负责人超龄、超届任职或在职公务员、领导干部、离退休干部在社会组织中任职，未按规定报批报备的；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14.</w:t>
      </w:r>
      <w:r>
        <w:rPr>
          <w:rFonts w:hint="eastAsia" w:ascii="Times New Roman" w:hAnsi="仿宋" w:eastAsia="仿宋" w:cs="仿宋"/>
          <w:sz w:val="32"/>
          <w:szCs w:val="32"/>
        </w:rPr>
        <w:t>不具备法律规定社会组织法人设立条件的</w:t>
      </w:r>
      <w:r>
        <w:rPr>
          <w:rFonts w:hint="eastAsia" w:ascii="Times New Roman" w:hAnsi="Times New Roman" w:eastAsia="仿宋" w:cs="仿宋"/>
          <w:sz w:val="32"/>
          <w:szCs w:val="32"/>
        </w:rPr>
        <w:t>，</w:t>
      </w:r>
      <w:r>
        <w:rPr>
          <w:rFonts w:hint="eastAsia" w:ascii="Times New Roman" w:hAnsi="仿宋" w:eastAsia="仿宋" w:cs="仿宋"/>
          <w:sz w:val="32"/>
          <w:szCs w:val="32"/>
        </w:rPr>
        <w:t>包括没有与其业务活动相适应的从业人员、年末净资产为负数等情形；</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15.</w:t>
      </w:r>
      <w:r>
        <w:rPr>
          <w:rFonts w:hint="eastAsia" w:ascii="Times New Roman" w:hAnsi="仿宋" w:eastAsia="仿宋" w:cs="仿宋"/>
          <w:sz w:val="32"/>
          <w:szCs w:val="32"/>
        </w:rPr>
        <w:t>违反规定举办评比达标表彰项目的；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16.</w:t>
      </w:r>
      <w:r>
        <w:rPr>
          <w:rFonts w:hint="eastAsia" w:ascii="Times New Roman" w:hAnsi="仿宋" w:eastAsia="仿宋" w:cs="仿宋"/>
          <w:sz w:val="32"/>
          <w:szCs w:val="32"/>
        </w:rPr>
        <w:t>受到相关部门处罚的或列入异常名录和严重失信名单的；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17.</w:t>
      </w:r>
      <w:r>
        <w:rPr>
          <w:rFonts w:hint="eastAsia" w:ascii="Times New Roman" w:hAnsi="仿宋" w:eastAsia="仿宋" w:cs="仿宋"/>
          <w:sz w:val="32"/>
          <w:szCs w:val="32"/>
        </w:rPr>
        <w:t>未按时报送符合要求的年检材料的，或者未按照登记管理机关要求对问题进行整改的；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18.</w:t>
      </w:r>
      <w:r>
        <w:rPr>
          <w:rFonts w:hint="eastAsia" w:ascii="Times New Roman" w:hAnsi="仿宋" w:eastAsia="仿宋" w:cs="仿宋"/>
          <w:sz w:val="32"/>
          <w:szCs w:val="32"/>
        </w:rPr>
        <w:t>年检中隐瞒真实情况，弄虚作假的；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19.</w:t>
      </w:r>
      <w:r>
        <w:rPr>
          <w:rFonts w:hint="eastAsia" w:ascii="Times New Roman" w:hAnsi="仿宋" w:eastAsia="仿宋" w:cs="仿宋"/>
          <w:sz w:val="32"/>
          <w:szCs w:val="32"/>
        </w:rPr>
        <w:t>开展涉黑涉恶活动，或为涉黑涉恶势力提供保护伞的；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w:t>
      </w:r>
      <w:r>
        <w:rPr>
          <w:rFonts w:hint="eastAsia" w:ascii="Times New Roman" w:hAnsi="仿宋" w:eastAsia="仿宋" w:cs="仿宋"/>
          <w:sz w:val="32"/>
          <w:szCs w:val="32"/>
        </w:rPr>
        <w:t>参与成立非法社会组织或者与非法社会组织相勾连的；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21.</w:t>
      </w:r>
      <w:r>
        <w:rPr>
          <w:rFonts w:hint="eastAsia" w:ascii="Times New Roman" w:hAnsi="仿宋" w:eastAsia="仿宋" w:cs="仿宋"/>
          <w:sz w:val="32"/>
          <w:szCs w:val="32"/>
        </w:rPr>
        <w:t>违反规定使用登记证书、印章或者财务凭证的；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22.</w:t>
      </w:r>
      <w:r>
        <w:rPr>
          <w:rFonts w:hint="eastAsia" w:ascii="Times New Roman" w:hAnsi="仿宋" w:eastAsia="仿宋" w:cs="仿宋"/>
          <w:sz w:val="32"/>
          <w:szCs w:val="32"/>
        </w:rPr>
        <w:t>无法提供活动资金合法来源的；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23.</w:t>
      </w:r>
      <w:r>
        <w:rPr>
          <w:rFonts w:hint="eastAsia" w:ascii="Times New Roman" w:hAnsi="仿宋" w:eastAsia="仿宋" w:cs="仿宋"/>
          <w:sz w:val="32"/>
          <w:szCs w:val="32"/>
        </w:rPr>
        <w:t>与恐怖组织有资金往来的；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24.</w:t>
      </w:r>
      <w:r>
        <w:rPr>
          <w:rFonts w:hint="eastAsia" w:ascii="Times New Roman" w:hAnsi="仿宋" w:eastAsia="仿宋" w:cs="仿宋"/>
          <w:sz w:val="32"/>
          <w:szCs w:val="32"/>
        </w:rPr>
        <w:t>其他违反国家法律、法规、有关政策规定和自身章程的。</w:t>
      </w:r>
      <w:r>
        <w:rPr>
          <w:rFonts w:ascii="Times New Roman" w:hAnsi="Times New Roman" w:eastAsia="仿宋" w:cs="Times New Roman"/>
          <w:sz w:val="32"/>
          <w:szCs w:val="32"/>
        </w:rPr>
        <w:t xml:space="preserve"> </w:t>
      </w:r>
    </w:p>
    <w:p>
      <w:pPr>
        <w:spacing w:line="600" w:lineRule="exact"/>
        <w:ind w:firstLine="640" w:firstLineChars="200"/>
        <w:rPr>
          <w:rFonts w:ascii="Times New Roman" w:hAnsi="Times New Roman" w:eastAsia="仿宋" w:cs="Times New Roman"/>
          <w:sz w:val="32"/>
          <w:szCs w:val="32"/>
        </w:rPr>
      </w:pPr>
      <w:r>
        <w:rPr>
          <w:rFonts w:hint="eastAsia" w:ascii="Times New Roman" w:hAnsi="仿宋" w:eastAsia="仿宋" w:cs="仿宋"/>
          <w:sz w:val="32"/>
          <w:szCs w:val="32"/>
        </w:rPr>
        <w:t>（三）积极支持、配合、参与市委市政府乡村振兴、垃圾分类、创建</w:t>
      </w:r>
      <w:r>
        <w:rPr>
          <w:rFonts w:ascii="Times New Roman" w:hAnsi="Times New Roman" w:eastAsia="仿宋" w:cs="Times New Roman"/>
          <w:sz w:val="32"/>
          <w:szCs w:val="32"/>
        </w:rPr>
        <w:t>“</w:t>
      </w:r>
      <w:r>
        <w:rPr>
          <w:rFonts w:hint="eastAsia" w:ascii="Times New Roman" w:hAnsi="仿宋" w:eastAsia="仿宋" w:cs="仿宋"/>
          <w:sz w:val="32"/>
          <w:szCs w:val="32"/>
        </w:rPr>
        <w:t>食安城</w:t>
      </w:r>
      <w:r>
        <w:rPr>
          <w:rFonts w:ascii="Times New Roman" w:hAnsi="Times New Roman" w:eastAsia="仿宋" w:cs="Times New Roman"/>
          <w:sz w:val="32"/>
          <w:szCs w:val="32"/>
        </w:rPr>
        <w:t>”</w:t>
      </w:r>
      <w:r>
        <w:rPr>
          <w:rFonts w:hint="eastAsia" w:ascii="Times New Roman" w:hAnsi="仿宋" w:eastAsia="仿宋" w:cs="仿宋"/>
          <w:sz w:val="32"/>
          <w:szCs w:val="32"/>
        </w:rPr>
        <w:t>、“文明城市”、“卫生城市”等中心工作，视完成任务或参与情况，确定年检结论。</w:t>
      </w:r>
    </w:p>
    <w:p>
      <w:pPr>
        <w:spacing w:line="600" w:lineRule="exact"/>
        <w:ind w:firstLine="640" w:firstLineChars="200"/>
        <w:rPr>
          <w:rFonts w:ascii="Times New Roman" w:hAnsi="Times New Roman" w:eastAsia="仿宋" w:cs="Times New Roman"/>
          <w:sz w:val="32"/>
          <w:szCs w:val="32"/>
        </w:rPr>
      </w:pPr>
      <w:r>
        <w:rPr>
          <w:rFonts w:hint="eastAsia" w:ascii="Times New Roman" w:hAnsi="仿宋" w:eastAsia="仿宋" w:cs="仿宋"/>
          <w:sz w:val="32"/>
          <w:szCs w:val="32"/>
        </w:rPr>
        <w:t>（四）社会组织内部管理规范，严格按照章程进行内部治理和开展活动，未发现存在违反社会组织登记管理有关法规政策规定和自身章程的行为或情节轻微已及时纠正的，年度检查结论确定为合格。</w:t>
      </w:r>
    </w:p>
    <w:p>
      <w:pPr>
        <w:spacing w:line="600" w:lineRule="exact"/>
        <w:ind w:firstLine="640" w:firstLineChars="200"/>
        <w:rPr>
          <w:rFonts w:ascii="Times New Roman" w:hAnsi="Times New Roman" w:eastAsia="仿宋" w:cs="Times New Roman"/>
          <w:sz w:val="32"/>
          <w:szCs w:val="32"/>
        </w:rPr>
      </w:pPr>
      <w:r>
        <w:rPr>
          <w:rFonts w:hint="eastAsia" w:ascii="Times New Roman" w:hAnsi="仿宋" w:eastAsia="仿宋" w:cs="仿宋"/>
          <w:sz w:val="32"/>
          <w:szCs w:val="32"/>
        </w:rPr>
        <w:t>（五）年检</w:t>
      </w:r>
      <w:r>
        <w:rPr>
          <w:rFonts w:ascii="Times New Roman" w:hAnsi="Times New Roman" w:eastAsia="仿宋" w:cs="Times New Roman"/>
          <w:sz w:val="32"/>
          <w:szCs w:val="32"/>
        </w:rPr>
        <w:t>“</w:t>
      </w:r>
      <w:r>
        <w:rPr>
          <w:rFonts w:hint="eastAsia" w:ascii="Times New Roman" w:hAnsi="仿宋" w:eastAsia="仿宋" w:cs="仿宋"/>
          <w:sz w:val="32"/>
          <w:szCs w:val="32"/>
        </w:rPr>
        <w:t>基本合格</w:t>
      </w:r>
      <w:r>
        <w:rPr>
          <w:rFonts w:ascii="Times New Roman" w:hAnsi="Times New Roman" w:eastAsia="仿宋" w:cs="Times New Roman"/>
          <w:sz w:val="32"/>
          <w:szCs w:val="32"/>
        </w:rPr>
        <w:t>”</w:t>
      </w:r>
      <w:r>
        <w:rPr>
          <w:rFonts w:hint="eastAsia" w:ascii="Times New Roman" w:hAnsi="仿宋" w:eastAsia="仿宋" w:cs="仿宋"/>
          <w:sz w:val="32"/>
          <w:szCs w:val="32"/>
        </w:rPr>
        <w:t>和</w:t>
      </w:r>
      <w:r>
        <w:rPr>
          <w:rFonts w:ascii="Times New Roman" w:hAnsi="Times New Roman" w:eastAsia="仿宋" w:cs="Times New Roman"/>
          <w:sz w:val="32"/>
          <w:szCs w:val="32"/>
        </w:rPr>
        <w:t>“</w:t>
      </w:r>
      <w:r>
        <w:rPr>
          <w:rFonts w:hint="eastAsia" w:ascii="Times New Roman" w:hAnsi="仿宋" w:eastAsia="仿宋" w:cs="仿宋"/>
          <w:sz w:val="32"/>
          <w:szCs w:val="32"/>
        </w:rPr>
        <w:t>不合格</w:t>
      </w:r>
      <w:r>
        <w:rPr>
          <w:rFonts w:ascii="Times New Roman" w:hAnsi="Times New Roman" w:eastAsia="仿宋" w:cs="Times New Roman"/>
          <w:sz w:val="32"/>
          <w:szCs w:val="32"/>
        </w:rPr>
        <w:t>”</w:t>
      </w:r>
      <w:r>
        <w:rPr>
          <w:rFonts w:hint="eastAsia" w:ascii="Times New Roman" w:hAnsi="仿宋" w:eastAsia="仿宋" w:cs="仿宋"/>
          <w:sz w:val="32"/>
          <w:szCs w:val="32"/>
        </w:rPr>
        <w:t>的社会组织应当进行整改，整改期限为</w:t>
      </w:r>
      <w:r>
        <w:rPr>
          <w:rFonts w:ascii="Times New Roman" w:hAnsi="Times New Roman" w:eastAsia="仿宋" w:cs="Times New Roman"/>
          <w:sz w:val="32"/>
          <w:szCs w:val="32"/>
        </w:rPr>
        <w:t>3</w:t>
      </w:r>
      <w:r>
        <w:rPr>
          <w:rFonts w:hint="eastAsia" w:ascii="Times New Roman" w:hAnsi="仿宋" w:eastAsia="仿宋" w:cs="仿宋"/>
          <w:sz w:val="32"/>
          <w:szCs w:val="32"/>
        </w:rPr>
        <w:t>个月。对于年检中存在违反《社会团体登记管理条例》《民办非企业单位登记管理暂行条例》有关罚则、未按要求进行整改或整改不到位的，我局将视情节依法给予相关处罚，并采取社会信用管理手段，纳入活动异常或严重违法失信名录。</w:t>
      </w:r>
    </w:p>
    <w:p>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四、年检</w:t>
      </w:r>
      <w:r>
        <w:rPr>
          <w:rFonts w:hint="eastAsia" w:ascii="Times New Roman" w:hAnsi="Times New Roman" w:eastAsia="黑体" w:cs="黑体"/>
          <w:b/>
          <w:bCs/>
          <w:sz w:val="32"/>
          <w:szCs w:val="32"/>
        </w:rPr>
        <w:t>结</w:t>
      </w:r>
      <w:r>
        <w:rPr>
          <w:rFonts w:hint="eastAsia" w:ascii="Times New Roman" w:hAnsi="Times New Roman" w:eastAsia="黑体" w:cs="黑体"/>
          <w:sz w:val="32"/>
          <w:szCs w:val="32"/>
        </w:rPr>
        <w:t>论公告</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社会组织年检结论将在</w:t>
      </w:r>
      <w:r>
        <w:rPr>
          <w:rFonts w:hint="eastAsia" w:ascii="Times New Roman" w:hAnsi="Times New Roman" w:eastAsia="仿宋" w:cs="仿宋"/>
          <w:sz w:val="32"/>
          <w:szCs w:val="32"/>
          <w:lang w:eastAsia="zh-CN"/>
        </w:rPr>
        <w:t>桃源县政府</w:t>
      </w:r>
      <w:r>
        <w:rPr>
          <w:rFonts w:hint="eastAsia" w:ascii="Times New Roman" w:hAnsi="Times New Roman" w:eastAsia="仿宋" w:cs="仿宋"/>
          <w:sz w:val="32"/>
          <w:szCs w:val="32"/>
        </w:rPr>
        <w:t>官方网站公告。</w:t>
      </w:r>
    </w:p>
    <w:p>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五、湖南省社会组织登记管理网上填报系统网址</w:t>
      </w:r>
    </w:p>
    <w:p>
      <w:pPr>
        <w:spacing w:line="600" w:lineRule="exact"/>
        <w:ind w:firstLine="596" w:firstLineChars="200"/>
        <w:rPr>
          <w:rFonts w:hint="eastAsia" w:ascii="Times New Roman" w:hAnsi="Times New Roman" w:eastAsia="仿宋_GB2312" w:cs="Times New Roman"/>
          <w:spacing w:val="-11"/>
          <w:sz w:val="32"/>
          <w:szCs w:val="32"/>
        </w:rPr>
      </w:pPr>
      <w:r>
        <w:rPr>
          <w:rFonts w:hint="eastAsia" w:ascii="Times New Roman" w:hAnsi="Times New Roman" w:eastAsia="仿宋_GB2312" w:cs="Times New Roman"/>
          <w:spacing w:val="-11"/>
          <w:sz w:val="32"/>
          <w:szCs w:val="32"/>
        </w:rPr>
        <w:fldChar w:fldCharType="begin"/>
      </w:r>
      <w:r>
        <w:rPr>
          <w:rFonts w:hint="eastAsia" w:ascii="Times New Roman" w:hAnsi="Times New Roman" w:eastAsia="仿宋_GB2312" w:cs="Times New Roman"/>
          <w:spacing w:val="-11"/>
          <w:sz w:val="32"/>
          <w:szCs w:val="32"/>
        </w:rPr>
        <w:instrText xml:space="preserve"> HYPERLINK "https://113.246.57.67:10100/ssologin/login?flag=false" </w:instrText>
      </w:r>
      <w:r>
        <w:rPr>
          <w:rFonts w:hint="eastAsia" w:ascii="Times New Roman" w:hAnsi="Times New Roman" w:eastAsia="仿宋_GB2312" w:cs="Times New Roman"/>
          <w:spacing w:val="-11"/>
          <w:sz w:val="32"/>
          <w:szCs w:val="32"/>
        </w:rPr>
        <w:fldChar w:fldCharType="separate"/>
      </w:r>
      <w:r>
        <w:rPr>
          <w:rStyle w:val="4"/>
          <w:rFonts w:hint="eastAsia" w:ascii="Times New Roman" w:hAnsi="Times New Roman" w:eastAsia="仿宋_GB2312" w:cs="Times New Roman"/>
          <w:spacing w:val="-11"/>
          <w:sz w:val="32"/>
          <w:szCs w:val="32"/>
        </w:rPr>
        <w:t>https://113.246.57.67:10100/ssologin/login?flag=false</w:t>
      </w:r>
      <w:r>
        <w:rPr>
          <w:rFonts w:hint="eastAsia" w:ascii="Times New Roman" w:hAnsi="Times New Roman" w:eastAsia="仿宋_GB2312" w:cs="Times New Roman"/>
          <w:spacing w:val="-11"/>
          <w:sz w:val="32"/>
          <w:szCs w:val="32"/>
        </w:rPr>
        <w:fldChar w:fldCharType="end"/>
      </w:r>
    </w:p>
    <w:p>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六、联系方式</w:t>
      </w:r>
    </w:p>
    <w:p>
      <w:pPr>
        <w:spacing w:line="600" w:lineRule="exact"/>
        <w:ind w:firstLine="624" w:firstLineChars="200"/>
        <w:rPr>
          <w:rFonts w:hint="eastAsia" w:ascii="Times New Roman" w:hAnsi="Times New Roman" w:eastAsia="仿宋" w:cs="仿宋"/>
          <w:spacing w:val="-4"/>
          <w:sz w:val="32"/>
          <w:szCs w:val="32"/>
        </w:rPr>
      </w:pPr>
      <w:r>
        <w:rPr>
          <w:rFonts w:hint="eastAsia" w:ascii="Times New Roman" w:hAnsi="Times New Roman" w:eastAsia="仿宋" w:cs="仿宋"/>
          <w:spacing w:val="-4"/>
          <w:sz w:val="32"/>
          <w:szCs w:val="32"/>
        </w:rPr>
        <w:t>联系地址：</w:t>
      </w:r>
      <w:r>
        <w:rPr>
          <w:rFonts w:hint="eastAsia" w:ascii="Times New Roman" w:hAnsi="Times New Roman" w:eastAsia="仿宋" w:cs="仿宋"/>
          <w:spacing w:val="-4"/>
          <w:sz w:val="32"/>
          <w:szCs w:val="32"/>
          <w:lang w:eastAsia="zh-CN"/>
        </w:rPr>
        <w:t>桃源县政务中心三楼</w:t>
      </w:r>
      <w:r>
        <w:rPr>
          <w:rFonts w:hint="eastAsia" w:ascii="Times New Roman" w:hAnsi="Times New Roman" w:eastAsia="仿宋" w:cs="仿宋"/>
          <w:spacing w:val="-4"/>
          <w:sz w:val="32"/>
          <w:szCs w:val="32"/>
        </w:rPr>
        <w:t>民政窗口</w:t>
      </w:r>
    </w:p>
    <w:p>
      <w:pPr>
        <w:spacing w:line="600" w:lineRule="exact"/>
        <w:ind w:firstLine="640" w:firstLineChars="200"/>
        <w:rPr>
          <w:rFonts w:hint="eastAsia" w:ascii="Times New Roman" w:hAnsi="Times New Roman" w:eastAsia="仿宋" w:cs="Times New Roman"/>
          <w:sz w:val="32"/>
          <w:szCs w:val="32"/>
          <w:lang w:eastAsia="zh-CN"/>
        </w:rPr>
      </w:pPr>
      <w:r>
        <w:rPr>
          <w:rFonts w:hint="eastAsia" w:ascii="Times New Roman" w:hAnsi="Times New Roman" w:eastAsia="仿宋" w:cs="仿宋"/>
          <w:sz w:val="32"/>
          <w:szCs w:val="32"/>
        </w:rPr>
        <w:t>联</w:t>
      </w:r>
      <w:r>
        <w:rPr>
          <w:rFonts w:ascii="Times New Roman" w:hAnsi="Times New Roman" w:eastAsia="仿宋" w:cs="Times New Roman"/>
          <w:sz w:val="32"/>
          <w:szCs w:val="32"/>
        </w:rPr>
        <w:t xml:space="preserve"> </w:t>
      </w:r>
      <w:r>
        <w:rPr>
          <w:rFonts w:hint="eastAsia" w:ascii="Times New Roman" w:hAnsi="Times New Roman" w:eastAsia="仿宋" w:cs="仿宋"/>
          <w:sz w:val="32"/>
          <w:szCs w:val="32"/>
        </w:rPr>
        <w:t>系</w:t>
      </w:r>
      <w:r>
        <w:rPr>
          <w:rFonts w:ascii="Times New Roman" w:hAnsi="Times New Roman" w:eastAsia="仿宋" w:cs="Times New Roman"/>
          <w:sz w:val="32"/>
          <w:szCs w:val="32"/>
        </w:rPr>
        <w:t xml:space="preserve"> </w:t>
      </w:r>
      <w:r>
        <w:rPr>
          <w:rFonts w:hint="eastAsia" w:ascii="Times New Roman" w:hAnsi="Times New Roman" w:eastAsia="仿宋" w:cs="仿宋"/>
          <w:sz w:val="32"/>
          <w:szCs w:val="32"/>
        </w:rPr>
        <w:t>人：</w:t>
      </w:r>
      <w:r>
        <w:rPr>
          <w:rFonts w:hint="eastAsia" w:ascii="Times New Roman" w:hAnsi="Times New Roman" w:eastAsia="仿宋" w:cs="仿宋"/>
          <w:sz w:val="32"/>
          <w:szCs w:val="32"/>
          <w:lang w:eastAsia="zh-CN"/>
        </w:rPr>
        <w:t>黄丽娜</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lang w:eastAsia="zh-CN"/>
        </w:rPr>
        <w:t>赵佳怡</w:t>
      </w:r>
      <w:r>
        <w:rPr>
          <w:rFonts w:hint="eastAsia" w:ascii="Times New Roman" w:hAnsi="Times New Roman" w:eastAsia="仿宋" w:cs="Times New Roman"/>
          <w:sz w:val="32"/>
          <w:szCs w:val="32"/>
          <w:lang w:val="en-US" w:eastAsia="zh-CN"/>
        </w:rPr>
        <w:t xml:space="preserve">  </w:t>
      </w:r>
      <w:r>
        <w:rPr>
          <w:rFonts w:ascii="Times New Roman" w:hAnsi="Times New Roman" w:eastAsia="仿宋" w:cs="Times New Roman"/>
          <w:sz w:val="32"/>
          <w:szCs w:val="32"/>
        </w:rPr>
        <w:t xml:space="preserve"> </w:t>
      </w:r>
      <w:r>
        <w:rPr>
          <w:rFonts w:hint="eastAsia" w:ascii="Times New Roman" w:hAnsi="Times New Roman" w:eastAsia="仿宋" w:cs="仿宋"/>
          <w:sz w:val="32"/>
          <w:szCs w:val="32"/>
          <w:lang w:eastAsia="zh-CN"/>
        </w:rPr>
        <w:t>周路</w:t>
      </w:r>
    </w:p>
    <w:p>
      <w:pPr>
        <w:spacing w:line="60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仿宋"/>
          <w:sz w:val="32"/>
          <w:szCs w:val="32"/>
        </w:rPr>
        <w:t>联系电话：</w:t>
      </w:r>
      <w:r>
        <w:rPr>
          <w:rFonts w:ascii="Times New Roman" w:hAnsi="Times New Roman" w:eastAsia="仿宋" w:cs="Times New Roman"/>
          <w:sz w:val="32"/>
          <w:szCs w:val="32"/>
        </w:rPr>
        <w:t>0736—</w:t>
      </w:r>
      <w:r>
        <w:rPr>
          <w:rFonts w:hint="eastAsia" w:ascii="Times New Roman" w:hAnsi="Times New Roman" w:eastAsia="仿宋" w:cs="Times New Roman"/>
          <w:sz w:val="32"/>
          <w:szCs w:val="32"/>
          <w:lang w:val="en-US" w:eastAsia="zh-CN"/>
        </w:rPr>
        <w:t>6638676  0736—6637610</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邮政编码：</w:t>
      </w:r>
      <w:r>
        <w:rPr>
          <w:rFonts w:ascii="Times New Roman" w:hAnsi="Times New Roman" w:eastAsia="仿宋" w:cs="Times New Roman"/>
          <w:sz w:val="32"/>
          <w:szCs w:val="32"/>
        </w:rPr>
        <w:t>415000</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仿宋"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s>
  <w:rsids>
    <w:rsidRoot w:val="172A7248"/>
    <w:rsid w:val="172A7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2023-05-10T02:11:00Z</dcterms:created>
  <dc:creator>官必珍</dc:creator>
  <cp:lastModifiedBy>官必珍</cp:lastModifiedBy>
  <dcterms:modified xsi:type="dcterms:W3CDTF">2023-05-10T02:12:36Z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0DA85C89F53047FB912DE6934C902270</vt:lpwstr>
  </property>
</Properties>
</file>