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spacing w:line="800" w:lineRule="exact"/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  <w:t>湖南省2023年巩固拓展产业扶贫成果</w:t>
      </w:r>
    </w:p>
    <w:p>
      <w:pPr>
        <w:pStyle w:val="2"/>
        <w:spacing w:line="800" w:lineRule="exact"/>
        <w:rPr>
          <w:rFonts w:hint="default" w:ascii="Times New Roman" w:hAnsi="Times New Roman" w:cs="Times New Roman" w:eastAsia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  <w:t>重点项目资金使用方案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项目名称：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建设地点：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申报单位：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申报主体联系人：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                 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邮编：                     E-mail: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项目管理部门：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3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申报日期：</w:t>
      </w: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autoSpaceDE w:val="0"/>
        <w:spacing w:line="700" w:lineRule="exact"/>
        <w:ind w:firstLine="0" w:firstLineChars="0"/>
        <w:jc w:val="center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  <w:r>
        <w:rPr>
          <w:rStyle w:val="12"/>
          <w:rFonts w:hint="default" w:ascii="Times New Roman" w:hAnsi="Times New Roman" w:cs="Times New Roman" w:eastAsiaTheme="majorEastAsia"/>
          <w:b/>
          <w:bCs w:val="0"/>
          <w:sz w:val="44"/>
          <w:szCs w:val="44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一、项目建设现状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1.现有农作物品种生产情况，生产基地设施情况；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2.已建成的农产品加工、冷链面积；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3.加工基础设施、生产运营设施等已有的生产条件；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4.农产品加工、冷链需求缺口情况；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5.拟建设地点土地、厂房、基地等基本情况及权属情况；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6.农产品销售或品牌建设现状及需求。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二、建设内容与资金筹措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sz w:val="32"/>
          <w:szCs w:val="32"/>
        </w:rPr>
        <w:t>1.建设内容与建设规模。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设内容应与申报的脱贫主导特色产业一致，并根据自身需要，从本项目重点支持的建设内容中按照缺什么、干什么，一次性干成的原则进行重点建设，不需要面面俱到。项目资金不得用于单位基本支出、交通工具及通讯设备购置支出、修建楼堂馆所、发放各种奖金津贴和福利性补助，偿还债务本息和垫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楷体" w:cs="Times New Roman"/>
          <w:sz w:val="32"/>
          <w:szCs w:val="32"/>
        </w:rPr>
        <w:t>2.投资规模与资金筹措。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重点介绍资金使用计划，分项测算投资规模，并说明资金筹措方案。资金测算要与建设内容保持一致，不得突破支持范围。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楷体" w:cs="Times New Roman"/>
          <w:sz w:val="32"/>
          <w:szCs w:val="32"/>
        </w:rPr>
        <w:t>3.项目预期建设绩效。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结合项目建设内容设定项目资金使用绩效目标，如生产规模的扩大、加工能力的提高、品牌影响力的提高、经济效益的提高、联农带农能力的提高、新增产业基地数量、新增就业人数等量化指标。</w:t>
      </w:r>
    </w:p>
    <w:p>
      <w:pPr>
        <w:pStyle w:val="3"/>
        <w:jc w:val="both"/>
        <w:rPr>
          <w:rFonts w:hint="default" w:ascii="Times New Roman" w:hAnsi="Times New Roman" w:cs="Times New Roman"/>
          <w:b/>
          <w:bCs/>
          <w:spacing w:val="-11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-11"/>
          <w:sz w:val="36"/>
        </w:rPr>
        <w:t>三、2023年省巩固拓展产业扶贫成果重点项目投资概算表</w:t>
      </w:r>
    </w:p>
    <w:tbl>
      <w:tblPr>
        <w:tblStyle w:val="8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1134"/>
        <w:gridCol w:w="1134"/>
        <w:gridCol w:w="1275"/>
        <w:gridCol w:w="993"/>
        <w:gridCol w:w="850"/>
        <w:gridCol w:w="1398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建设具体地点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规模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（数量）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单位（米、平米、亩、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羽等）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单价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  /元）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总投资额（万元）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总投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资额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中央、省财政资金</w:t>
            </w: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投资总计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一、农作物品种改良、品种更新换代及新品种研发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二、生产基地标准化、设施化、机械化建设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三、农产品加工、冷链仓储物流设施设备，产地商品化处理和初加工设施设备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四、互联网产销对接平台建设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五、品牌打造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六、其他项目建设内容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17" w:right="1247" w:bottom="1134" w:left="141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CE47F8"/>
    <w:rsid w:val="001605F4"/>
    <w:rsid w:val="0060602B"/>
    <w:rsid w:val="00677E66"/>
    <w:rsid w:val="008D3024"/>
    <w:rsid w:val="009D6629"/>
    <w:rsid w:val="00CE47F8"/>
    <w:rsid w:val="09E46371"/>
    <w:rsid w:val="0FDE49C1"/>
    <w:rsid w:val="163A1216"/>
    <w:rsid w:val="1FFC0015"/>
    <w:rsid w:val="2FAB608B"/>
    <w:rsid w:val="3280747D"/>
    <w:rsid w:val="332E0076"/>
    <w:rsid w:val="35F15920"/>
    <w:rsid w:val="36C04D61"/>
    <w:rsid w:val="3F5B14AF"/>
    <w:rsid w:val="482B7032"/>
    <w:rsid w:val="4D5875F4"/>
    <w:rsid w:val="4E4F16C0"/>
    <w:rsid w:val="6E5F0942"/>
    <w:rsid w:val="725D1F73"/>
    <w:rsid w:val="7FF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99"/>
    <w:pPr>
      <w:outlineLvl w:val="2"/>
    </w:pPr>
    <w:rPr>
      <w:rFonts w:eastAsia="楷体_GB2312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1 Char"/>
    <w:link w:val="2"/>
    <w:qFormat/>
    <w:uiPriority w:val="99"/>
    <w:rPr>
      <w:rFonts w:eastAsia="方正小标宋简体"/>
      <w:bCs/>
      <w:kern w:val="44"/>
      <w:sz w:val="44"/>
      <w:szCs w:val="44"/>
    </w:rPr>
  </w:style>
  <w:style w:type="character" w:customStyle="1" w:styleId="13">
    <w:name w:val="标题 3 Char"/>
    <w:link w:val="4"/>
    <w:qFormat/>
    <w:uiPriority w:val="99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2047</Words>
  <Characters>2126</Characters>
  <Lines>10</Lines>
  <Paragraphs>3</Paragraphs>
  <TotalTime>72</TotalTime>
  <ScaleCrop>false</ScaleCrop>
  <LinksUpToDate>false</LinksUpToDate>
  <CharactersWithSpaces>2351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2021-09-10T04:45:00Z</dcterms:created>
  <dc:creator>微软用户</dc:creator>
  <cp:lastModifiedBy>官必珍</cp:lastModifiedBy>
  <cp:lastPrinted>2023-06-07T03:30:00Z</cp:lastPrinted>
  <dcterms:modified xsi:type="dcterms:W3CDTF">2023-06-07T08:12:18Z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F700380F8A91437EB11593BEDC9AEA6E</vt:lpwstr>
  </property>
</Properties>
</file>