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桃源县2023年高标准农田建设项目履约人员考勤情况表</w:t>
      </w:r>
    </w:p>
    <w:bookmarkEnd w:id="0"/>
    <w:tbl>
      <w:tblPr>
        <w:tblStyle w:val="2"/>
        <w:tblW w:w="9430" w:type="dxa"/>
        <w:tblInd w:w="-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797"/>
        <w:gridCol w:w="2753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标段号</w:t>
            </w:r>
          </w:p>
        </w:tc>
        <w:tc>
          <w:tcPr>
            <w:tcW w:w="3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企业名称</w:t>
            </w:r>
          </w:p>
        </w:tc>
        <w:tc>
          <w:tcPr>
            <w:tcW w:w="2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11月考勤情况</w:t>
            </w:r>
          </w:p>
        </w:tc>
        <w:tc>
          <w:tcPr>
            <w:tcW w:w="1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12月考勤情况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湖南省津市市第六建筑工程有限公司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</w:rPr>
              <w:t>项目经理屈祖兴缺1次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常德蓝天建筑有限公司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湖南省欣厦建设工程有限公司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邵阳恒辉路桥工程建设有限公司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湖南弘高建设工程有限公司</w:t>
            </w:r>
          </w:p>
        </w:tc>
        <w:tc>
          <w:tcPr>
            <w:tcW w:w="2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湖南湘禹工程科技有限公司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暂未考勤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暂未考勤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湖南泽天源建设工程有限公司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湖南兴越建设工程有限公司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暂未考勤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暂未考勤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中顺建工集团有限公司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湖南和福建设工程有限公司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技术负责人袁志缺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default"/>
              </w:rPr>
              <w:t>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湖南沙港建设工程有限公司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湖南创新建设有限公司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常德市东强建筑安装有限责任公司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湖南红旗建设有限公司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湖南佳达建设工程有限公司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安全员龚利红缺</w:t>
            </w:r>
            <w:r>
              <w:rPr>
                <w:rStyle w:val="8"/>
              </w:rPr>
              <w:t>1次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湖南昊龙建设有限公司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湖南大象山园林建设工程有限公司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湖南昌恒建设有限公司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技术负责人张窈缺</w:t>
            </w:r>
            <w:r>
              <w:rPr>
                <w:rStyle w:val="8"/>
              </w:rPr>
              <w:t>2次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湖南桃源水电工程建设有限公司</w:t>
            </w:r>
          </w:p>
        </w:tc>
        <w:tc>
          <w:tcPr>
            <w:tcW w:w="27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湖南宏成建设工程有限公司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湖南兴溢建设工程有限公司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湖南弘基建设有限公司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临澧县金达建筑有限责任公司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湖南东方渌江建设有限公司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湖南鼎利建设有限公司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湖南小山建设有限公司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中宏凯创建设集团有限公司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监理1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常德经投工程咨询有限公司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监理2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湖南省经建工程项目管理有限公司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监理3</w:t>
            </w:r>
          </w:p>
        </w:tc>
        <w:tc>
          <w:tcPr>
            <w:tcW w:w="3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湖南怀德全过程工程咨询有限公司</w:t>
            </w:r>
          </w:p>
        </w:tc>
        <w:tc>
          <w:tcPr>
            <w:tcW w:w="2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/>
              </w:rPr>
              <w:t>合格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3eca501c-429f-455e-9da6-270596d90609"/>
  </w:docVars>
  <w:rsids>
    <w:rsidRoot w:val="409A1F36"/>
    <w:rsid w:val="007B2005"/>
    <w:rsid w:val="00AE2E49"/>
    <w:rsid w:val="14CB0E79"/>
    <w:rsid w:val="2858668D"/>
    <w:rsid w:val="30D84041"/>
    <w:rsid w:val="31E91118"/>
    <w:rsid w:val="3DA16F4A"/>
    <w:rsid w:val="409A1F36"/>
    <w:rsid w:val="45730321"/>
    <w:rsid w:val="581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910</Characters>
  <Lines>7</Lines>
  <Paragraphs>2</Paragraphs>
  <TotalTime>2</TotalTime>
  <ScaleCrop>false</ScaleCrop>
  <LinksUpToDate>false</LinksUpToDate>
  <CharactersWithSpaces>910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2024-01-15T03:14:00Z</dcterms:created>
  <dc:creator>清逸之雨</dc:creator>
  <cp:lastModifiedBy>珍惜</cp:lastModifiedBy>
  <cp:lastPrinted>2023-05-10T00:56:00Z</cp:lastPrinted>
  <dcterms:modified xsi:type="dcterms:W3CDTF">2024-01-15T05:48:20Z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7B4701259FBE4287A54709C91CC2C115</vt:lpwstr>
  </property>
</Properties>
</file>