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380" w:lineRule="exact"/>
        <w:ind w:left="210" w:leftChars="100"/>
        <w:jc w:val="center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桃源县2024年-2025年油菜病虫害绿色防控核心示范区建设项目</w:t>
      </w:r>
    </w:p>
    <w:tbl>
      <w:tblPr>
        <w:tblStyle w:val="5"/>
        <w:tblpPr w:leftFromText="180" w:rightFromText="180" w:vertAnchor="text" w:horzAnchor="margin" w:tblpY="408"/>
        <w:tblOverlap w:val="never"/>
        <w:tblW w:w="8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5069"/>
        <w:gridCol w:w="851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项目及分值</w:t>
            </w:r>
          </w:p>
        </w:tc>
        <w:tc>
          <w:tcPr>
            <w:tcW w:w="5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评分标准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基本条件</w:t>
            </w:r>
            <w:r>
              <w:rPr>
                <w:rFonts w:hint="eastAsia" w:ascii="宋体" w:hAnsi="宋体"/>
              </w:rPr>
              <w:br w:type="textWrapping"/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未依法依规，有不良记录，未取得合法营业执照和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“湖南省农作物病虫害专业化统防统治服务组织标志”《授权书》，一律不参与评分。需提供</w:t>
            </w: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工商营业执照、法人身份证明、银行开户许可证、及专防标志使用授权书复印件等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管理制度（20分）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有固定的经营场所计5分，有</w:t>
            </w:r>
            <w:r>
              <w:rPr>
                <w:rFonts w:hint="eastAsia" w:ascii="宋体" w:hAnsi="宋体"/>
                <w:color w:val="424242"/>
                <w:szCs w:val="21"/>
                <w:shd w:val="clear" w:color="auto" w:fill="FFFFFF"/>
              </w:rPr>
              <w:t>独立、健全的财务管理、资产管理（农药、械管理等）、</w:t>
            </w: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人员管理（技术人员、机防人员等）、档案管理制度、农药包装废弃物处理等制度，各计3分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作业机械与机防手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日作业能力在3000亩以上的作业机械与机手计满分，每少300亩，扣2分。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专技人员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有1人农业专业技术人员或农校毕业从事农业生产工作5年以上人员，计6分；每增加1名，加2分，最多4分。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实施方案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有完善的项目实施方案（新技术、新药剂等绿色防控技术措施的运用）总分30分；有完善的项目资金使用方案总分5分；方案不完善或者使用药剂、使用器械等不合理，酌情扣分。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工作业绩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近3年内，积极探索油菜病虫害绿色防控技术推广，承担过农业部门相关油菜绿色防控试验示范，每开展一次计5分。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数据填报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每年按时在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中华人民共和国农业农村部“植保植检信息管理系统”进行数据</w:t>
            </w:r>
            <w:r>
              <w:rPr>
                <w:rFonts w:hint="eastAsia" w:ascii="宋体" w:hAnsi="宋体"/>
                <w:szCs w:val="21"/>
              </w:rPr>
              <w:t>填报，有备案表截图。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社会评价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3年内未出现作业事故或社会纠纷的计2分；获市级表彰一次记0.5分、省级一次计1分、部级一次计1.5分；获得市级以上植保新技术推广成果、植保新技术专利等知识产权及转化，一项计1分，最高5分。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100分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380" w:lineRule="exact"/>
        <w:ind w:left="210" w:leftChars="100"/>
        <w:jc w:val="center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0"/>
          <w:szCs w:val="30"/>
        </w:rPr>
        <w:t>实施承担</w:t>
      </w:r>
      <w:r>
        <w:rPr>
          <w:rFonts w:hint="eastAsia" w:ascii="仿宋_GB2312" w:hAnsi="宋体" w:eastAsia="仿宋_GB2312" w:cs="宋体"/>
          <w:b/>
          <w:sz w:val="30"/>
          <w:szCs w:val="30"/>
        </w:rPr>
        <w:t>单位遴选评分细则</w:t>
      </w:r>
    </w:p>
    <w:p>
      <w:pPr>
        <w:spacing w:line="380" w:lineRule="exact"/>
        <w:ind w:left="210" w:leftChars="100"/>
        <w:jc w:val="center"/>
        <w:rPr>
          <w:rFonts w:ascii="仿宋_GB2312" w:hAnsi="宋体" w:eastAsia="仿宋_GB2312" w:cs="宋体"/>
          <w:b/>
          <w:sz w:val="30"/>
          <w:szCs w:val="30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2d94f99-2491-4553-be57-0708fb3522cc"/>
  </w:docVars>
  <w:rsids>
    <w:rsidRoot w:val="00182DD6"/>
    <w:rsid w:val="00031375"/>
    <w:rsid w:val="00044DE4"/>
    <w:rsid w:val="000E101B"/>
    <w:rsid w:val="001023DA"/>
    <w:rsid w:val="00166831"/>
    <w:rsid w:val="00175D26"/>
    <w:rsid w:val="00182DD6"/>
    <w:rsid w:val="001B3A5C"/>
    <w:rsid w:val="0028306F"/>
    <w:rsid w:val="0029341D"/>
    <w:rsid w:val="00296860"/>
    <w:rsid w:val="002A18EE"/>
    <w:rsid w:val="002F18E1"/>
    <w:rsid w:val="002F3302"/>
    <w:rsid w:val="00335BCF"/>
    <w:rsid w:val="003739A8"/>
    <w:rsid w:val="003B2634"/>
    <w:rsid w:val="003E64CB"/>
    <w:rsid w:val="004717F5"/>
    <w:rsid w:val="00501E7A"/>
    <w:rsid w:val="00557169"/>
    <w:rsid w:val="00565EDD"/>
    <w:rsid w:val="00582BC7"/>
    <w:rsid w:val="006174C9"/>
    <w:rsid w:val="00620304"/>
    <w:rsid w:val="006B26E7"/>
    <w:rsid w:val="0079491C"/>
    <w:rsid w:val="007B52A2"/>
    <w:rsid w:val="007C38C4"/>
    <w:rsid w:val="007C5E9D"/>
    <w:rsid w:val="00800E05"/>
    <w:rsid w:val="008617D8"/>
    <w:rsid w:val="00862DDC"/>
    <w:rsid w:val="008B5F18"/>
    <w:rsid w:val="00945BE4"/>
    <w:rsid w:val="00985351"/>
    <w:rsid w:val="009D295F"/>
    <w:rsid w:val="009F517F"/>
    <w:rsid w:val="00A813E1"/>
    <w:rsid w:val="00B752B1"/>
    <w:rsid w:val="00B90F63"/>
    <w:rsid w:val="00BA4408"/>
    <w:rsid w:val="00BB041F"/>
    <w:rsid w:val="00C04DED"/>
    <w:rsid w:val="00C15121"/>
    <w:rsid w:val="00CA3BCB"/>
    <w:rsid w:val="00CD36B2"/>
    <w:rsid w:val="00D3498B"/>
    <w:rsid w:val="00D36AE8"/>
    <w:rsid w:val="00DE4AB2"/>
    <w:rsid w:val="00E0311E"/>
    <w:rsid w:val="00E67A2C"/>
    <w:rsid w:val="00ED06FB"/>
    <w:rsid w:val="00F44678"/>
    <w:rsid w:val="00F64732"/>
    <w:rsid w:val="00F70816"/>
    <w:rsid w:val="00FD6966"/>
    <w:rsid w:val="00FE2975"/>
    <w:rsid w:val="00FF4806"/>
    <w:rsid w:val="02C266F3"/>
    <w:rsid w:val="035C5045"/>
    <w:rsid w:val="03CC1A1D"/>
    <w:rsid w:val="07F12200"/>
    <w:rsid w:val="0FBC1346"/>
    <w:rsid w:val="11AE4CBE"/>
    <w:rsid w:val="123553DF"/>
    <w:rsid w:val="18757159"/>
    <w:rsid w:val="1B140288"/>
    <w:rsid w:val="1F3A2287"/>
    <w:rsid w:val="20B971DB"/>
    <w:rsid w:val="216B497A"/>
    <w:rsid w:val="223B09B3"/>
    <w:rsid w:val="22454AAB"/>
    <w:rsid w:val="23C2284B"/>
    <w:rsid w:val="24FB6014"/>
    <w:rsid w:val="256C394C"/>
    <w:rsid w:val="259124D5"/>
    <w:rsid w:val="263537A8"/>
    <w:rsid w:val="288B5901"/>
    <w:rsid w:val="295E6B72"/>
    <w:rsid w:val="297B5976"/>
    <w:rsid w:val="2D766B80"/>
    <w:rsid w:val="2F9D4288"/>
    <w:rsid w:val="2FF64F5E"/>
    <w:rsid w:val="31496359"/>
    <w:rsid w:val="31D41A4F"/>
    <w:rsid w:val="39A05330"/>
    <w:rsid w:val="3BA1126C"/>
    <w:rsid w:val="3C995FCD"/>
    <w:rsid w:val="3E683A67"/>
    <w:rsid w:val="3EC11C25"/>
    <w:rsid w:val="40736F4F"/>
    <w:rsid w:val="45611A6C"/>
    <w:rsid w:val="461D3BE5"/>
    <w:rsid w:val="48D83DF3"/>
    <w:rsid w:val="49DF11B1"/>
    <w:rsid w:val="4A7665AE"/>
    <w:rsid w:val="4E6D2D32"/>
    <w:rsid w:val="4EA763BF"/>
    <w:rsid w:val="52552155"/>
    <w:rsid w:val="53414EF8"/>
    <w:rsid w:val="538928BA"/>
    <w:rsid w:val="543F741C"/>
    <w:rsid w:val="54E762B4"/>
    <w:rsid w:val="56F97D56"/>
    <w:rsid w:val="5A843DDB"/>
    <w:rsid w:val="5B5179CB"/>
    <w:rsid w:val="5E7E075D"/>
    <w:rsid w:val="5E914D18"/>
    <w:rsid w:val="60591866"/>
    <w:rsid w:val="61371BA7"/>
    <w:rsid w:val="685F3791"/>
    <w:rsid w:val="6BF012D0"/>
    <w:rsid w:val="6BF32B6E"/>
    <w:rsid w:val="6C21573C"/>
    <w:rsid w:val="6C681353"/>
    <w:rsid w:val="6DF350A8"/>
    <w:rsid w:val="73076EFF"/>
    <w:rsid w:val="745919DD"/>
    <w:rsid w:val="7E575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2157</Words>
  <Characters>2260</Characters>
  <Lines>17</Lines>
  <Paragraphs>4</Paragraphs>
  <TotalTime>48</TotalTime>
  <ScaleCrop>false</ScaleCrop>
  <LinksUpToDate>false</LinksUpToDate>
  <CharactersWithSpaces>2261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2024-10-24T03:26:00Z</dcterms:created>
  <dc:creator>微软用户</dc:creator>
  <cp:lastModifiedBy>珍惜</cp:lastModifiedBy>
  <cp:lastPrinted>2024-10-29T06:54:00Z</cp:lastPrinted>
  <dcterms:modified xsi:type="dcterms:W3CDTF">2024-10-29T07:45:04Z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4AF3C09B50FA4244B2A580D296E34B48</vt:lpwstr>
  </property>
</Properties>
</file>